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6F08" w:rsidRDefault="00A86F08" w:rsidP="006F492B">
      <w:pPr>
        <w:pStyle w:val="Corpodetexto"/>
        <w:ind w:left="-993"/>
        <w:jc w:val="center"/>
        <w:rPr>
          <w:sz w:val="32"/>
          <w:szCs w:val="32"/>
        </w:rPr>
      </w:pPr>
      <w:bookmarkStart w:id="0" w:name="_GoBack"/>
      <w:bookmarkEnd w:id="0"/>
      <w:r>
        <w:rPr>
          <w:rFonts w:ascii="Arial Black" w:hAnsi="Arial Black" w:cs="Arial Black"/>
          <w:sz w:val="32"/>
          <w:szCs w:val="32"/>
        </w:rPr>
        <w:t>ALTO TIETÊ</w:t>
      </w:r>
    </w:p>
    <w:p w:rsidR="00A86F08" w:rsidRDefault="00A86F08" w:rsidP="006F492B">
      <w:pPr>
        <w:pStyle w:val="Ttulo2"/>
        <w:numPr>
          <w:ilvl w:val="1"/>
          <w:numId w:val="2"/>
        </w:numPr>
        <w:ind w:left="-567" w:firstLine="0"/>
        <w:jc w:val="center"/>
        <w:rPr>
          <w:sz w:val="32"/>
          <w:szCs w:val="32"/>
        </w:rPr>
      </w:pPr>
      <w:r>
        <w:rPr>
          <w:sz w:val="32"/>
          <w:szCs w:val="32"/>
        </w:rPr>
        <w:t>Plano de Ação Regional</w:t>
      </w:r>
    </w:p>
    <w:p w:rsidR="00596F71" w:rsidRDefault="00596F71" w:rsidP="00596F71">
      <w:pPr>
        <w:pStyle w:val="Corpodetexto"/>
      </w:pPr>
    </w:p>
    <w:p w:rsidR="00596F71" w:rsidRDefault="00596F71" w:rsidP="00596F71">
      <w:pPr>
        <w:pStyle w:val="Corpodetexto"/>
      </w:pPr>
    </w:p>
    <w:p w:rsidR="00596F71" w:rsidRPr="00596F71" w:rsidRDefault="00596F71" w:rsidP="00596F71">
      <w:pPr>
        <w:pStyle w:val="Corpodetexto"/>
      </w:pPr>
    </w:p>
    <w:p w:rsidR="00A86F08" w:rsidRDefault="00A86F08" w:rsidP="006F492B">
      <w:pPr>
        <w:pStyle w:val="WW-Padro"/>
        <w:ind w:left="-567"/>
        <w:jc w:val="center"/>
      </w:pPr>
      <w:r>
        <w:rPr>
          <w:rFonts w:ascii="Monotype Corsiva" w:hAnsi="Monotype Corsiva" w:cs="Monotype Corsiva"/>
          <w:b/>
          <w:bCs/>
          <w:sz w:val="52"/>
          <w:szCs w:val="52"/>
        </w:rPr>
        <w:t>Rede de Cuidados à Pessoa com Deficiência</w:t>
      </w:r>
    </w:p>
    <w:p w:rsidR="00A86F08" w:rsidRDefault="00A86F08">
      <w:pPr>
        <w:pStyle w:val="WW-Padro"/>
      </w:pPr>
    </w:p>
    <w:p w:rsidR="00A86F08" w:rsidRDefault="00A86F08">
      <w:pPr>
        <w:pStyle w:val="WW-Padro"/>
      </w:pPr>
    </w:p>
    <w:p w:rsidR="00A86F08" w:rsidRDefault="00EE6E67" w:rsidP="006F492B">
      <w:pPr>
        <w:pStyle w:val="WW-Padro"/>
        <w:tabs>
          <w:tab w:val="left" w:pos="709"/>
        </w:tabs>
        <w:ind w:left="-142" w:firstLine="1560"/>
      </w:pPr>
      <w:r>
        <w:rPr>
          <w:noProof/>
          <w:lang w:eastAsia="pt-BR"/>
        </w:rPr>
        <w:drawing>
          <wp:inline distT="0" distB="0" distL="0" distR="0">
            <wp:extent cx="4485640" cy="4011295"/>
            <wp:effectExtent l="19050" t="0" r="0" b="0"/>
            <wp:docPr id="12"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9"/>
                    <a:srcRect/>
                    <a:stretch>
                      <a:fillRect/>
                    </a:stretch>
                  </pic:blipFill>
                  <pic:spPr bwMode="auto">
                    <a:xfrm>
                      <a:off x="0" y="0"/>
                      <a:ext cx="4485640" cy="4011295"/>
                    </a:xfrm>
                    <a:prstGeom prst="rect">
                      <a:avLst/>
                    </a:prstGeom>
                    <a:solidFill>
                      <a:srgbClr val="FFFFFF"/>
                    </a:solidFill>
                    <a:ln w="9525">
                      <a:noFill/>
                      <a:miter lim="800000"/>
                      <a:headEnd/>
                      <a:tailEnd/>
                    </a:ln>
                  </pic:spPr>
                </pic:pic>
              </a:graphicData>
            </a:graphic>
          </wp:inline>
        </w:drawing>
      </w:r>
    </w:p>
    <w:p w:rsidR="00A86F08" w:rsidRDefault="00A86F08">
      <w:pPr>
        <w:pStyle w:val="WW-Padro"/>
      </w:pPr>
    </w:p>
    <w:p w:rsidR="00A86F08" w:rsidRDefault="00A86F08">
      <w:pPr>
        <w:pStyle w:val="WW-Padro"/>
      </w:pPr>
    </w:p>
    <w:p w:rsidR="00A86F08" w:rsidRDefault="00A86F08">
      <w:pPr>
        <w:pStyle w:val="WW-Padro"/>
      </w:pPr>
    </w:p>
    <w:p w:rsidR="00A86F08" w:rsidRDefault="00A86F08">
      <w:pPr>
        <w:pStyle w:val="WW-Padro"/>
      </w:pPr>
    </w:p>
    <w:p w:rsidR="00A86F08" w:rsidRDefault="00A86F08" w:rsidP="006F492B">
      <w:pPr>
        <w:pStyle w:val="WW-Padro"/>
        <w:ind w:firstLine="426"/>
      </w:pPr>
    </w:p>
    <w:p w:rsidR="00A86F08" w:rsidRDefault="00596F71" w:rsidP="006F492B">
      <w:pPr>
        <w:pStyle w:val="WW-Padro"/>
        <w:ind w:left="-426" w:firstLine="426"/>
        <w:jc w:val="center"/>
        <w:rPr>
          <w:b/>
          <w:bCs/>
          <w:sz w:val="28"/>
          <w:szCs w:val="28"/>
        </w:rPr>
      </w:pPr>
      <w:r>
        <w:rPr>
          <w:b/>
          <w:sz w:val="28"/>
        </w:rPr>
        <w:t>RRAS2 -</w:t>
      </w:r>
      <w:r w:rsidR="00A86F08">
        <w:rPr>
          <w:b/>
          <w:sz w:val="28"/>
        </w:rPr>
        <w:t>Alto Tietê</w:t>
      </w:r>
    </w:p>
    <w:p w:rsidR="00A86F08" w:rsidRDefault="008460D8" w:rsidP="006F492B">
      <w:pPr>
        <w:pStyle w:val="WW-Padro"/>
        <w:ind w:left="-426" w:firstLine="426"/>
        <w:jc w:val="center"/>
      </w:pPr>
      <w:r>
        <w:rPr>
          <w:b/>
          <w:bCs/>
          <w:sz w:val="28"/>
          <w:szCs w:val="28"/>
        </w:rPr>
        <w:t>Setembro</w:t>
      </w:r>
      <w:r w:rsidR="00A86F08">
        <w:rPr>
          <w:b/>
          <w:bCs/>
          <w:sz w:val="28"/>
          <w:szCs w:val="28"/>
        </w:rPr>
        <w:t xml:space="preserve"> de 2013</w:t>
      </w:r>
    </w:p>
    <w:p w:rsidR="00A86F08" w:rsidRDefault="00376373">
      <w:pPr>
        <w:pStyle w:val="WW-Padro"/>
        <w:jc w:val="center"/>
      </w:pPr>
      <w:r>
        <w:rPr>
          <w:noProof/>
          <w:lang w:eastAsia="pt-BR"/>
        </w:rPr>
        <mc:AlternateContent>
          <mc:Choice Requires="wps">
            <w:drawing>
              <wp:anchor distT="0" distB="0" distL="114300" distR="114300" simplePos="0" relativeHeight="251654656" behindDoc="0" locked="0" layoutInCell="1" allowOverlap="1">
                <wp:simplePos x="0" y="0"/>
                <wp:positionH relativeFrom="column">
                  <wp:posOffset>5092065</wp:posOffset>
                </wp:positionH>
                <wp:positionV relativeFrom="paragraph">
                  <wp:posOffset>716915</wp:posOffset>
                </wp:positionV>
                <wp:extent cx="871220" cy="680085"/>
                <wp:effectExtent l="0" t="0" r="0" b="5715"/>
                <wp:wrapNone/>
                <wp:docPr id="25" name="Pic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F94A19" id="Picture" o:spid="_x0000_s1026" style="position:absolute;margin-left:400.95pt;margin-top:56.45pt;width:68.6pt;height:53.5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" filled="f" stroked="f" strokecolor="gray">
                <v:stroke joinstyle="round"/>
              </v:rect>
            </w:pict>
          </mc:Fallback>
        </mc:AlternateContent>
      </w:r>
    </w:p>
    <w:p w:rsidR="006F492B" w:rsidRDefault="006F492B" w:rsidP="006F492B">
      <w:pPr>
        <w:pStyle w:val="WW-Padro"/>
        <w:spacing w:line="480" w:lineRule="auto"/>
        <w:ind w:hanging="142"/>
        <w:jc w:val="center"/>
        <w:rPr>
          <w:b/>
          <w:sz w:val="28"/>
          <w:szCs w:val="28"/>
        </w:rPr>
      </w:pPr>
    </w:p>
    <w:p w:rsidR="00A86F08" w:rsidRPr="006F492B" w:rsidRDefault="00A86F08" w:rsidP="006F492B">
      <w:pPr>
        <w:pStyle w:val="WW-Padro"/>
        <w:spacing w:line="480" w:lineRule="auto"/>
        <w:ind w:hanging="142"/>
        <w:jc w:val="center"/>
        <w:rPr>
          <w:b/>
          <w:bCs/>
          <w:sz w:val="28"/>
          <w:szCs w:val="28"/>
          <w:lang w:eastAsia="ja-JP"/>
        </w:rPr>
      </w:pPr>
      <w:r w:rsidRPr="006F492B">
        <w:rPr>
          <w:b/>
          <w:sz w:val="28"/>
          <w:szCs w:val="28"/>
        </w:rPr>
        <w:lastRenderedPageBreak/>
        <w:t xml:space="preserve">Plano de Ação Regional da Rede de Cuidados à Pessoa com Deficiência Alto </w:t>
      </w:r>
      <w:r w:rsidR="006F492B" w:rsidRPr="006F492B">
        <w:rPr>
          <w:b/>
          <w:sz w:val="28"/>
          <w:szCs w:val="28"/>
        </w:rPr>
        <w:t>T</w:t>
      </w:r>
      <w:r w:rsidRPr="006F492B">
        <w:rPr>
          <w:b/>
          <w:sz w:val="28"/>
          <w:szCs w:val="28"/>
        </w:rPr>
        <w:t>ietê</w:t>
      </w:r>
    </w:p>
    <w:tbl>
      <w:tblPr>
        <w:tblStyle w:val="ListaClara-nfase1"/>
        <w:tblW w:w="0" w:type="auto"/>
        <w:tblLayout w:type="fixed"/>
        <w:tblLook w:val="0000" w:firstRow="0" w:lastRow="0" w:firstColumn="0" w:lastColumn="0" w:noHBand="0" w:noVBand="0"/>
      </w:tblPr>
      <w:tblGrid>
        <w:gridCol w:w="2647"/>
        <w:gridCol w:w="2641"/>
        <w:gridCol w:w="2533"/>
        <w:gridCol w:w="2244"/>
      </w:tblGrid>
      <w:tr w:rsidR="00A86F08" w:rsidTr="00BA55A3">
        <w:trPr>
          <w:cnfStyle w:val="000000100000" w:firstRow="0" w:lastRow="0" w:firstColumn="0" w:lastColumn="0" w:oddVBand="0" w:evenVBand="0" w:oddHBand="1" w:evenHBand="0" w:firstRowFirstColumn="0" w:firstRowLastColumn="0" w:lastRowFirstColumn="0" w:lastRowLastColumn="0"/>
          <w:trHeight w:val="735"/>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b/>
                <w:bCs/>
                <w:sz w:val="18"/>
                <w:szCs w:val="18"/>
                <w:lang w:eastAsia="ja-JP"/>
              </w:rPr>
            </w:pPr>
            <w:r w:rsidRPr="006F492B">
              <w:rPr>
                <w:b/>
                <w:bCs/>
                <w:sz w:val="18"/>
                <w:szCs w:val="18"/>
                <w:lang w:eastAsia="ja-JP"/>
              </w:rPr>
              <w:t>Município</w:t>
            </w:r>
          </w:p>
        </w:tc>
        <w:tc>
          <w:tcPr>
            <w:tcW w:w="2641" w:type="dxa"/>
          </w:tcPr>
          <w:p w:rsidR="00A86F08" w:rsidRPr="006F492B" w:rsidRDefault="00A86F08">
            <w:pPr>
              <w:jc w:val="center"/>
              <w:cnfStyle w:val="000000100000" w:firstRow="0" w:lastRow="0" w:firstColumn="0" w:lastColumn="0" w:oddVBand="0" w:evenVBand="0" w:oddHBand="1" w:evenHBand="0" w:firstRowFirstColumn="0" w:firstRowLastColumn="0" w:lastRowFirstColumn="0" w:lastRowLastColumn="0"/>
              <w:rPr>
                <w:b/>
                <w:bCs/>
                <w:sz w:val="18"/>
                <w:szCs w:val="18"/>
                <w:lang w:eastAsia="ja-JP"/>
              </w:rPr>
            </w:pPr>
            <w:r w:rsidRPr="006F492B">
              <w:rPr>
                <w:b/>
                <w:bCs/>
                <w:sz w:val="18"/>
                <w:szCs w:val="18"/>
                <w:lang w:eastAsia="ja-JP"/>
              </w:rPr>
              <w:t>Prefeito</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A86F08">
            <w:pPr>
              <w:jc w:val="center"/>
              <w:rPr>
                <w:b/>
                <w:bCs/>
                <w:sz w:val="18"/>
                <w:szCs w:val="18"/>
                <w:lang w:eastAsia="ja-JP"/>
              </w:rPr>
            </w:pPr>
            <w:r w:rsidRPr="006F492B">
              <w:rPr>
                <w:b/>
                <w:bCs/>
                <w:sz w:val="18"/>
                <w:szCs w:val="18"/>
                <w:lang w:eastAsia="ja-JP"/>
              </w:rPr>
              <w:t>Secretário de Saúde</w:t>
            </w:r>
          </w:p>
        </w:tc>
        <w:tc>
          <w:tcPr>
            <w:tcW w:w="2244" w:type="dxa"/>
          </w:tcPr>
          <w:p w:rsidR="00A86F08" w:rsidRPr="006F492B" w:rsidRDefault="00A86F08">
            <w:pPr>
              <w:jc w:val="center"/>
              <w:cnfStyle w:val="000000100000" w:firstRow="0" w:lastRow="0" w:firstColumn="0" w:lastColumn="0" w:oddVBand="0" w:evenVBand="0" w:oddHBand="1" w:evenHBand="0" w:firstRowFirstColumn="0" w:firstRowLastColumn="0" w:lastRowFirstColumn="0" w:lastRowLastColumn="0"/>
              <w:rPr>
                <w:b/>
                <w:bCs/>
                <w:sz w:val="18"/>
                <w:szCs w:val="18"/>
                <w:lang w:eastAsia="ja-JP"/>
              </w:rPr>
            </w:pPr>
            <w:r w:rsidRPr="006F492B">
              <w:rPr>
                <w:b/>
                <w:bCs/>
                <w:sz w:val="18"/>
                <w:szCs w:val="18"/>
                <w:lang w:eastAsia="ja-JP"/>
              </w:rPr>
              <w:t>Grupo Condutor</w:t>
            </w:r>
          </w:p>
        </w:tc>
      </w:tr>
      <w:tr w:rsidR="00A86F08" w:rsidRPr="004273BC" w:rsidTr="00BA55A3">
        <w:trPr>
          <w:trHeight w:val="587"/>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color w:val="FF0000"/>
                <w:sz w:val="18"/>
                <w:szCs w:val="18"/>
                <w:lang w:eastAsia="ja-JP"/>
              </w:rPr>
            </w:pPr>
            <w:r w:rsidRPr="006F492B">
              <w:rPr>
                <w:b/>
                <w:bCs/>
                <w:sz w:val="18"/>
                <w:szCs w:val="18"/>
                <w:lang w:eastAsia="ja-JP"/>
              </w:rPr>
              <w:t>ARUJÁ</w:t>
            </w:r>
          </w:p>
        </w:tc>
        <w:tc>
          <w:tcPr>
            <w:tcW w:w="2641" w:type="dxa"/>
          </w:tcPr>
          <w:p w:rsidR="00A86F08" w:rsidRPr="006F492B" w:rsidRDefault="00A86F08">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shd w:val="clear" w:color="auto" w:fill="FFFFFF"/>
              </w:rPr>
            </w:pPr>
            <w:r w:rsidRPr="006F492B">
              <w:rPr>
                <w:rFonts w:asciiTheme="majorHAnsi" w:hAnsiTheme="majorHAnsi"/>
                <w:i/>
                <w:iCs/>
                <w:sz w:val="18"/>
                <w:szCs w:val="18"/>
                <w:lang w:eastAsia="ja-JP"/>
              </w:rPr>
              <w:t>Abel Jose Larini</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b/>
                <w:bCs/>
                <w:i/>
                <w:iCs/>
                <w:color w:val="FF0000"/>
                <w:sz w:val="18"/>
                <w:szCs w:val="18"/>
                <w:lang w:val="it-IT" w:eastAsia="ja-JP"/>
              </w:rPr>
            </w:pPr>
            <w:r w:rsidRPr="006F492B">
              <w:rPr>
                <w:rFonts w:asciiTheme="majorHAnsi" w:hAnsiTheme="majorHAnsi" w:cs="Arial"/>
                <w:i/>
                <w:color w:val="222222"/>
                <w:sz w:val="18"/>
                <w:szCs w:val="18"/>
                <w:shd w:val="clear" w:color="auto" w:fill="FFFFFF"/>
              </w:rPr>
              <w:t>Clarinda De Fátima Carneiro</w:t>
            </w:r>
          </w:p>
        </w:tc>
        <w:tc>
          <w:tcPr>
            <w:tcW w:w="2244" w:type="dxa"/>
          </w:tcPr>
          <w:p w:rsidR="00A86F08" w:rsidRPr="006F492B" w:rsidRDefault="00A86F08">
            <w:pPr>
              <w:autoSpaceDE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i/>
                <w:iCs/>
                <w:sz w:val="18"/>
                <w:szCs w:val="18"/>
                <w:lang w:val="it-IT" w:eastAsia="ja-JP"/>
              </w:rPr>
            </w:pPr>
            <w:r w:rsidRPr="006F492B">
              <w:rPr>
                <w:rFonts w:asciiTheme="majorHAnsi" w:hAnsiTheme="majorHAnsi"/>
                <w:bCs/>
                <w:i/>
                <w:iCs/>
                <w:sz w:val="18"/>
                <w:szCs w:val="18"/>
                <w:lang w:val="it-IT" w:eastAsia="ja-JP"/>
              </w:rPr>
              <w:t>Vera Lucia Barbosa M lobo</w:t>
            </w:r>
          </w:p>
          <w:p w:rsidR="0016324A" w:rsidRPr="006F492B" w:rsidRDefault="0016324A">
            <w:pPr>
              <w:autoSpaceDE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lang w:eastAsia="ja-JP"/>
              </w:rPr>
            </w:pPr>
            <w:r w:rsidRPr="006F492B">
              <w:rPr>
                <w:rFonts w:asciiTheme="majorHAnsi" w:hAnsiTheme="majorHAnsi"/>
                <w:bCs/>
                <w:i/>
                <w:iCs/>
                <w:sz w:val="18"/>
                <w:szCs w:val="18"/>
                <w:lang w:val="it-IT" w:eastAsia="ja-JP"/>
              </w:rPr>
              <w:t>Dercy A. Baccin</w:t>
            </w:r>
            <w:r w:rsidRPr="006F492B">
              <w:rPr>
                <w:rFonts w:asciiTheme="majorHAnsi" w:hAnsiTheme="majorHAnsi"/>
                <w:b/>
                <w:bCs/>
                <w:i/>
                <w:iCs/>
                <w:sz w:val="18"/>
                <w:szCs w:val="18"/>
                <w:lang w:val="it-IT" w:eastAsia="ja-JP"/>
              </w:rPr>
              <w:t>i</w:t>
            </w:r>
          </w:p>
        </w:tc>
      </w:tr>
      <w:tr w:rsidR="00A86F08" w:rsidTr="00BA55A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BIRITIBA MIRIM</w:t>
            </w:r>
          </w:p>
        </w:tc>
        <w:tc>
          <w:tcPr>
            <w:tcW w:w="2641" w:type="dxa"/>
          </w:tcPr>
          <w:p w:rsidR="00A86F08" w:rsidRPr="006F492B" w:rsidRDefault="004273BC">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Carlos Alberto Taino Junior</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b/>
                <w:i/>
                <w:sz w:val="18"/>
                <w:szCs w:val="18"/>
              </w:rPr>
            </w:pPr>
            <w:r w:rsidRPr="006F492B">
              <w:rPr>
                <w:rFonts w:asciiTheme="majorHAnsi" w:hAnsiTheme="majorHAnsi" w:cs="Arial"/>
                <w:i/>
                <w:color w:val="222222"/>
                <w:sz w:val="18"/>
                <w:szCs w:val="18"/>
                <w:shd w:val="clear" w:color="auto" w:fill="FFFFFF"/>
              </w:rPr>
              <w:t>Virginia Garcia Leme</w:t>
            </w:r>
          </w:p>
        </w:tc>
        <w:tc>
          <w:tcPr>
            <w:tcW w:w="2244" w:type="dxa"/>
          </w:tcPr>
          <w:p w:rsidR="00A86F08" w:rsidRPr="006F492B" w:rsidRDefault="0066754D">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18"/>
                <w:szCs w:val="18"/>
              </w:rPr>
            </w:pPr>
            <w:r w:rsidRPr="006F492B">
              <w:rPr>
                <w:rFonts w:asciiTheme="majorHAnsi" w:hAnsiTheme="majorHAnsi"/>
                <w:i/>
                <w:sz w:val="18"/>
                <w:szCs w:val="18"/>
              </w:rPr>
              <w:t>Cristiane Godoy</w:t>
            </w:r>
          </w:p>
        </w:tc>
      </w:tr>
      <w:tr w:rsidR="00A86F08" w:rsidTr="00BA55A3">
        <w:trPr>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FERRAZ DE VASCONCELOS</w:t>
            </w:r>
          </w:p>
        </w:tc>
        <w:tc>
          <w:tcPr>
            <w:tcW w:w="2641" w:type="dxa"/>
          </w:tcPr>
          <w:p w:rsidR="00A86F08" w:rsidRPr="006F492B" w:rsidRDefault="004273BC">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Acir Filló</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6324A">
            <w:pPr>
              <w:jc w:val="center"/>
              <w:rPr>
                <w:rFonts w:asciiTheme="majorHAnsi" w:hAnsiTheme="majorHAnsi"/>
                <w:i/>
                <w:iCs/>
                <w:sz w:val="18"/>
                <w:szCs w:val="18"/>
                <w:lang w:eastAsia="ja-JP"/>
              </w:rPr>
            </w:pPr>
            <w:r w:rsidRPr="006F492B">
              <w:rPr>
                <w:rFonts w:asciiTheme="majorHAnsi" w:hAnsiTheme="majorHAnsi"/>
                <w:i/>
                <w:iCs/>
                <w:sz w:val="18"/>
                <w:szCs w:val="18"/>
                <w:lang w:eastAsia="ja-JP"/>
              </w:rPr>
              <w:t>Tania Mara Porfirio</w:t>
            </w:r>
          </w:p>
        </w:tc>
        <w:tc>
          <w:tcPr>
            <w:tcW w:w="2244" w:type="dxa"/>
          </w:tcPr>
          <w:p w:rsidR="00A86F08" w:rsidRPr="006F492B" w:rsidRDefault="0066754D">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Morgana Cezari</w:t>
            </w:r>
          </w:p>
          <w:p w:rsidR="0066754D" w:rsidRPr="006F492B" w:rsidRDefault="0016324A">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Milena Valieris Gonçalves</w:t>
            </w:r>
          </w:p>
        </w:tc>
      </w:tr>
      <w:tr w:rsidR="00A86F08" w:rsidTr="00BA55A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GUARAREMA</w:t>
            </w:r>
          </w:p>
        </w:tc>
        <w:tc>
          <w:tcPr>
            <w:tcW w:w="2641" w:type="dxa"/>
          </w:tcPr>
          <w:p w:rsidR="00A86F08" w:rsidRPr="006F492B" w:rsidRDefault="00DA149A">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Pr>
                <w:rFonts w:asciiTheme="majorHAnsi" w:hAnsiTheme="majorHAnsi"/>
                <w:i/>
                <w:iCs/>
                <w:sz w:val="18"/>
                <w:szCs w:val="18"/>
                <w:lang w:eastAsia="ja-JP"/>
              </w:rPr>
              <w:t xml:space="preserve">Marcio Luiz </w:t>
            </w:r>
            <w:r w:rsidR="002D3E8F" w:rsidRPr="006F492B">
              <w:rPr>
                <w:rFonts w:asciiTheme="majorHAnsi" w:hAnsiTheme="majorHAnsi"/>
                <w:i/>
                <w:iCs/>
                <w:sz w:val="18"/>
                <w:szCs w:val="18"/>
                <w:lang w:eastAsia="ja-JP"/>
              </w:rPr>
              <w:t>Alvino de Souza </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i/>
                <w:iCs/>
                <w:sz w:val="18"/>
                <w:szCs w:val="18"/>
                <w:lang w:eastAsia="ja-JP"/>
              </w:rPr>
            </w:pPr>
            <w:r w:rsidRPr="006F492B">
              <w:rPr>
                <w:rFonts w:asciiTheme="majorHAnsi" w:hAnsiTheme="majorHAnsi" w:cs="Arial"/>
                <w:i/>
                <w:color w:val="222222"/>
                <w:sz w:val="18"/>
                <w:szCs w:val="18"/>
                <w:shd w:val="clear" w:color="auto" w:fill="FFFFFF"/>
              </w:rPr>
              <w:t>Adriana Martins De Paula</w:t>
            </w:r>
          </w:p>
        </w:tc>
        <w:tc>
          <w:tcPr>
            <w:tcW w:w="2244" w:type="dxa"/>
          </w:tcPr>
          <w:p w:rsidR="00A86F08" w:rsidRPr="006F492B" w:rsidRDefault="0066754D">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Paula de Souza Siqueira</w:t>
            </w:r>
          </w:p>
          <w:p w:rsidR="0016324A" w:rsidRPr="006F492B" w:rsidRDefault="008346D9" w:rsidP="008346D9">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Lays Machado S. Braga</w:t>
            </w:r>
          </w:p>
        </w:tc>
      </w:tr>
      <w:tr w:rsidR="00A86F08" w:rsidTr="00BA55A3">
        <w:trPr>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GUARULHOS</w:t>
            </w:r>
          </w:p>
        </w:tc>
        <w:tc>
          <w:tcPr>
            <w:tcW w:w="2641" w:type="dxa"/>
          </w:tcPr>
          <w:p w:rsidR="00A86F08" w:rsidRPr="006F492B" w:rsidRDefault="002D3E8F">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Sebastião Almeida</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i/>
                <w:iCs/>
                <w:sz w:val="18"/>
                <w:szCs w:val="18"/>
                <w:lang w:val="it-IT" w:eastAsia="ja-JP"/>
              </w:rPr>
            </w:pPr>
            <w:r w:rsidRPr="006F492B">
              <w:rPr>
                <w:rFonts w:asciiTheme="majorHAnsi" w:hAnsiTheme="majorHAnsi" w:cs="Arial"/>
                <w:i/>
                <w:color w:val="222222"/>
                <w:sz w:val="18"/>
                <w:szCs w:val="18"/>
                <w:shd w:val="clear" w:color="auto" w:fill="FFFFFF"/>
              </w:rPr>
              <w:t>Carlos Chnaiderman</w:t>
            </w:r>
          </w:p>
        </w:tc>
        <w:tc>
          <w:tcPr>
            <w:tcW w:w="2244" w:type="dxa"/>
          </w:tcPr>
          <w:p w:rsidR="00A86F08" w:rsidRPr="006F492B" w:rsidRDefault="00205878">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val="it-IT" w:eastAsia="ja-JP"/>
              </w:rPr>
            </w:pPr>
            <w:r w:rsidRPr="006F492B">
              <w:rPr>
                <w:rFonts w:asciiTheme="majorHAnsi" w:hAnsiTheme="majorHAnsi"/>
                <w:i/>
                <w:iCs/>
                <w:sz w:val="18"/>
                <w:szCs w:val="18"/>
                <w:lang w:val="it-IT" w:eastAsia="ja-JP"/>
              </w:rPr>
              <w:t>Anita Pereira Amaral</w:t>
            </w:r>
          </w:p>
          <w:p w:rsidR="00205878" w:rsidRPr="006F492B" w:rsidRDefault="00205878">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val="it-IT" w:eastAsia="ja-JP"/>
              </w:rPr>
            </w:pPr>
            <w:r w:rsidRPr="006F492B">
              <w:rPr>
                <w:rFonts w:asciiTheme="majorHAnsi" w:hAnsiTheme="majorHAnsi"/>
                <w:i/>
                <w:iCs/>
                <w:sz w:val="18"/>
                <w:szCs w:val="18"/>
                <w:lang w:val="it-IT" w:eastAsia="ja-JP"/>
              </w:rPr>
              <w:t>Joelma G.A.Suzin</w:t>
            </w:r>
          </w:p>
        </w:tc>
      </w:tr>
      <w:tr w:rsidR="00A86F08" w:rsidTr="00BA55A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ITAQUAQUECETUBA</w:t>
            </w:r>
          </w:p>
        </w:tc>
        <w:tc>
          <w:tcPr>
            <w:tcW w:w="2641" w:type="dxa"/>
          </w:tcPr>
          <w:p w:rsidR="00A86F08" w:rsidRPr="006F492B" w:rsidRDefault="002D3E8F">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cs="Tahoma"/>
                <w:color w:val="000000"/>
                <w:sz w:val="18"/>
                <w:szCs w:val="18"/>
                <w:shd w:val="clear" w:color="auto" w:fill="FFFDF8"/>
              </w:rPr>
              <w:t>Mamoru Nakashima</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i/>
                <w:iCs/>
                <w:sz w:val="18"/>
                <w:szCs w:val="18"/>
                <w:lang w:eastAsia="ja-JP"/>
              </w:rPr>
            </w:pPr>
            <w:r w:rsidRPr="006F492B">
              <w:rPr>
                <w:rFonts w:asciiTheme="majorHAnsi" w:hAnsiTheme="majorHAnsi" w:cs="Arial"/>
                <w:i/>
                <w:color w:val="222222"/>
                <w:sz w:val="18"/>
                <w:szCs w:val="18"/>
                <w:shd w:val="clear" w:color="auto" w:fill="FFFFFF"/>
              </w:rPr>
              <w:t>Luzia Mariko Shibata</w:t>
            </w:r>
          </w:p>
        </w:tc>
        <w:tc>
          <w:tcPr>
            <w:tcW w:w="2244" w:type="dxa"/>
          </w:tcPr>
          <w:p w:rsidR="00A86F08" w:rsidRPr="006F492B" w:rsidRDefault="00205878">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Fernanda Gabriela Zica</w:t>
            </w:r>
          </w:p>
          <w:p w:rsidR="00205878" w:rsidRPr="006F492B" w:rsidRDefault="00205878">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Érika F. Silva</w:t>
            </w:r>
            <w:r w:rsidR="0016324A" w:rsidRPr="006F492B">
              <w:rPr>
                <w:rFonts w:asciiTheme="majorHAnsi" w:hAnsiTheme="majorHAnsi"/>
                <w:i/>
                <w:iCs/>
                <w:sz w:val="18"/>
                <w:szCs w:val="18"/>
                <w:lang w:eastAsia="ja-JP"/>
              </w:rPr>
              <w:t xml:space="preserve"> Grava</w:t>
            </w:r>
          </w:p>
          <w:p w:rsidR="009E18C3" w:rsidRPr="006F492B" w:rsidRDefault="009E18C3">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Alexandre Luiz A. Fonseca</w:t>
            </w:r>
          </w:p>
        </w:tc>
      </w:tr>
      <w:tr w:rsidR="00A86F08" w:rsidTr="00BA55A3">
        <w:trPr>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MOGI DAS CRUZES</w:t>
            </w:r>
          </w:p>
        </w:tc>
        <w:tc>
          <w:tcPr>
            <w:tcW w:w="2641" w:type="dxa"/>
          </w:tcPr>
          <w:p w:rsidR="00A86F08" w:rsidRPr="006F492B" w:rsidRDefault="002D3E8F">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Marco Aurélio Bertaiolli</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i/>
                <w:iCs/>
                <w:sz w:val="18"/>
                <w:szCs w:val="18"/>
                <w:lang w:eastAsia="ja-JP"/>
              </w:rPr>
            </w:pPr>
            <w:r w:rsidRPr="006F492B">
              <w:rPr>
                <w:rFonts w:asciiTheme="majorHAnsi" w:hAnsiTheme="majorHAnsi" w:cs="Arial"/>
                <w:i/>
                <w:color w:val="222222"/>
                <w:sz w:val="18"/>
                <w:szCs w:val="18"/>
                <w:shd w:val="clear" w:color="auto" w:fill="FFFFFF"/>
              </w:rPr>
              <w:t>Paulo Villas Bôas De Carvalho</w:t>
            </w:r>
          </w:p>
        </w:tc>
        <w:tc>
          <w:tcPr>
            <w:tcW w:w="2244" w:type="dxa"/>
          </w:tcPr>
          <w:p w:rsidR="00A86F08" w:rsidRPr="006F492B" w:rsidRDefault="00205878">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Letícia Casarolli</w:t>
            </w:r>
          </w:p>
          <w:p w:rsidR="00205878" w:rsidRPr="006F492B" w:rsidRDefault="00205878">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Elizabeth Garcia Gonçalves</w:t>
            </w:r>
          </w:p>
        </w:tc>
      </w:tr>
      <w:tr w:rsidR="00A86F08" w:rsidTr="00BA55A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POÁ</w:t>
            </w:r>
          </w:p>
        </w:tc>
        <w:tc>
          <w:tcPr>
            <w:tcW w:w="2641" w:type="dxa"/>
          </w:tcPr>
          <w:p w:rsidR="00A86F08" w:rsidRPr="006F492B" w:rsidRDefault="001A10AD">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Francisco Pereira de Sousa</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eastAsia="Calibri" w:hAnsiTheme="majorHAnsi"/>
                <w:i/>
                <w:iCs/>
                <w:sz w:val="18"/>
                <w:szCs w:val="18"/>
                <w:lang w:eastAsia="ja-JP"/>
              </w:rPr>
            </w:pPr>
            <w:r w:rsidRPr="006F492B">
              <w:rPr>
                <w:rFonts w:asciiTheme="majorHAnsi" w:hAnsiTheme="majorHAnsi" w:cs="Arial"/>
                <w:i/>
                <w:color w:val="222222"/>
                <w:sz w:val="18"/>
                <w:szCs w:val="18"/>
                <w:shd w:val="clear" w:color="auto" w:fill="FFFFFF"/>
              </w:rPr>
              <w:t>Claudia Cristina De Deus</w:t>
            </w:r>
          </w:p>
        </w:tc>
        <w:tc>
          <w:tcPr>
            <w:tcW w:w="2244" w:type="dxa"/>
          </w:tcPr>
          <w:p w:rsidR="00A86F08" w:rsidRPr="006F492B" w:rsidRDefault="00205878">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i/>
                <w:iCs/>
                <w:sz w:val="18"/>
                <w:szCs w:val="18"/>
                <w:lang w:eastAsia="ja-JP"/>
              </w:rPr>
            </w:pPr>
            <w:r w:rsidRPr="006F492B">
              <w:rPr>
                <w:rFonts w:asciiTheme="majorHAnsi" w:eastAsia="Calibri" w:hAnsiTheme="majorHAnsi"/>
                <w:i/>
                <w:iCs/>
                <w:sz w:val="18"/>
                <w:szCs w:val="18"/>
                <w:lang w:eastAsia="ja-JP"/>
              </w:rPr>
              <w:t>Vanessa F.S.Mariano</w:t>
            </w:r>
          </w:p>
          <w:p w:rsidR="009E18C3" w:rsidRPr="006F492B" w:rsidRDefault="009E18C3">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i/>
                <w:iCs/>
                <w:sz w:val="18"/>
                <w:szCs w:val="18"/>
                <w:lang w:eastAsia="ja-JP"/>
              </w:rPr>
            </w:pPr>
            <w:r w:rsidRPr="006F492B">
              <w:rPr>
                <w:rFonts w:asciiTheme="majorHAnsi" w:eastAsia="Calibri" w:hAnsiTheme="majorHAnsi"/>
                <w:i/>
                <w:iCs/>
                <w:sz w:val="18"/>
                <w:szCs w:val="18"/>
                <w:lang w:eastAsia="ja-JP"/>
              </w:rPr>
              <w:t>Andrea Parisotto Ferreira</w:t>
            </w:r>
          </w:p>
          <w:p w:rsidR="009E18C3" w:rsidRPr="006F492B" w:rsidRDefault="009E18C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lang w:eastAsia="ja-JP"/>
              </w:rPr>
            </w:pPr>
            <w:r w:rsidRPr="006F492B">
              <w:rPr>
                <w:rFonts w:asciiTheme="majorHAnsi" w:eastAsia="Calibri" w:hAnsiTheme="majorHAnsi"/>
                <w:i/>
                <w:iCs/>
                <w:sz w:val="18"/>
                <w:szCs w:val="18"/>
                <w:lang w:eastAsia="ja-JP"/>
              </w:rPr>
              <w:t>Ana Paula Conde P. Gratti</w:t>
            </w:r>
          </w:p>
        </w:tc>
      </w:tr>
      <w:tr w:rsidR="00A86F08" w:rsidTr="00BA55A3">
        <w:trPr>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SALESÓPOLIS</w:t>
            </w:r>
          </w:p>
        </w:tc>
        <w:tc>
          <w:tcPr>
            <w:tcW w:w="2641" w:type="dxa"/>
          </w:tcPr>
          <w:p w:rsidR="00A86F08" w:rsidRPr="006F492B" w:rsidRDefault="001A10AD">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Benedito Rafael da Silva</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6E12E1">
            <w:pPr>
              <w:jc w:val="center"/>
              <w:rPr>
                <w:rFonts w:asciiTheme="majorHAnsi" w:hAnsiTheme="majorHAnsi"/>
                <w:i/>
                <w:iCs/>
                <w:sz w:val="18"/>
                <w:szCs w:val="18"/>
                <w:lang w:eastAsia="ja-JP"/>
              </w:rPr>
            </w:pPr>
            <w:r w:rsidRPr="006F492B">
              <w:rPr>
                <w:rFonts w:asciiTheme="majorHAnsi" w:hAnsiTheme="majorHAnsi" w:cs="Arial"/>
                <w:i/>
                <w:color w:val="222222"/>
                <w:sz w:val="18"/>
                <w:szCs w:val="18"/>
                <w:shd w:val="clear" w:color="auto" w:fill="FFFFFF"/>
              </w:rPr>
              <w:t>Karyn Cristina de Miranda Fonseca Camargo</w:t>
            </w:r>
          </w:p>
        </w:tc>
        <w:tc>
          <w:tcPr>
            <w:tcW w:w="2244" w:type="dxa"/>
          </w:tcPr>
          <w:p w:rsidR="00A86F08" w:rsidRPr="006F492B" w:rsidRDefault="004273BC">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Andréa Soares Pereira</w:t>
            </w:r>
          </w:p>
        </w:tc>
      </w:tr>
      <w:tr w:rsidR="00A86F08" w:rsidTr="00BA55A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SANTA ISABEL</w:t>
            </w:r>
          </w:p>
        </w:tc>
        <w:tc>
          <w:tcPr>
            <w:tcW w:w="2641" w:type="dxa"/>
          </w:tcPr>
          <w:p w:rsidR="00A86F08" w:rsidRPr="006F492B" w:rsidRDefault="001A10AD">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Padre Gabriel Gonzaga Bina</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i/>
                <w:iCs/>
                <w:sz w:val="18"/>
                <w:szCs w:val="18"/>
                <w:lang w:eastAsia="ja-JP"/>
              </w:rPr>
            </w:pPr>
            <w:r w:rsidRPr="006F492B">
              <w:rPr>
                <w:rFonts w:asciiTheme="majorHAnsi" w:hAnsiTheme="majorHAnsi" w:cs="Arial"/>
                <w:i/>
                <w:color w:val="222222"/>
                <w:sz w:val="18"/>
                <w:szCs w:val="18"/>
                <w:shd w:val="clear" w:color="auto" w:fill="FFFFFF"/>
              </w:rPr>
              <w:t>Arlete Alves Silva Pinheiro</w:t>
            </w:r>
          </w:p>
        </w:tc>
        <w:tc>
          <w:tcPr>
            <w:tcW w:w="2244" w:type="dxa"/>
          </w:tcPr>
          <w:p w:rsidR="00A86F08" w:rsidRPr="006F492B" w:rsidRDefault="00B26716" w:rsidP="0016324A">
            <w:pPr>
              <w:snapToGri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 xml:space="preserve">Marcos </w:t>
            </w:r>
            <w:r w:rsidR="0016324A" w:rsidRPr="006F492B">
              <w:rPr>
                <w:rFonts w:asciiTheme="majorHAnsi" w:hAnsiTheme="majorHAnsi"/>
                <w:i/>
                <w:iCs/>
                <w:sz w:val="18"/>
                <w:szCs w:val="18"/>
                <w:lang w:eastAsia="ja-JP"/>
              </w:rPr>
              <w:t>Toledo Cruz Jr</w:t>
            </w:r>
          </w:p>
        </w:tc>
      </w:tr>
      <w:tr w:rsidR="00A86F08" w:rsidTr="00BA55A3">
        <w:trPr>
          <w:trHeight w:val="992"/>
        </w:trPr>
        <w:tc>
          <w:tcPr>
            <w:cnfStyle w:val="000010000000" w:firstRow="0" w:lastRow="0" w:firstColumn="0" w:lastColumn="0" w:oddVBand="1" w:evenVBand="0" w:oddHBand="0" w:evenHBand="0" w:firstRowFirstColumn="0" w:firstRowLastColumn="0" w:lastRowFirstColumn="0" w:lastRowLastColumn="0"/>
            <w:tcW w:w="2647" w:type="dxa"/>
          </w:tcPr>
          <w:p w:rsidR="00A86F08" w:rsidRPr="006F492B" w:rsidRDefault="00A86F08">
            <w:pPr>
              <w:jc w:val="center"/>
              <w:rPr>
                <w:i/>
                <w:iCs/>
                <w:sz w:val="18"/>
                <w:szCs w:val="18"/>
                <w:lang w:eastAsia="ja-JP"/>
              </w:rPr>
            </w:pPr>
            <w:r w:rsidRPr="006F492B">
              <w:rPr>
                <w:b/>
                <w:bCs/>
                <w:sz w:val="18"/>
                <w:szCs w:val="18"/>
                <w:lang w:eastAsia="ja-JP"/>
              </w:rPr>
              <w:t>SUZANO</w:t>
            </w:r>
          </w:p>
        </w:tc>
        <w:tc>
          <w:tcPr>
            <w:tcW w:w="2641" w:type="dxa"/>
          </w:tcPr>
          <w:p w:rsidR="00A86F08" w:rsidRPr="006F492B" w:rsidRDefault="001A10AD">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eastAsia="ja-JP"/>
              </w:rPr>
            </w:pPr>
            <w:r w:rsidRPr="006F492B">
              <w:rPr>
                <w:rFonts w:asciiTheme="majorHAnsi" w:hAnsiTheme="majorHAnsi"/>
                <w:i/>
                <w:iCs/>
                <w:sz w:val="18"/>
                <w:szCs w:val="18"/>
                <w:lang w:eastAsia="ja-JP"/>
              </w:rPr>
              <w:t>Paulo Tokuzumi</w:t>
            </w:r>
          </w:p>
        </w:tc>
        <w:tc>
          <w:tcPr>
            <w:cnfStyle w:val="000010000000" w:firstRow="0" w:lastRow="0" w:firstColumn="0" w:lastColumn="0" w:oddVBand="1" w:evenVBand="0" w:oddHBand="0" w:evenHBand="0" w:firstRowFirstColumn="0" w:firstRowLastColumn="0" w:lastRowFirstColumn="0" w:lastRowLastColumn="0"/>
            <w:tcW w:w="2533" w:type="dxa"/>
          </w:tcPr>
          <w:p w:rsidR="00A86F08" w:rsidRPr="006F492B" w:rsidRDefault="001441DE">
            <w:pPr>
              <w:jc w:val="center"/>
              <w:rPr>
                <w:rFonts w:asciiTheme="majorHAnsi" w:hAnsiTheme="majorHAnsi"/>
                <w:i/>
                <w:iCs/>
                <w:sz w:val="18"/>
                <w:szCs w:val="18"/>
                <w:lang w:val="es-ES" w:eastAsia="ja-JP"/>
              </w:rPr>
            </w:pPr>
            <w:r w:rsidRPr="006F492B">
              <w:rPr>
                <w:rFonts w:asciiTheme="majorHAnsi" w:hAnsiTheme="majorHAnsi" w:cs="Arial"/>
                <w:i/>
                <w:color w:val="222222"/>
                <w:sz w:val="18"/>
                <w:szCs w:val="18"/>
                <w:shd w:val="clear" w:color="auto" w:fill="FFFFFF"/>
              </w:rPr>
              <w:t>Valéria RiccioGenovezzi Fernandes</w:t>
            </w:r>
          </w:p>
        </w:tc>
        <w:tc>
          <w:tcPr>
            <w:tcW w:w="2244" w:type="dxa"/>
          </w:tcPr>
          <w:p w:rsidR="00A86F08" w:rsidRPr="006F492B" w:rsidRDefault="004273BC">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val="es-ES" w:eastAsia="ja-JP"/>
              </w:rPr>
            </w:pPr>
            <w:r w:rsidRPr="006F492B">
              <w:rPr>
                <w:rFonts w:asciiTheme="majorHAnsi" w:hAnsiTheme="majorHAnsi"/>
                <w:i/>
                <w:iCs/>
                <w:sz w:val="18"/>
                <w:szCs w:val="18"/>
                <w:lang w:val="es-ES" w:eastAsia="ja-JP"/>
              </w:rPr>
              <w:t>JerusaDiasR.Moretti</w:t>
            </w:r>
          </w:p>
          <w:p w:rsidR="0009789E" w:rsidRPr="006F492B" w:rsidRDefault="0009789E" w:rsidP="00FB70C4">
            <w:pPr>
              <w:snapToGri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18"/>
                <w:szCs w:val="18"/>
                <w:lang w:val="es-ES" w:eastAsia="ja-JP"/>
              </w:rPr>
            </w:pPr>
            <w:r w:rsidRPr="006F492B">
              <w:rPr>
                <w:rFonts w:asciiTheme="majorHAnsi" w:hAnsiTheme="majorHAnsi"/>
                <w:i/>
                <w:iCs/>
                <w:sz w:val="18"/>
                <w:szCs w:val="18"/>
                <w:lang w:val="es-ES" w:eastAsia="ja-JP"/>
              </w:rPr>
              <w:t>Raquel Regina M. Monteiro</w:t>
            </w:r>
          </w:p>
        </w:tc>
      </w:tr>
    </w:tbl>
    <w:p w:rsidR="006B6D72" w:rsidRDefault="006B6D72">
      <w:pPr>
        <w:pStyle w:val="WW-Padro"/>
        <w:jc w:val="center"/>
      </w:pPr>
    </w:p>
    <w:tbl>
      <w:tblPr>
        <w:tblW w:w="7785" w:type="dxa"/>
        <w:jc w:val="center"/>
        <w:tblCellSpacing w:w="0" w:type="dxa"/>
        <w:tblCellMar>
          <w:top w:w="75" w:type="dxa"/>
          <w:left w:w="75" w:type="dxa"/>
          <w:bottom w:w="75" w:type="dxa"/>
          <w:right w:w="75" w:type="dxa"/>
        </w:tblCellMar>
        <w:tblLook w:val="04A0" w:firstRow="1" w:lastRow="0" w:firstColumn="1" w:lastColumn="0" w:noHBand="0" w:noVBand="1"/>
      </w:tblPr>
      <w:tblGrid>
        <w:gridCol w:w="3509"/>
        <w:gridCol w:w="4276"/>
      </w:tblGrid>
      <w:tr w:rsidR="006B6D72" w:rsidRPr="006B6D72" w:rsidTr="006B6D72">
        <w:trPr>
          <w:trHeight w:val="240"/>
          <w:tblCellSpacing w:w="0" w:type="dxa"/>
          <w:jc w:val="center"/>
        </w:trPr>
        <w:tc>
          <w:tcPr>
            <w:tcW w:w="3360"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rsidR="006B6D72" w:rsidRPr="006B6D72" w:rsidRDefault="006B6D72" w:rsidP="006B6D72">
            <w:pPr>
              <w:suppressAutoHyphens w:val="0"/>
              <w:spacing w:before="100" w:beforeAutospacing="1" w:after="119" w:line="240" w:lineRule="auto"/>
              <w:rPr>
                <w:rFonts w:ascii="Times New Roman" w:hAnsi="Times New Roman" w:cs="Times New Roman"/>
                <w:color w:val="000000"/>
                <w:kern w:val="0"/>
                <w:sz w:val="24"/>
                <w:szCs w:val="24"/>
                <w:lang w:eastAsia="pt-BR"/>
              </w:rPr>
            </w:pPr>
            <w:r w:rsidRPr="006B6D72">
              <w:rPr>
                <w:b/>
                <w:bCs/>
                <w:color w:val="000000"/>
                <w:kern w:val="0"/>
                <w:sz w:val="27"/>
                <w:szCs w:val="27"/>
                <w:lang w:eastAsia="pt-BR"/>
              </w:rPr>
              <w:t>SES/DRS I</w:t>
            </w:r>
          </w:p>
        </w:tc>
        <w:tc>
          <w:tcPr>
            <w:tcW w:w="4095" w:type="dxa"/>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rsidR="006B6D72" w:rsidRPr="006B6D72" w:rsidRDefault="006B6D72" w:rsidP="006B6D72">
            <w:pPr>
              <w:suppressAutoHyphens w:val="0"/>
              <w:spacing w:before="100" w:beforeAutospacing="1" w:after="119" w:line="240" w:lineRule="auto"/>
              <w:rPr>
                <w:rFonts w:ascii="Times New Roman" w:hAnsi="Times New Roman" w:cs="Times New Roman"/>
                <w:color w:val="000000"/>
                <w:kern w:val="0"/>
                <w:sz w:val="24"/>
                <w:szCs w:val="24"/>
                <w:lang w:eastAsia="pt-BR"/>
              </w:rPr>
            </w:pPr>
            <w:r w:rsidRPr="006B6D72">
              <w:rPr>
                <w:b/>
                <w:bCs/>
                <w:color w:val="000000"/>
                <w:kern w:val="0"/>
                <w:sz w:val="27"/>
                <w:szCs w:val="27"/>
                <w:lang w:eastAsia="pt-BR"/>
              </w:rPr>
              <w:t>Equipe Técnica de Apoio</w:t>
            </w:r>
            <w:r>
              <w:rPr>
                <w:b/>
                <w:bCs/>
                <w:color w:val="000000"/>
                <w:kern w:val="0"/>
                <w:sz w:val="27"/>
                <w:szCs w:val="27"/>
                <w:lang w:eastAsia="pt-BR"/>
              </w:rPr>
              <w:t xml:space="preserve"> - SMS </w:t>
            </w:r>
          </w:p>
        </w:tc>
      </w:tr>
      <w:tr w:rsidR="006B6D72" w:rsidRPr="006B6D72" w:rsidTr="006B6D72">
        <w:trPr>
          <w:trHeight w:val="255"/>
          <w:tblCellSpacing w:w="0" w:type="dxa"/>
          <w:jc w:val="center"/>
        </w:trPr>
        <w:tc>
          <w:tcPr>
            <w:tcW w:w="3360" w:type="dxa"/>
            <w:tcBorders>
              <w:top w:val="nil"/>
              <w:left w:val="single" w:sz="8" w:space="0" w:color="000000"/>
              <w:bottom w:val="single" w:sz="6" w:space="0" w:color="808080"/>
              <w:right w:val="nil"/>
            </w:tcBorders>
            <w:tcMar>
              <w:top w:w="0" w:type="dxa"/>
              <w:left w:w="68" w:type="dxa"/>
              <w:bottom w:w="0" w:type="dxa"/>
              <w:right w:w="0" w:type="dxa"/>
            </w:tcMar>
            <w:vAlign w:val="center"/>
            <w:hideMark/>
          </w:tcPr>
          <w:p w:rsidR="006B6D72" w:rsidRPr="006B6D72" w:rsidRDefault="006B6D72" w:rsidP="006B6D72">
            <w:pPr>
              <w:suppressAutoHyphens w:val="0"/>
              <w:spacing w:before="100" w:beforeAutospacing="1" w:after="119" w:line="240" w:lineRule="auto"/>
              <w:rPr>
                <w:rFonts w:asciiTheme="minorHAnsi" w:hAnsiTheme="minorHAnsi" w:cstheme="minorHAnsi"/>
                <w:color w:val="000000"/>
                <w:kern w:val="0"/>
                <w:lang w:eastAsia="pt-BR"/>
              </w:rPr>
            </w:pPr>
          </w:p>
        </w:tc>
        <w:tc>
          <w:tcPr>
            <w:tcW w:w="4095" w:type="dxa"/>
            <w:tcBorders>
              <w:top w:val="nil"/>
              <w:left w:val="single" w:sz="8" w:space="0" w:color="000000"/>
              <w:bottom w:val="single" w:sz="6" w:space="0" w:color="808080"/>
              <w:right w:val="single" w:sz="8" w:space="0" w:color="000000"/>
            </w:tcBorders>
            <w:tcMar>
              <w:top w:w="0" w:type="dxa"/>
              <w:left w:w="68" w:type="dxa"/>
              <w:bottom w:w="0" w:type="dxa"/>
              <w:right w:w="68" w:type="dxa"/>
            </w:tcMar>
            <w:vAlign w:val="center"/>
          </w:tcPr>
          <w:p w:rsidR="006B6D72" w:rsidRPr="006B6D72" w:rsidRDefault="00EB0B1B" w:rsidP="006B6D72">
            <w:pPr>
              <w:suppressAutoHyphens w:val="0"/>
              <w:spacing w:before="100" w:beforeAutospacing="1" w:after="119" w:line="240" w:lineRule="auto"/>
              <w:rPr>
                <w:rFonts w:asciiTheme="minorHAnsi" w:hAnsiTheme="minorHAnsi" w:cstheme="minorHAnsi"/>
                <w:color w:val="000000"/>
                <w:kern w:val="0"/>
                <w:lang w:eastAsia="pt-BR"/>
              </w:rPr>
            </w:pPr>
            <w:r w:rsidRPr="00535CF4">
              <w:rPr>
                <w:rFonts w:asciiTheme="minorHAnsi" w:hAnsiTheme="minorHAnsi" w:cstheme="minorHAnsi"/>
                <w:color w:val="000000"/>
                <w:kern w:val="0"/>
                <w:lang w:eastAsia="pt-BR"/>
              </w:rPr>
              <w:t>Ângela</w:t>
            </w:r>
            <w:r w:rsidR="00535CF4">
              <w:rPr>
                <w:rFonts w:asciiTheme="minorHAnsi" w:hAnsiTheme="minorHAnsi" w:cstheme="minorHAnsi"/>
                <w:color w:val="000000"/>
                <w:kern w:val="0"/>
                <w:lang w:eastAsia="pt-BR"/>
              </w:rPr>
              <w:t>Martins Marion Jorge</w:t>
            </w:r>
          </w:p>
        </w:tc>
      </w:tr>
      <w:tr w:rsidR="006B6D72" w:rsidRPr="006B6D72" w:rsidTr="006B6D72">
        <w:trPr>
          <w:trHeight w:val="255"/>
          <w:tblCellSpacing w:w="0" w:type="dxa"/>
          <w:jc w:val="center"/>
        </w:trPr>
        <w:tc>
          <w:tcPr>
            <w:tcW w:w="3360" w:type="dxa"/>
            <w:tcBorders>
              <w:top w:val="nil"/>
              <w:left w:val="single" w:sz="8" w:space="0" w:color="000000"/>
              <w:bottom w:val="single" w:sz="6" w:space="0" w:color="808080"/>
              <w:right w:val="nil"/>
            </w:tcBorders>
            <w:tcMar>
              <w:top w:w="0" w:type="dxa"/>
              <w:left w:w="68" w:type="dxa"/>
              <w:bottom w:w="0" w:type="dxa"/>
              <w:right w:w="0" w:type="dxa"/>
            </w:tcMar>
            <w:vAlign w:val="center"/>
            <w:hideMark/>
          </w:tcPr>
          <w:p w:rsidR="006B6D72" w:rsidRPr="006B6D72" w:rsidRDefault="00535CF4" w:rsidP="006B6D72">
            <w:pPr>
              <w:suppressAutoHyphens w:val="0"/>
              <w:spacing w:before="100" w:beforeAutospacing="1" w:after="119" w:line="240" w:lineRule="auto"/>
              <w:rPr>
                <w:rFonts w:asciiTheme="minorHAnsi" w:hAnsiTheme="minorHAnsi" w:cstheme="minorHAnsi"/>
                <w:color w:val="000000"/>
                <w:kern w:val="0"/>
                <w:lang w:eastAsia="pt-BR"/>
              </w:rPr>
            </w:pPr>
            <w:r w:rsidRPr="00535CF4">
              <w:rPr>
                <w:rFonts w:asciiTheme="minorHAnsi" w:hAnsiTheme="minorHAnsi" w:cstheme="minorHAnsi"/>
                <w:color w:val="000000"/>
                <w:kern w:val="0"/>
                <w:lang w:eastAsia="pt-BR"/>
              </w:rPr>
              <w:t>Ana Rita da Silva</w:t>
            </w:r>
          </w:p>
        </w:tc>
        <w:tc>
          <w:tcPr>
            <w:tcW w:w="4095" w:type="dxa"/>
            <w:tcBorders>
              <w:top w:val="nil"/>
              <w:left w:val="single" w:sz="8" w:space="0" w:color="000000"/>
              <w:bottom w:val="single" w:sz="6" w:space="0" w:color="808080"/>
              <w:right w:val="single" w:sz="8" w:space="0" w:color="000000"/>
            </w:tcBorders>
            <w:tcMar>
              <w:top w:w="0" w:type="dxa"/>
              <w:left w:w="68" w:type="dxa"/>
              <w:bottom w:w="0" w:type="dxa"/>
              <w:right w:w="68" w:type="dxa"/>
            </w:tcMar>
            <w:vAlign w:val="center"/>
          </w:tcPr>
          <w:p w:rsidR="006B6D72" w:rsidRPr="006B6D72" w:rsidRDefault="006B6D72" w:rsidP="006B6D72">
            <w:pPr>
              <w:suppressAutoHyphens w:val="0"/>
              <w:spacing w:before="100" w:beforeAutospacing="1" w:after="119" w:line="240" w:lineRule="auto"/>
              <w:rPr>
                <w:rFonts w:asciiTheme="minorHAnsi" w:hAnsiTheme="minorHAnsi" w:cstheme="minorHAnsi"/>
                <w:color w:val="000000"/>
                <w:kern w:val="0"/>
                <w:lang w:eastAsia="pt-BR"/>
              </w:rPr>
            </w:pPr>
            <w:r w:rsidRPr="00535CF4">
              <w:rPr>
                <w:rFonts w:asciiTheme="minorHAnsi" w:hAnsiTheme="minorHAnsi" w:cstheme="minorHAnsi"/>
                <w:color w:val="000000"/>
                <w:kern w:val="0"/>
                <w:lang w:eastAsia="pt-BR"/>
              </w:rPr>
              <w:t>Milton</w:t>
            </w:r>
            <w:r w:rsidR="00535CF4" w:rsidRPr="00535CF4">
              <w:rPr>
                <w:rFonts w:asciiTheme="minorHAnsi" w:hAnsiTheme="minorHAnsi" w:cstheme="minorHAnsi"/>
                <w:color w:val="000000"/>
                <w:kern w:val="0"/>
                <w:lang w:eastAsia="pt-BR"/>
              </w:rPr>
              <w:t>KiyoshiKawano</w:t>
            </w:r>
          </w:p>
        </w:tc>
      </w:tr>
      <w:tr w:rsidR="006B6D72" w:rsidRPr="006B6D72" w:rsidTr="006B6D72">
        <w:trPr>
          <w:trHeight w:val="255"/>
          <w:tblCellSpacing w:w="0" w:type="dxa"/>
          <w:jc w:val="center"/>
        </w:trPr>
        <w:tc>
          <w:tcPr>
            <w:tcW w:w="3360" w:type="dxa"/>
            <w:tcBorders>
              <w:top w:val="nil"/>
              <w:left w:val="single" w:sz="8" w:space="0" w:color="000000"/>
              <w:bottom w:val="single" w:sz="6" w:space="0" w:color="808080"/>
              <w:right w:val="nil"/>
            </w:tcBorders>
            <w:tcMar>
              <w:top w:w="0" w:type="dxa"/>
              <w:left w:w="68" w:type="dxa"/>
              <w:bottom w:w="0" w:type="dxa"/>
              <w:right w:w="0" w:type="dxa"/>
            </w:tcMar>
            <w:vAlign w:val="center"/>
            <w:hideMark/>
          </w:tcPr>
          <w:p w:rsidR="006B6D72" w:rsidRPr="006B6D72" w:rsidRDefault="006B6D72" w:rsidP="006B6D72">
            <w:pPr>
              <w:suppressAutoHyphens w:val="0"/>
              <w:spacing w:before="100" w:beforeAutospacing="1" w:after="119" w:line="240" w:lineRule="auto"/>
              <w:rPr>
                <w:rFonts w:asciiTheme="minorHAnsi" w:hAnsiTheme="minorHAnsi" w:cstheme="minorHAnsi"/>
                <w:color w:val="000000"/>
                <w:kern w:val="0"/>
                <w:lang w:eastAsia="pt-BR"/>
              </w:rPr>
            </w:pPr>
            <w:r w:rsidRPr="006B6D72">
              <w:rPr>
                <w:rFonts w:asciiTheme="minorHAnsi" w:hAnsiTheme="minorHAnsi" w:cstheme="minorHAnsi"/>
                <w:i/>
                <w:iCs/>
                <w:color w:val="000000"/>
                <w:kern w:val="0"/>
                <w:lang w:eastAsia="pt-BR"/>
              </w:rPr>
              <w:t>Terezinha de Fatima Bolanho</w:t>
            </w:r>
          </w:p>
        </w:tc>
        <w:tc>
          <w:tcPr>
            <w:tcW w:w="4095" w:type="dxa"/>
            <w:tcBorders>
              <w:top w:val="nil"/>
              <w:left w:val="single" w:sz="8" w:space="0" w:color="000000"/>
              <w:bottom w:val="single" w:sz="6" w:space="0" w:color="808080"/>
              <w:right w:val="single" w:sz="8" w:space="0" w:color="000000"/>
            </w:tcBorders>
            <w:tcMar>
              <w:top w:w="0" w:type="dxa"/>
              <w:left w:w="68" w:type="dxa"/>
              <w:bottom w:w="0" w:type="dxa"/>
              <w:right w:w="68" w:type="dxa"/>
            </w:tcMar>
            <w:vAlign w:val="center"/>
          </w:tcPr>
          <w:p w:rsidR="006B6D72" w:rsidRPr="006B6D72" w:rsidRDefault="00535CF4" w:rsidP="006B6D72">
            <w:pPr>
              <w:suppressAutoHyphens w:val="0"/>
              <w:spacing w:before="100" w:beforeAutospacing="1" w:after="119" w:line="240" w:lineRule="auto"/>
              <w:rPr>
                <w:rFonts w:asciiTheme="minorHAnsi" w:hAnsiTheme="minorHAnsi" w:cstheme="minorHAnsi"/>
                <w:color w:val="000000"/>
                <w:kern w:val="0"/>
                <w:lang w:eastAsia="pt-BR"/>
              </w:rPr>
            </w:pPr>
            <w:r w:rsidRPr="00535CF4">
              <w:rPr>
                <w:rFonts w:asciiTheme="minorHAnsi" w:hAnsiTheme="minorHAnsi" w:cstheme="minorHAnsi"/>
                <w:color w:val="000000"/>
                <w:kern w:val="0"/>
                <w:lang w:eastAsia="pt-BR"/>
              </w:rPr>
              <w:t>Lincoln TakehitoKumagai</w:t>
            </w:r>
          </w:p>
        </w:tc>
      </w:tr>
      <w:tr w:rsidR="006B6D72" w:rsidRPr="006B6D72" w:rsidTr="006B6D72">
        <w:trPr>
          <w:trHeight w:val="255"/>
          <w:tblCellSpacing w:w="0" w:type="dxa"/>
          <w:jc w:val="center"/>
        </w:trPr>
        <w:tc>
          <w:tcPr>
            <w:tcW w:w="3360" w:type="dxa"/>
            <w:tcBorders>
              <w:top w:val="nil"/>
              <w:left w:val="single" w:sz="8" w:space="0" w:color="000000"/>
              <w:bottom w:val="single" w:sz="6" w:space="0" w:color="808080"/>
              <w:right w:val="nil"/>
            </w:tcBorders>
            <w:tcMar>
              <w:top w:w="0" w:type="dxa"/>
              <w:left w:w="68" w:type="dxa"/>
              <w:bottom w:w="0" w:type="dxa"/>
              <w:right w:w="0" w:type="dxa"/>
            </w:tcMar>
            <w:vAlign w:val="center"/>
            <w:hideMark/>
          </w:tcPr>
          <w:p w:rsidR="006B6D72" w:rsidRPr="006B6D72" w:rsidRDefault="006B6D72" w:rsidP="006B6D72">
            <w:pPr>
              <w:suppressAutoHyphens w:val="0"/>
              <w:spacing w:before="100" w:beforeAutospacing="1" w:after="119" w:line="240" w:lineRule="auto"/>
              <w:rPr>
                <w:rFonts w:asciiTheme="minorHAnsi" w:hAnsiTheme="minorHAnsi" w:cstheme="minorHAnsi"/>
                <w:color w:val="000000"/>
                <w:kern w:val="0"/>
                <w:lang w:eastAsia="pt-BR"/>
              </w:rPr>
            </w:pPr>
          </w:p>
        </w:tc>
        <w:tc>
          <w:tcPr>
            <w:tcW w:w="4095" w:type="dxa"/>
            <w:tcBorders>
              <w:top w:val="nil"/>
              <w:left w:val="single" w:sz="8" w:space="0" w:color="000000"/>
              <w:bottom w:val="single" w:sz="6" w:space="0" w:color="808080"/>
              <w:right w:val="single" w:sz="8" w:space="0" w:color="000000"/>
            </w:tcBorders>
            <w:tcMar>
              <w:top w:w="0" w:type="dxa"/>
              <w:left w:w="68" w:type="dxa"/>
              <w:bottom w:w="0" w:type="dxa"/>
              <w:right w:w="68" w:type="dxa"/>
            </w:tcMar>
            <w:vAlign w:val="center"/>
          </w:tcPr>
          <w:p w:rsidR="006B6D72" w:rsidRPr="006B6D72" w:rsidRDefault="00535CF4" w:rsidP="006B6D72">
            <w:pPr>
              <w:suppressAutoHyphens w:val="0"/>
              <w:spacing w:before="100" w:beforeAutospacing="1" w:after="119" w:line="240" w:lineRule="auto"/>
              <w:rPr>
                <w:rFonts w:asciiTheme="minorHAnsi" w:hAnsiTheme="minorHAnsi" w:cstheme="minorHAnsi"/>
                <w:color w:val="000000"/>
                <w:kern w:val="0"/>
                <w:lang w:eastAsia="pt-BR"/>
              </w:rPr>
            </w:pPr>
            <w:r>
              <w:rPr>
                <w:rFonts w:asciiTheme="minorHAnsi" w:hAnsiTheme="minorHAnsi" w:cstheme="minorHAnsi"/>
                <w:color w:val="000000"/>
                <w:kern w:val="0"/>
                <w:lang w:eastAsia="pt-BR"/>
              </w:rPr>
              <w:t>Eneida da Silva Bernardo</w:t>
            </w:r>
          </w:p>
        </w:tc>
      </w:tr>
      <w:tr w:rsidR="006B6D72" w:rsidRPr="006B6D72" w:rsidTr="006B6D72">
        <w:trPr>
          <w:trHeight w:val="240"/>
          <w:tblCellSpacing w:w="0" w:type="dxa"/>
          <w:jc w:val="center"/>
        </w:trPr>
        <w:tc>
          <w:tcPr>
            <w:tcW w:w="3360" w:type="dxa"/>
            <w:tcBorders>
              <w:top w:val="nil"/>
              <w:left w:val="single" w:sz="8" w:space="0" w:color="000000"/>
              <w:bottom w:val="single" w:sz="8" w:space="0" w:color="000000"/>
              <w:right w:val="nil"/>
            </w:tcBorders>
            <w:tcMar>
              <w:top w:w="0" w:type="dxa"/>
              <w:left w:w="68" w:type="dxa"/>
              <w:bottom w:w="0" w:type="dxa"/>
              <w:right w:w="0" w:type="dxa"/>
            </w:tcMar>
            <w:vAlign w:val="center"/>
            <w:hideMark/>
          </w:tcPr>
          <w:p w:rsidR="006B6D72" w:rsidRPr="006B6D72" w:rsidRDefault="006B6D72" w:rsidP="006B6D72">
            <w:pPr>
              <w:suppressAutoHyphens w:val="0"/>
              <w:spacing w:before="100" w:beforeAutospacing="1" w:after="119" w:line="240" w:lineRule="auto"/>
              <w:rPr>
                <w:rFonts w:ascii="Times New Roman" w:hAnsi="Times New Roman" w:cs="Times New Roman"/>
                <w:color w:val="000000"/>
                <w:kern w:val="0"/>
                <w:sz w:val="24"/>
                <w:szCs w:val="24"/>
                <w:lang w:eastAsia="pt-BR"/>
              </w:rPr>
            </w:pPr>
          </w:p>
        </w:tc>
        <w:tc>
          <w:tcPr>
            <w:tcW w:w="4095" w:type="dxa"/>
            <w:tcBorders>
              <w:top w:val="nil"/>
              <w:left w:val="single" w:sz="8" w:space="0" w:color="000000"/>
              <w:bottom w:val="single" w:sz="8" w:space="0" w:color="000000"/>
              <w:right w:val="single" w:sz="8" w:space="0" w:color="000000"/>
            </w:tcBorders>
            <w:tcMar>
              <w:top w:w="0" w:type="dxa"/>
              <w:left w:w="68" w:type="dxa"/>
              <w:bottom w:w="0" w:type="dxa"/>
              <w:right w:w="68" w:type="dxa"/>
            </w:tcMar>
            <w:vAlign w:val="center"/>
          </w:tcPr>
          <w:p w:rsidR="006B6D72" w:rsidRPr="006B6D72" w:rsidRDefault="00535CF4" w:rsidP="006B6D72">
            <w:pPr>
              <w:suppressAutoHyphens w:val="0"/>
              <w:spacing w:before="100" w:beforeAutospacing="1" w:after="119" w:line="240" w:lineRule="auto"/>
              <w:rPr>
                <w:rFonts w:asciiTheme="minorHAnsi" w:hAnsiTheme="minorHAnsi" w:cstheme="minorHAnsi"/>
                <w:color w:val="000000"/>
                <w:kern w:val="0"/>
                <w:sz w:val="20"/>
                <w:szCs w:val="20"/>
                <w:lang w:eastAsia="pt-BR"/>
              </w:rPr>
            </w:pPr>
            <w:r w:rsidRPr="00535CF4">
              <w:rPr>
                <w:rFonts w:asciiTheme="minorHAnsi" w:hAnsiTheme="minorHAnsi" w:cstheme="minorHAnsi"/>
                <w:color w:val="000000"/>
                <w:kern w:val="0"/>
                <w:sz w:val="20"/>
                <w:szCs w:val="20"/>
                <w:lang w:eastAsia="pt-BR"/>
              </w:rPr>
              <w:t>Telma de Moura Reis</w:t>
            </w:r>
          </w:p>
        </w:tc>
      </w:tr>
    </w:tbl>
    <w:p w:rsidR="00A86F08" w:rsidRPr="001E0D2B" w:rsidRDefault="00A86F08" w:rsidP="00463A97">
      <w:pPr>
        <w:pStyle w:val="WW-Padro"/>
        <w:spacing w:line="240" w:lineRule="auto"/>
        <w:jc w:val="center"/>
      </w:pPr>
      <w:r>
        <w:rPr>
          <w:b/>
          <w:bCs/>
          <w:sz w:val="32"/>
          <w:szCs w:val="32"/>
          <w:u w:val="single"/>
        </w:rPr>
        <w:lastRenderedPageBreak/>
        <w:t>Índice</w:t>
      </w:r>
    </w:p>
    <w:p w:rsidR="001406E9" w:rsidRPr="001E0D2B" w:rsidRDefault="001406E9" w:rsidP="00363E9A">
      <w:pPr>
        <w:pStyle w:val="WW-Padro"/>
        <w:tabs>
          <w:tab w:val="left" w:pos="9000"/>
          <w:tab w:val="left" w:pos="9356"/>
          <w:tab w:val="left" w:pos="9600"/>
        </w:tabs>
        <w:spacing w:line="240" w:lineRule="auto"/>
        <w:rPr>
          <w:rStyle w:val="Fontepargpadro3"/>
          <w:rFonts w:asciiTheme="minorHAnsi" w:hAnsiTheme="minorHAnsi" w:cstheme="minorHAnsi"/>
          <w:b/>
          <w:bCs/>
          <w:sz w:val="20"/>
          <w:szCs w:val="20"/>
        </w:rPr>
      </w:pPr>
      <w:r w:rsidRPr="001E0D2B">
        <w:rPr>
          <w:rStyle w:val="Fontepargpadro3"/>
          <w:rFonts w:asciiTheme="minorHAnsi" w:hAnsiTheme="minorHAnsi" w:cstheme="minorHAnsi"/>
          <w:b/>
          <w:bCs/>
          <w:sz w:val="20"/>
          <w:szCs w:val="20"/>
        </w:rPr>
        <w:t>1 -  Política Nacional – Rede de Cuidados à Pessoa com Defi</w:t>
      </w:r>
      <w:r w:rsidR="001E0D2B" w:rsidRPr="001E0D2B">
        <w:rPr>
          <w:rStyle w:val="Fontepargpadro3"/>
          <w:rFonts w:asciiTheme="minorHAnsi" w:hAnsiTheme="minorHAnsi" w:cstheme="minorHAnsi"/>
          <w:b/>
          <w:bCs/>
          <w:sz w:val="20"/>
          <w:szCs w:val="20"/>
        </w:rPr>
        <w:t>ciência</w:t>
      </w:r>
      <w:r w:rsidR="001E0D2B" w:rsidRPr="00545C08">
        <w:rPr>
          <w:rStyle w:val="Fontepargpadro3"/>
          <w:rFonts w:asciiTheme="minorHAnsi" w:hAnsiTheme="minorHAnsi" w:cstheme="minorHAnsi"/>
          <w:bCs/>
          <w:sz w:val="20"/>
          <w:szCs w:val="20"/>
        </w:rPr>
        <w:t>.........................................................</w:t>
      </w:r>
      <w:r w:rsidR="00545C08">
        <w:rPr>
          <w:rStyle w:val="Fontepargpadro3"/>
          <w:rFonts w:asciiTheme="minorHAnsi" w:hAnsiTheme="minorHAnsi" w:cstheme="minorHAnsi"/>
          <w:bCs/>
          <w:sz w:val="20"/>
          <w:szCs w:val="20"/>
        </w:rPr>
        <w:t>.....</w:t>
      </w:r>
      <w:r w:rsidR="001E0D2B" w:rsidRPr="00545C08">
        <w:rPr>
          <w:rStyle w:val="Fontepargpadro3"/>
          <w:rFonts w:asciiTheme="minorHAnsi" w:hAnsiTheme="minorHAnsi" w:cstheme="minorHAnsi"/>
          <w:bCs/>
          <w:sz w:val="20"/>
          <w:szCs w:val="20"/>
        </w:rPr>
        <w:t>....</w:t>
      </w:r>
      <w:r w:rsidR="00786E5B" w:rsidRPr="001E0D2B">
        <w:rPr>
          <w:rStyle w:val="Fontepargpadro3"/>
          <w:rFonts w:asciiTheme="minorHAnsi" w:hAnsiTheme="minorHAnsi" w:cstheme="minorHAnsi"/>
          <w:b/>
          <w:bCs/>
          <w:sz w:val="20"/>
          <w:szCs w:val="20"/>
        </w:rPr>
        <w:t>Pág.</w:t>
      </w:r>
      <w:r w:rsidRPr="001E0D2B">
        <w:rPr>
          <w:rStyle w:val="Fontepargpadro3"/>
          <w:rFonts w:asciiTheme="minorHAnsi" w:hAnsiTheme="minorHAnsi" w:cstheme="minorHAnsi"/>
          <w:b/>
          <w:bCs/>
          <w:sz w:val="20"/>
          <w:szCs w:val="20"/>
        </w:rPr>
        <w:t xml:space="preserve"> 4</w:t>
      </w:r>
    </w:p>
    <w:p w:rsidR="001406E9" w:rsidRPr="001E0D2B" w:rsidRDefault="001406E9" w:rsidP="00363E9A">
      <w:pPr>
        <w:pStyle w:val="WW-Padro"/>
        <w:tabs>
          <w:tab w:val="left" w:pos="9000"/>
          <w:tab w:val="left" w:pos="9356"/>
        </w:tabs>
        <w:spacing w:line="240" w:lineRule="auto"/>
        <w:ind w:left="-284"/>
        <w:rPr>
          <w:rStyle w:val="Fontepargpadro3"/>
          <w:rFonts w:asciiTheme="minorHAnsi" w:hAnsiTheme="minorHAnsi" w:cstheme="minorHAnsi"/>
          <w:bCs/>
          <w:sz w:val="20"/>
          <w:szCs w:val="20"/>
        </w:rPr>
      </w:pPr>
      <w:r w:rsidRPr="001E0D2B">
        <w:rPr>
          <w:rStyle w:val="Fontepargpadro3"/>
          <w:rFonts w:asciiTheme="minorHAnsi" w:hAnsiTheme="minorHAnsi" w:cstheme="minorHAnsi"/>
          <w:bCs/>
          <w:sz w:val="20"/>
          <w:szCs w:val="20"/>
        </w:rPr>
        <w:t>1.1Introdução........................................................................................................................</w:t>
      </w:r>
      <w:r w:rsidR="001E0D2B" w:rsidRPr="001E0D2B">
        <w:rPr>
          <w:rStyle w:val="Fontepargpadro3"/>
          <w:rFonts w:asciiTheme="minorHAnsi" w:hAnsiTheme="minorHAnsi" w:cstheme="minorHAnsi"/>
          <w:bCs/>
          <w:sz w:val="20"/>
          <w:szCs w:val="20"/>
        </w:rPr>
        <w:t>.........................</w:t>
      </w:r>
      <w:r w:rsidR="008A265D">
        <w:rPr>
          <w:rStyle w:val="Fontepargpadro3"/>
          <w:rFonts w:asciiTheme="minorHAnsi" w:hAnsiTheme="minorHAnsi" w:cstheme="minorHAnsi"/>
          <w:bCs/>
          <w:sz w:val="20"/>
          <w:szCs w:val="20"/>
        </w:rPr>
        <w:t>.</w:t>
      </w:r>
      <w:r w:rsidR="00CF1553">
        <w:rPr>
          <w:rStyle w:val="Fontepargpadro3"/>
          <w:rFonts w:asciiTheme="minorHAnsi" w:hAnsiTheme="minorHAnsi" w:cstheme="minorHAnsi"/>
          <w:bCs/>
          <w:sz w:val="20"/>
          <w:szCs w:val="20"/>
        </w:rPr>
        <w:t>...</w:t>
      </w:r>
      <w:r w:rsidR="00786E5B" w:rsidRPr="001E0D2B">
        <w:rPr>
          <w:rStyle w:val="Fontepargpadro3"/>
          <w:rFonts w:asciiTheme="minorHAnsi" w:hAnsiTheme="minorHAnsi" w:cstheme="minorHAnsi"/>
          <w:bCs/>
          <w:sz w:val="20"/>
          <w:szCs w:val="20"/>
        </w:rPr>
        <w:t>Pág.</w:t>
      </w:r>
      <w:r w:rsidRPr="001E0D2B">
        <w:rPr>
          <w:rStyle w:val="Fontepargpadro3"/>
          <w:rFonts w:asciiTheme="minorHAnsi" w:hAnsiTheme="minorHAnsi" w:cstheme="minorHAnsi"/>
          <w:bCs/>
          <w:sz w:val="20"/>
          <w:szCs w:val="20"/>
        </w:rPr>
        <w:t xml:space="preserve">  4</w:t>
      </w:r>
    </w:p>
    <w:p w:rsidR="001406E9" w:rsidRPr="00A036E5" w:rsidRDefault="001406E9" w:rsidP="00363E9A">
      <w:pPr>
        <w:pStyle w:val="WW-Padro"/>
        <w:tabs>
          <w:tab w:val="left" w:pos="8880"/>
          <w:tab w:val="left" w:pos="10011"/>
        </w:tabs>
        <w:spacing w:line="240" w:lineRule="auto"/>
        <w:ind w:right="-474"/>
        <w:jc w:val="both"/>
        <w:rPr>
          <w:rStyle w:val="Fontepargpadro3"/>
          <w:rFonts w:asciiTheme="minorHAnsi" w:hAnsiTheme="minorHAnsi" w:cstheme="minorHAnsi"/>
          <w:bCs/>
          <w:sz w:val="20"/>
          <w:szCs w:val="20"/>
        </w:rPr>
      </w:pPr>
      <w:r w:rsidRPr="00A036E5">
        <w:rPr>
          <w:rStyle w:val="Fontepargpadro3"/>
          <w:rFonts w:asciiTheme="minorHAnsi" w:hAnsiTheme="minorHAnsi" w:cstheme="minorHAnsi"/>
          <w:bCs/>
          <w:sz w:val="20"/>
          <w:szCs w:val="20"/>
        </w:rPr>
        <w:t>1.2</w:t>
      </w:r>
      <w:r w:rsidR="00786E5B" w:rsidRPr="00A036E5">
        <w:rPr>
          <w:rStyle w:val="Fontepargpadro3"/>
          <w:rFonts w:asciiTheme="minorHAnsi" w:hAnsiTheme="minorHAnsi" w:cstheme="minorHAnsi"/>
          <w:bCs/>
          <w:sz w:val="20"/>
          <w:szCs w:val="20"/>
        </w:rPr>
        <w:t>Diretrizes...</w:t>
      </w:r>
      <w:r w:rsidR="00CF1553">
        <w:rPr>
          <w:rStyle w:val="Fontepargpadro3"/>
          <w:rFonts w:asciiTheme="minorHAnsi" w:hAnsiTheme="minorHAnsi" w:cstheme="minorHAnsi"/>
          <w:bCs/>
          <w:sz w:val="20"/>
          <w:szCs w:val="20"/>
        </w:rPr>
        <w:t>..........</w:t>
      </w:r>
      <w:r w:rsidRPr="00A036E5">
        <w:rPr>
          <w:rStyle w:val="Fontepargpadro3"/>
          <w:rFonts w:asciiTheme="minorHAnsi" w:hAnsiTheme="minorHAnsi" w:cstheme="minorHAnsi"/>
          <w:bCs/>
          <w:sz w:val="20"/>
          <w:szCs w:val="20"/>
        </w:rPr>
        <w:t>.................................................................................................................</w:t>
      </w:r>
      <w:r w:rsidR="001E0D2B">
        <w:rPr>
          <w:rStyle w:val="Fontepargpadro3"/>
          <w:rFonts w:asciiTheme="minorHAnsi" w:hAnsiTheme="minorHAnsi" w:cstheme="minorHAnsi"/>
          <w:bCs/>
          <w:sz w:val="20"/>
          <w:szCs w:val="20"/>
        </w:rPr>
        <w:t>....................</w:t>
      </w:r>
      <w:r w:rsidR="00363E9A">
        <w:rPr>
          <w:rStyle w:val="Fontepargpadro3"/>
          <w:rFonts w:asciiTheme="minorHAnsi" w:hAnsiTheme="minorHAnsi" w:cstheme="minorHAnsi"/>
          <w:bCs/>
          <w:sz w:val="20"/>
          <w:szCs w:val="20"/>
        </w:rPr>
        <w:t>..</w:t>
      </w:r>
      <w:r w:rsidR="00CF1553">
        <w:rPr>
          <w:rStyle w:val="Fontepargpadro3"/>
          <w:rFonts w:asciiTheme="minorHAnsi" w:hAnsiTheme="minorHAnsi" w:cstheme="minorHAnsi"/>
          <w:bCs/>
          <w:sz w:val="20"/>
          <w:szCs w:val="20"/>
        </w:rPr>
        <w:t>..</w:t>
      </w:r>
      <w:r w:rsidR="00786E5B">
        <w:rPr>
          <w:rStyle w:val="Fontepargpadro3"/>
          <w:rFonts w:asciiTheme="minorHAnsi" w:hAnsiTheme="minorHAnsi" w:cstheme="minorHAnsi"/>
          <w:bCs/>
          <w:sz w:val="20"/>
          <w:szCs w:val="20"/>
        </w:rPr>
        <w:t>Pág.</w:t>
      </w:r>
      <w:r w:rsidR="001E0D2B">
        <w:rPr>
          <w:rStyle w:val="Fontepargpadro3"/>
          <w:rFonts w:asciiTheme="minorHAnsi" w:hAnsiTheme="minorHAnsi" w:cstheme="minorHAnsi"/>
          <w:bCs/>
          <w:sz w:val="20"/>
          <w:szCs w:val="20"/>
        </w:rPr>
        <w:t xml:space="preserve"> 4  </w:t>
      </w:r>
    </w:p>
    <w:p w:rsidR="001406E9" w:rsidRPr="00A036E5" w:rsidRDefault="001406E9" w:rsidP="00363E9A">
      <w:pPr>
        <w:pStyle w:val="WW-Padro"/>
        <w:tabs>
          <w:tab w:val="left" w:pos="-284"/>
          <w:tab w:val="left" w:pos="9000"/>
          <w:tab w:val="left" w:pos="10011"/>
        </w:tabs>
        <w:spacing w:line="240" w:lineRule="auto"/>
        <w:ind w:left="-284" w:right="-474"/>
        <w:jc w:val="both"/>
        <w:rPr>
          <w:rFonts w:asciiTheme="minorHAnsi" w:hAnsiTheme="minorHAnsi" w:cstheme="minorHAnsi"/>
          <w:bCs/>
          <w:sz w:val="20"/>
          <w:szCs w:val="20"/>
        </w:rPr>
      </w:pPr>
      <w:r w:rsidRPr="00A036E5">
        <w:rPr>
          <w:rFonts w:asciiTheme="minorHAnsi" w:hAnsiTheme="minorHAnsi" w:cstheme="minorHAnsi"/>
          <w:bCs/>
          <w:sz w:val="20"/>
          <w:szCs w:val="20"/>
        </w:rPr>
        <w:t>1.3 Componentes.....................</w:t>
      </w:r>
      <w:r w:rsidR="00CF1553">
        <w:rPr>
          <w:rFonts w:asciiTheme="minorHAnsi" w:hAnsiTheme="minorHAnsi" w:cstheme="minorHAnsi"/>
          <w:bCs/>
          <w:sz w:val="20"/>
          <w:szCs w:val="20"/>
        </w:rPr>
        <w:t>...........</w:t>
      </w:r>
      <w:r w:rsidRPr="00A036E5">
        <w:rPr>
          <w:rFonts w:asciiTheme="minorHAnsi" w:hAnsiTheme="minorHAnsi" w:cstheme="minorHAnsi"/>
          <w:bCs/>
          <w:sz w:val="20"/>
          <w:szCs w:val="20"/>
        </w:rPr>
        <w:t>...........................................................................................</w:t>
      </w:r>
      <w:r w:rsidR="001E0D2B">
        <w:rPr>
          <w:rFonts w:asciiTheme="minorHAnsi" w:hAnsiTheme="minorHAnsi" w:cstheme="minorHAnsi"/>
          <w:bCs/>
          <w:sz w:val="20"/>
          <w:szCs w:val="20"/>
        </w:rPr>
        <w:t>....................</w:t>
      </w:r>
      <w:r w:rsidR="00363E9A">
        <w:rPr>
          <w:rFonts w:asciiTheme="minorHAnsi" w:hAnsiTheme="minorHAnsi" w:cstheme="minorHAnsi"/>
          <w:bCs/>
          <w:sz w:val="20"/>
          <w:szCs w:val="20"/>
        </w:rPr>
        <w:t>..</w:t>
      </w:r>
      <w:r w:rsidR="00786E5B" w:rsidRPr="00A036E5">
        <w:rPr>
          <w:rFonts w:asciiTheme="minorHAnsi" w:hAnsiTheme="minorHAnsi" w:cstheme="minorHAnsi"/>
          <w:bCs/>
          <w:sz w:val="20"/>
          <w:szCs w:val="20"/>
        </w:rPr>
        <w:t>Pág.</w:t>
      </w:r>
      <w:r w:rsidRPr="00A036E5">
        <w:rPr>
          <w:rFonts w:asciiTheme="minorHAnsi" w:hAnsiTheme="minorHAnsi" w:cstheme="minorHAnsi"/>
          <w:bCs/>
          <w:sz w:val="20"/>
          <w:szCs w:val="20"/>
        </w:rPr>
        <w:t xml:space="preserve"> 5</w:t>
      </w:r>
    </w:p>
    <w:p w:rsidR="001406E9" w:rsidRPr="00A036E5" w:rsidRDefault="001406E9" w:rsidP="00363E9A">
      <w:pPr>
        <w:pStyle w:val="WW-Padro"/>
        <w:tabs>
          <w:tab w:val="left" w:pos="-284"/>
          <w:tab w:val="left" w:pos="9120"/>
          <w:tab w:val="left" w:pos="10011"/>
        </w:tabs>
        <w:spacing w:line="240" w:lineRule="auto"/>
        <w:ind w:left="-284" w:right="-474"/>
        <w:jc w:val="both"/>
        <w:rPr>
          <w:rFonts w:asciiTheme="minorHAnsi" w:hAnsiTheme="minorHAnsi" w:cstheme="minorHAnsi"/>
          <w:bCs/>
          <w:sz w:val="20"/>
          <w:szCs w:val="20"/>
        </w:rPr>
      </w:pPr>
      <w:r w:rsidRPr="00A036E5">
        <w:rPr>
          <w:rFonts w:asciiTheme="minorHAnsi" w:hAnsiTheme="minorHAnsi" w:cstheme="minorHAnsi"/>
          <w:bCs/>
          <w:sz w:val="20"/>
          <w:szCs w:val="20"/>
        </w:rPr>
        <w:t xml:space="preserve">       1.4 Operacionalização...............</w:t>
      </w:r>
      <w:r w:rsidR="00CF1553">
        <w:rPr>
          <w:rFonts w:asciiTheme="minorHAnsi" w:hAnsiTheme="minorHAnsi" w:cstheme="minorHAnsi"/>
          <w:bCs/>
          <w:sz w:val="20"/>
          <w:szCs w:val="20"/>
        </w:rPr>
        <w:t>.........</w:t>
      </w:r>
      <w:r w:rsidRPr="00A036E5">
        <w:rPr>
          <w:rFonts w:asciiTheme="minorHAnsi" w:hAnsiTheme="minorHAnsi" w:cstheme="minorHAnsi"/>
          <w:bCs/>
          <w:sz w:val="20"/>
          <w:szCs w:val="20"/>
        </w:rPr>
        <w:t>...........................................................................................</w:t>
      </w:r>
      <w:r w:rsidR="001E0D2B">
        <w:rPr>
          <w:rFonts w:asciiTheme="minorHAnsi" w:hAnsiTheme="minorHAnsi" w:cstheme="minorHAnsi"/>
          <w:bCs/>
          <w:sz w:val="20"/>
          <w:szCs w:val="20"/>
        </w:rPr>
        <w:t>.....................</w:t>
      </w:r>
      <w:r w:rsidR="00363E9A">
        <w:rPr>
          <w:rFonts w:asciiTheme="minorHAnsi" w:hAnsiTheme="minorHAnsi" w:cstheme="minorHAnsi"/>
          <w:bCs/>
          <w:sz w:val="20"/>
          <w:szCs w:val="20"/>
        </w:rPr>
        <w:t>..</w:t>
      </w:r>
      <w:r w:rsidR="00786E5B" w:rsidRPr="00A036E5">
        <w:rPr>
          <w:rFonts w:asciiTheme="minorHAnsi" w:hAnsiTheme="minorHAnsi" w:cstheme="minorHAnsi"/>
          <w:bCs/>
          <w:sz w:val="20"/>
          <w:szCs w:val="20"/>
        </w:rPr>
        <w:t>Pág.</w:t>
      </w:r>
      <w:r w:rsidRPr="00A036E5">
        <w:rPr>
          <w:rFonts w:asciiTheme="minorHAnsi" w:hAnsiTheme="minorHAnsi" w:cstheme="minorHAnsi"/>
          <w:bCs/>
          <w:sz w:val="20"/>
          <w:szCs w:val="20"/>
        </w:rPr>
        <w:t xml:space="preserve"> 6</w:t>
      </w:r>
    </w:p>
    <w:p w:rsidR="001406E9" w:rsidRPr="00A036E5" w:rsidRDefault="001406E9" w:rsidP="00363E9A">
      <w:pPr>
        <w:pStyle w:val="WW-Padro"/>
        <w:tabs>
          <w:tab w:val="left" w:pos="-284"/>
          <w:tab w:val="left" w:pos="9000"/>
          <w:tab w:val="left" w:pos="10011"/>
        </w:tabs>
        <w:spacing w:line="240" w:lineRule="auto"/>
        <w:ind w:left="-284" w:right="-474"/>
        <w:jc w:val="both"/>
        <w:rPr>
          <w:rFonts w:asciiTheme="minorHAnsi" w:hAnsiTheme="minorHAnsi" w:cstheme="minorHAnsi"/>
          <w:bCs/>
          <w:sz w:val="20"/>
          <w:szCs w:val="20"/>
        </w:rPr>
      </w:pPr>
      <w:r w:rsidRPr="00A036E5">
        <w:rPr>
          <w:rFonts w:asciiTheme="minorHAnsi" w:hAnsiTheme="minorHAnsi" w:cstheme="minorHAnsi"/>
          <w:bCs/>
          <w:sz w:val="20"/>
          <w:szCs w:val="20"/>
        </w:rPr>
        <w:t xml:space="preserve">       1.5 Configurações da Rede...............</w:t>
      </w:r>
      <w:r w:rsidR="00CF1553">
        <w:rPr>
          <w:rFonts w:asciiTheme="minorHAnsi" w:hAnsiTheme="minorHAnsi" w:cstheme="minorHAnsi"/>
          <w:bCs/>
          <w:sz w:val="20"/>
          <w:szCs w:val="20"/>
        </w:rPr>
        <w:t>.........</w:t>
      </w:r>
      <w:r w:rsidRPr="00A036E5">
        <w:rPr>
          <w:rFonts w:asciiTheme="minorHAnsi" w:hAnsiTheme="minorHAnsi" w:cstheme="minorHAnsi"/>
          <w:bCs/>
          <w:sz w:val="20"/>
          <w:szCs w:val="20"/>
        </w:rPr>
        <w:t>...................................................................................</w:t>
      </w:r>
      <w:r w:rsidR="001E0D2B">
        <w:rPr>
          <w:rFonts w:asciiTheme="minorHAnsi" w:hAnsiTheme="minorHAnsi" w:cstheme="minorHAnsi"/>
          <w:bCs/>
          <w:sz w:val="20"/>
          <w:szCs w:val="20"/>
        </w:rPr>
        <w:t>....................</w:t>
      </w:r>
      <w:r w:rsidR="00363E9A">
        <w:rPr>
          <w:rFonts w:asciiTheme="minorHAnsi" w:hAnsiTheme="minorHAnsi" w:cstheme="minorHAnsi"/>
          <w:bCs/>
          <w:sz w:val="20"/>
          <w:szCs w:val="20"/>
        </w:rPr>
        <w:t>..</w:t>
      </w:r>
      <w:r w:rsidRPr="00A036E5">
        <w:rPr>
          <w:rFonts w:asciiTheme="minorHAnsi" w:hAnsiTheme="minorHAnsi" w:cstheme="minorHAnsi"/>
          <w:bCs/>
          <w:sz w:val="20"/>
          <w:szCs w:val="20"/>
        </w:rPr>
        <w:t>.</w:t>
      </w:r>
      <w:r w:rsidR="00CF1553">
        <w:rPr>
          <w:rFonts w:asciiTheme="minorHAnsi" w:hAnsiTheme="minorHAnsi" w:cstheme="minorHAnsi"/>
          <w:bCs/>
          <w:sz w:val="20"/>
          <w:szCs w:val="20"/>
        </w:rPr>
        <w:t>.</w:t>
      </w:r>
      <w:r w:rsidR="00786E5B" w:rsidRPr="00A036E5">
        <w:rPr>
          <w:rFonts w:asciiTheme="minorHAnsi" w:hAnsiTheme="minorHAnsi" w:cstheme="minorHAnsi"/>
          <w:bCs/>
          <w:sz w:val="20"/>
          <w:szCs w:val="20"/>
        </w:rPr>
        <w:t>Pág.</w:t>
      </w:r>
      <w:r w:rsidRPr="00A036E5">
        <w:rPr>
          <w:rFonts w:asciiTheme="minorHAnsi" w:hAnsiTheme="minorHAnsi" w:cstheme="minorHAnsi"/>
          <w:bCs/>
          <w:sz w:val="20"/>
          <w:szCs w:val="20"/>
        </w:rPr>
        <w:t xml:space="preserve"> 6</w:t>
      </w:r>
    </w:p>
    <w:p w:rsidR="001406E9" w:rsidRPr="00A036E5" w:rsidRDefault="001406E9" w:rsidP="00363E9A">
      <w:pPr>
        <w:pStyle w:val="Normal1"/>
        <w:tabs>
          <w:tab w:val="left" w:pos="9000"/>
        </w:tabs>
        <w:spacing w:line="240" w:lineRule="auto"/>
        <w:jc w:val="both"/>
        <w:rPr>
          <w:rFonts w:asciiTheme="minorHAnsi" w:hAnsiTheme="minorHAnsi" w:cstheme="minorHAnsi"/>
          <w:b/>
          <w:bCs/>
          <w:color w:val="auto"/>
          <w:sz w:val="20"/>
          <w:szCs w:val="20"/>
        </w:rPr>
      </w:pPr>
      <w:r w:rsidRPr="00A036E5">
        <w:rPr>
          <w:rFonts w:asciiTheme="minorHAnsi" w:hAnsiTheme="minorHAnsi" w:cstheme="minorHAnsi"/>
          <w:b/>
          <w:bCs/>
          <w:sz w:val="20"/>
          <w:szCs w:val="20"/>
        </w:rPr>
        <w:t xml:space="preserve">2 - </w:t>
      </w:r>
      <w:r w:rsidRPr="00A036E5">
        <w:rPr>
          <w:rFonts w:asciiTheme="minorHAnsi" w:hAnsiTheme="minorHAnsi" w:cstheme="minorHAnsi"/>
          <w:b/>
          <w:bCs/>
          <w:color w:val="auto"/>
          <w:sz w:val="20"/>
          <w:szCs w:val="20"/>
        </w:rPr>
        <w:t>Caracterização da Rede Regional de Atenção à Saúde no Estado</w:t>
      </w:r>
      <w:r w:rsidR="00735067" w:rsidRPr="00E547E7">
        <w:rPr>
          <w:rFonts w:asciiTheme="minorHAnsi" w:hAnsiTheme="minorHAnsi" w:cstheme="minorHAnsi"/>
          <w:bCs/>
          <w:color w:val="auto"/>
          <w:sz w:val="20"/>
          <w:szCs w:val="20"/>
        </w:rPr>
        <w:t>......................</w:t>
      </w:r>
      <w:r w:rsidR="001E0D2B" w:rsidRPr="00E547E7">
        <w:rPr>
          <w:rFonts w:asciiTheme="minorHAnsi" w:hAnsiTheme="minorHAnsi" w:cstheme="minorHAnsi"/>
          <w:bCs/>
          <w:color w:val="auto"/>
          <w:sz w:val="20"/>
          <w:szCs w:val="20"/>
        </w:rPr>
        <w:t>..</w:t>
      </w:r>
      <w:r w:rsidR="00CF1553" w:rsidRPr="00E547E7">
        <w:rPr>
          <w:rFonts w:asciiTheme="minorHAnsi" w:hAnsiTheme="minorHAnsi" w:cstheme="minorHAnsi"/>
          <w:bCs/>
          <w:color w:val="auto"/>
          <w:sz w:val="20"/>
          <w:szCs w:val="20"/>
        </w:rPr>
        <w:t>..........</w:t>
      </w:r>
      <w:r w:rsidR="00E547E7">
        <w:rPr>
          <w:rFonts w:asciiTheme="minorHAnsi" w:hAnsiTheme="minorHAnsi" w:cstheme="minorHAnsi"/>
          <w:bCs/>
          <w:color w:val="auto"/>
          <w:sz w:val="20"/>
          <w:szCs w:val="20"/>
        </w:rPr>
        <w:t>...........</w:t>
      </w:r>
      <w:r w:rsidR="00CF1553" w:rsidRPr="00E547E7">
        <w:rPr>
          <w:rFonts w:asciiTheme="minorHAnsi" w:hAnsiTheme="minorHAnsi" w:cstheme="minorHAnsi"/>
          <w:bCs/>
          <w:color w:val="auto"/>
          <w:sz w:val="20"/>
          <w:szCs w:val="20"/>
        </w:rPr>
        <w:t>..................</w:t>
      </w:r>
      <w:r w:rsidR="001E0D2B" w:rsidRPr="00E547E7">
        <w:rPr>
          <w:rFonts w:asciiTheme="minorHAnsi" w:hAnsiTheme="minorHAnsi" w:cstheme="minorHAnsi"/>
          <w:bCs/>
          <w:color w:val="auto"/>
          <w:sz w:val="20"/>
          <w:szCs w:val="20"/>
        </w:rPr>
        <w:t>...</w:t>
      </w:r>
      <w:r w:rsidR="00786E5B" w:rsidRPr="00A036E5">
        <w:rPr>
          <w:rFonts w:asciiTheme="minorHAnsi" w:hAnsiTheme="minorHAnsi" w:cstheme="minorHAnsi"/>
          <w:b/>
          <w:bCs/>
          <w:color w:val="auto"/>
          <w:sz w:val="20"/>
          <w:szCs w:val="20"/>
        </w:rPr>
        <w:t>Pág.</w:t>
      </w:r>
      <w:r w:rsidR="00735067" w:rsidRPr="00A036E5">
        <w:rPr>
          <w:rFonts w:asciiTheme="minorHAnsi" w:hAnsiTheme="minorHAnsi" w:cstheme="minorHAnsi"/>
          <w:b/>
          <w:bCs/>
          <w:color w:val="auto"/>
          <w:sz w:val="20"/>
          <w:szCs w:val="20"/>
        </w:rPr>
        <w:t xml:space="preserve"> 7</w:t>
      </w:r>
    </w:p>
    <w:p w:rsidR="00735067" w:rsidRPr="00A036E5" w:rsidRDefault="00786E5B" w:rsidP="00363E9A">
      <w:pPr>
        <w:pStyle w:val="western"/>
        <w:tabs>
          <w:tab w:val="left" w:pos="9000"/>
        </w:tabs>
        <w:spacing w:before="62" w:beforeAutospacing="0" w:after="238"/>
        <w:rPr>
          <w:rFonts w:asciiTheme="minorHAnsi" w:hAnsiTheme="minorHAnsi" w:cstheme="minorHAnsi"/>
          <w:bCs/>
          <w:color w:val="auto"/>
          <w:sz w:val="20"/>
          <w:szCs w:val="20"/>
        </w:rPr>
      </w:pPr>
      <w:r w:rsidRPr="00A036E5">
        <w:rPr>
          <w:rFonts w:asciiTheme="minorHAnsi" w:hAnsiTheme="minorHAnsi" w:cstheme="minorHAnsi"/>
          <w:bCs/>
          <w:color w:val="auto"/>
          <w:sz w:val="20"/>
          <w:szCs w:val="20"/>
        </w:rPr>
        <w:t>2.1Caracterizações</w:t>
      </w:r>
      <w:r w:rsidR="00735067" w:rsidRPr="00A036E5">
        <w:rPr>
          <w:rFonts w:asciiTheme="minorHAnsi" w:hAnsiTheme="minorHAnsi" w:cstheme="minorHAnsi"/>
          <w:bCs/>
          <w:color w:val="auto"/>
          <w:sz w:val="20"/>
          <w:szCs w:val="20"/>
        </w:rPr>
        <w:t xml:space="preserve"> Da Região Metropolitana De São Paulo (RMSP)..............................................</w:t>
      </w:r>
      <w:r w:rsidR="001E0D2B">
        <w:rPr>
          <w:rFonts w:asciiTheme="minorHAnsi" w:hAnsiTheme="minorHAnsi" w:cstheme="minorHAnsi"/>
          <w:bCs/>
          <w:color w:val="auto"/>
          <w:sz w:val="20"/>
          <w:szCs w:val="20"/>
        </w:rPr>
        <w:t>..................</w:t>
      </w:r>
      <w:r w:rsidR="00363E9A">
        <w:rPr>
          <w:rFonts w:asciiTheme="minorHAnsi" w:hAnsiTheme="minorHAnsi" w:cstheme="minorHAnsi"/>
          <w:bCs/>
          <w:color w:val="auto"/>
          <w:sz w:val="20"/>
          <w:szCs w:val="20"/>
        </w:rPr>
        <w:t>.</w:t>
      </w:r>
      <w:r w:rsidR="00CF1553">
        <w:rPr>
          <w:rFonts w:asciiTheme="minorHAnsi" w:hAnsiTheme="minorHAnsi" w:cstheme="minorHAnsi"/>
          <w:bCs/>
          <w:color w:val="auto"/>
          <w:sz w:val="20"/>
          <w:szCs w:val="20"/>
        </w:rPr>
        <w:t>.</w:t>
      </w:r>
      <w:r w:rsidRPr="00A036E5">
        <w:rPr>
          <w:rFonts w:asciiTheme="minorHAnsi" w:hAnsiTheme="minorHAnsi" w:cstheme="minorHAnsi"/>
          <w:bCs/>
          <w:color w:val="auto"/>
          <w:sz w:val="20"/>
          <w:szCs w:val="20"/>
        </w:rPr>
        <w:t>Pag7</w:t>
      </w:r>
    </w:p>
    <w:p w:rsidR="00735067" w:rsidRPr="00A036E5" w:rsidRDefault="00786E5B" w:rsidP="008A265D">
      <w:pPr>
        <w:pStyle w:val="western"/>
        <w:tabs>
          <w:tab w:val="left" w:pos="9000"/>
        </w:tabs>
        <w:spacing w:before="62" w:after="238"/>
        <w:rPr>
          <w:rFonts w:asciiTheme="minorHAnsi" w:hAnsiTheme="minorHAnsi" w:cstheme="minorHAnsi"/>
          <w:bCs/>
          <w:color w:val="auto"/>
          <w:sz w:val="20"/>
          <w:szCs w:val="20"/>
        </w:rPr>
      </w:pPr>
      <w:r w:rsidRPr="00A036E5">
        <w:rPr>
          <w:rFonts w:asciiTheme="minorHAnsi" w:hAnsiTheme="minorHAnsi" w:cstheme="minorHAnsi"/>
          <w:bCs/>
          <w:color w:val="auto"/>
          <w:sz w:val="20"/>
          <w:szCs w:val="20"/>
        </w:rPr>
        <w:t>2.2 Infraestruturas</w:t>
      </w:r>
      <w:r w:rsidR="00735067" w:rsidRPr="00A036E5">
        <w:rPr>
          <w:rFonts w:asciiTheme="minorHAnsi" w:hAnsiTheme="minorHAnsi" w:cstheme="minorHAnsi"/>
          <w:bCs/>
          <w:color w:val="auto"/>
          <w:sz w:val="20"/>
          <w:szCs w:val="20"/>
        </w:rPr>
        <w:t xml:space="preserve"> Urbana e Viária..............................................................................................</w:t>
      </w:r>
      <w:r w:rsidR="001E0D2B">
        <w:rPr>
          <w:rFonts w:asciiTheme="minorHAnsi" w:hAnsiTheme="minorHAnsi" w:cstheme="minorHAnsi"/>
          <w:bCs/>
          <w:color w:val="auto"/>
          <w:sz w:val="20"/>
          <w:szCs w:val="20"/>
        </w:rPr>
        <w:t>....................</w:t>
      </w:r>
      <w:r w:rsidR="00735067" w:rsidRPr="00A036E5">
        <w:rPr>
          <w:rFonts w:asciiTheme="minorHAnsi" w:hAnsiTheme="minorHAnsi" w:cstheme="minorHAnsi"/>
          <w:bCs/>
          <w:color w:val="auto"/>
          <w:sz w:val="20"/>
          <w:szCs w:val="20"/>
        </w:rPr>
        <w:t>.</w:t>
      </w:r>
      <w:r w:rsidR="00363E9A">
        <w:rPr>
          <w:rFonts w:asciiTheme="minorHAnsi" w:hAnsiTheme="minorHAnsi" w:cstheme="minorHAnsi"/>
          <w:bCs/>
          <w:color w:val="auto"/>
          <w:sz w:val="20"/>
          <w:szCs w:val="20"/>
        </w:rPr>
        <w:t>..</w:t>
      </w:r>
      <w:r w:rsidR="00CF1553">
        <w:rPr>
          <w:rFonts w:asciiTheme="minorHAnsi" w:hAnsiTheme="minorHAnsi" w:cstheme="minorHAnsi"/>
          <w:bCs/>
          <w:color w:val="auto"/>
          <w:sz w:val="20"/>
          <w:szCs w:val="20"/>
        </w:rPr>
        <w:t>.</w:t>
      </w:r>
      <w:r w:rsidRPr="00A036E5">
        <w:rPr>
          <w:rFonts w:asciiTheme="minorHAnsi" w:hAnsiTheme="minorHAnsi" w:cstheme="minorHAnsi"/>
          <w:bCs/>
          <w:color w:val="auto"/>
          <w:sz w:val="20"/>
          <w:szCs w:val="20"/>
        </w:rPr>
        <w:t>Pág.</w:t>
      </w:r>
      <w:r>
        <w:rPr>
          <w:rFonts w:asciiTheme="minorHAnsi" w:hAnsiTheme="minorHAnsi" w:cstheme="minorHAnsi"/>
          <w:bCs/>
          <w:color w:val="auto"/>
          <w:sz w:val="20"/>
          <w:szCs w:val="20"/>
        </w:rPr>
        <w:t>9</w:t>
      </w:r>
    </w:p>
    <w:p w:rsidR="00735067" w:rsidRPr="00A036E5" w:rsidRDefault="00735067" w:rsidP="00363E9A">
      <w:pPr>
        <w:pStyle w:val="western"/>
        <w:tabs>
          <w:tab w:val="left" w:pos="8880"/>
        </w:tabs>
        <w:spacing w:before="62" w:after="238"/>
        <w:rPr>
          <w:rFonts w:asciiTheme="minorHAnsi" w:hAnsiTheme="minorHAnsi" w:cstheme="minorHAnsi"/>
          <w:bCs/>
          <w:color w:val="auto"/>
          <w:sz w:val="20"/>
          <w:szCs w:val="20"/>
        </w:rPr>
      </w:pPr>
      <w:r w:rsidRPr="00A036E5">
        <w:rPr>
          <w:rFonts w:asciiTheme="minorHAnsi" w:hAnsiTheme="minorHAnsi" w:cstheme="minorHAnsi"/>
          <w:bCs/>
          <w:color w:val="auto"/>
          <w:sz w:val="20"/>
          <w:szCs w:val="20"/>
        </w:rPr>
        <w:t xml:space="preserve"> 2.3 Demografia e Condições de Vida..............................................................................................</w:t>
      </w:r>
      <w:r w:rsidR="00786E5B">
        <w:rPr>
          <w:rFonts w:asciiTheme="minorHAnsi" w:hAnsiTheme="minorHAnsi" w:cstheme="minorHAnsi"/>
          <w:bCs/>
          <w:color w:val="auto"/>
          <w:sz w:val="20"/>
          <w:szCs w:val="20"/>
        </w:rPr>
        <w:t>.................</w:t>
      </w:r>
      <w:r w:rsidR="00363E9A">
        <w:rPr>
          <w:rFonts w:asciiTheme="minorHAnsi" w:hAnsiTheme="minorHAnsi" w:cstheme="minorHAnsi"/>
          <w:bCs/>
          <w:color w:val="auto"/>
          <w:sz w:val="20"/>
          <w:szCs w:val="20"/>
        </w:rPr>
        <w:t>....</w:t>
      </w:r>
      <w:r w:rsidR="00786E5B" w:rsidRPr="00A036E5">
        <w:rPr>
          <w:rFonts w:asciiTheme="minorHAnsi" w:hAnsiTheme="minorHAnsi" w:cstheme="minorHAnsi"/>
          <w:bCs/>
          <w:color w:val="auto"/>
          <w:sz w:val="20"/>
          <w:szCs w:val="20"/>
        </w:rPr>
        <w:t>Pág.</w:t>
      </w:r>
      <w:r w:rsidR="00786E5B">
        <w:rPr>
          <w:rFonts w:asciiTheme="minorHAnsi" w:hAnsiTheme="minorHAnsi" w:cstheme="minorHAnsi"/>
          <w:bCs/>
          <w:color w:val="auto"/>
          <w:sz w:val="20"/>
          <w:szCs w:val="20"/>
        </w:rPr>
        <w:t>11</w:t>
      </w:r>
    </w:p>
    <w:p w:rsidR="00416249" w:rsidRPr="00A036E5" w:rsidRDefault="00416249" w:rsidP="00363E9A">
      <w:pPr>
        <w:pStyle w:val="western"/>
        <w:tabs>
          <w:tab w:val="left" w:pos="9000"/>
          <w:tab w:val="left" w:pos="9120"/>
        </w:tabs>
        <w:spacing w:before="62" w:after="238"/>
        <w:rPr>
          <w:rFonts w:asciiTheme="minorHAnsi" w:hAnsiTheme="minorHAnsi" w:cstheme="minorHAnsi"/>
          <w:bCs/>
          <w:sz w:val="20"/>
          <w:szCs w:val="20"/>
        </w:rPr>
      </w:pPr>
      <w:r w:rsidRPr="00A036E5">
        <w:rPr>
          <w:rFonts w:asciiTheme="minorHAnsi" w:hAnsiTheme="minorHAnsi" w:cstheme="minorHAnsi"/>
          <w:bCs/>
          <w:sz w:val="20"/>
          <w:szCs w:val="20"/>
        </w:rPr>
        <w:t xml:space="preserve"> 2.4 Indicadores </w:t>
      </w:r>
      <w:r w:rsidR="00786E5B" w:rsidRPr="00A036E5">
        <w:rPr>
          <w:rFonts w:asciiTheme="minorHAnsi" w:hAnsiTheme="minorHAnsi" w:cstheme="minorHAnsi"/>
          <w:bCs/>
          <w:sz w:val="20"/>
          <w:szCs w:val="20"/>
        </w:rPr>
        <w:t>Demográficos...</w:t>
      </w:r>
      <w:r w:rsidRPr="00A036E5">
        <w:rPr>
          <w:rFonts w:asciiTheme="minorHAnsi" w:hAnsiTheme="minorHAnsi" w:cstheme="minorHAnsi"/>
          <w:bCs/>
          <w:sz w:val="20"/>
          <w:szCs w:val="20"/>
        </w:rPr>
        <w:t>.........................................................................................................</w:t>
      </w:r>
      <w:r w:rsidR="001E0D2B">
        <w:rPr>
          <w:rFonts w:asciiTheme="minorHAnsi" w:hAnsiTheme="minorHAnsi" w:cstheme="minorHAnsi"/>
          <w:bCs/>
          <w:sz w:val="20"/>
          <w:szCs w:val="20"/>
        </w:rPr>
        <w:t>............</w:t>
      </w:r>
      <w:r w:rsidR="00363E9A">
        <w:rPr>
          <w:rFonts w:asciiTheme="minorHAnsi" w:hAnsiTheme="minorHAnsi" w:cstheme="minorHAnsi"/>
          <w:bCs/>
          <w:sz w:val="20"/>
          <w:szCs w:val="20"/>
        </w:rPr>
        <w:t>.....</w:t>
      </w:r>
      <w:r w:rsidR="00786E5B" w:rsidRPr="00A036E5">
        <w:rPr>
          <w:rFonts w:asciiTheme="minorHAnsi" w:hAnsiTheme="minorHAnsi" w:cstheme="minorHAnsi"/>
          <w:bCs/>
          <w:sz w:val="20"/>
          <w:szCs w:val="20"/>
        </w:rPr>
        <w:t>Pág.</w:t>
      </w:r>
      <w:r w:rsidR="00786E5B">
        <w:rPr>
          <w:rFonts w:asciiTheme="minorHAnsi" w:hAnsiTheme="minorHAnsi" w:cstheme="minorHAnsi"/>
          <w:bCs/>
          <w:sz w:val="20"/>
          <w:szCs w:val="20"/>
        </w:rPr>
        <w:t>13</w:t>
      </w:r>
    </w:p>
    <w:p w:rsidR="00416249" w:rsidRPr="00A036E5" w:rsidRDefault="00786E5B" w:rsidP="00797AE4">
      <w:pPr>
        <w:pStyle w:val="western"/>
        <w:tabs>
          <w:tab w:val="left" w:pos="9000"/>
        </w:tabs>
        <w:spacing w:before="62" w:after="238"/>
        <w:rPr>
          <w:rFonts w:asciiTheme="minorHAnsi" w:hAnsiTheme="minorHAnsi" w:cstheme="minorHAnsi"/>
          <w:bCs/>
          <w:sz w:val="20"/>
          <w:szCs w:val="20"/>
        </w:rPr>
      </w:pPr>
      <w:r w:rsidRPr="00A036E5">
        <w:rPr>
          <w:rFonts w:asciiTheme="minorHAnsi" w:hAnsiTheme="minorHAnsi" w:cstheme="minorHAnsi"/>
          <w:bCs/>
          <w:sz w:val="20"/>
          <w:szCs w:val="20"/>
        </w:rPr>
        <w:t>2.5 Índices</w:t>
      </w:r>
      <w:r w:rsidR="008C0A97" w:rsidRPr="00A036E5">
        <w:rPr>
          <w:rFonts w:asciiTheme="minorHAnsi" w:hAnsiTheme="minorHAnsi" w:cstheme="minorHAnsi"/>
          <w:bCs/>
          <w:sz w:val="20"/>
          <w:szCs w:val="20"/>
        </w:rPr>
        <w:t xml:space="preserve"> De Desenvolvimento Humano (IDH)...............................................................................</w:t>
      </w:r>
      <w:r w:rsidR="001E0D2B">
        <w:rPr>
          <w:rFonts w:asciiTheme="minorHAnsi" w:hAnsiTheme="minorHAnsi" w:cstheme="minorHAnsi"/>
          <w:bCs/>
          <w:sz w:val="20"/>
          <w:szCs w:val="20"/>
        </w:rPr>
        <w:t>................</w:t>
      </w:r>
      <w:r w:rsidR="00363E9A">
        <w:rPr>
          <w:rFonts w:asciiTheme="minorHAnsi" w:hAnsiTheme="minorHAnsi" w:cstheme="minorHAnsi"/>
          <w:bCs/>
          <w:sz w:val="20"/>
          <w:szCs w:val="20"/>
        </w:rPr>
        <w:t>..</w:t>
      </w:r>
      <w:r w:rsidRPr="00A036E5">
        <w:rPr>
          <w:rFonts w:asciiTheme="minorHAnsi" w:hAnsiTheme="minorHAnsi" w:cstheme="minorHAnsi"/>
          <w:bCs/>
          <w:sz w:val="20"/>
          <w:szCs w:val="20"/>
        </w:rPr>
        <w:t>Pág.</w:t>
      </w:r>
      <w:r>
        <w:rPr>
          <w:rFonts w:asciiTheme="minorHAnsi" w:hAnsiTheme="minorHAnsi" w:cstheme="minorHAnsi"/>
          <w:bCs/>
          <w:sz w:val="20"/>
          <w:szCs w:val="20"/>
        </w:rPr>
        <w:t>14</w:t>
      </w:r>
    </w:p>
    <w:p w:rsidR="008C0A97" w:rsidRPr="00A036E5" w:rsidRDefault="00786E5B" w:rsidP="00363E9A">
      <w:pPr>
        <w:pStyle w:val="western"/>
        <w:tabs>
          <w:tab w:val="left" w:pos="8880"/>
        </w:tabs>
        <w:spacing w:before="62" w:after="238"/>
        <w:rPr>
          <w:rFonts w:asciiTheme="minorHAnsi" w:hAnsiTheme="minorHAnsi" w:cstheme="minorHAnsi"/>
          <w:bCs/>
          <w:sz w:val="20"/>
          <w:szCs w:val="20"/>
        </w:rPr>
      </w:pPr>
      <w:r>
        <w:rPr>
          <w:rFonts w:asciiTheme="minorHAnsi" w:hAnsiTheme="minorHAnsi" w:cstheme="minorHAnsi"/>
          <w:bCs/>
          <w:sz w:val="20"/>
          <w:szCs w:val="20"/>
        </w:rPr>
        <w:t>2.6 Indicador Econômico</w:t>
      </w:r>
      <w:r w:rsidRPr="00A036E5">
        <w:rPr>
          <w:rFonts w:asciiTheme="minorHAnsi" w:hAnsiTheme="minorHAnsi" w:cstheme="minorHAnsi"/>
          <w:bCs/>
          <w:sz w:val="20"/>
          <w:szCs w:val="20"/>
        </w:rPr>
        <w:t>...</w:t>
      </w:r>
      <w:r w:rsidR="00E2690A" w:rsidRPr="00A036E5">
        <w:rPr>
          <w:rFonts w:asciiTheme="minorHAnsi" w:hAnsiTheme="minorHAnsi" w:cstheme="minorHAnsi"/>
          <w:bCs/>
          <w:sz w:val="20"/>
          <w:szCs w:val="20"/>
        </w:rPr>
        <w:t>...........................................................................................................</w:t>
      </w:r>
      <w:r w:rsidR="001E0D2B">
        <w:rPr>
          <w:rFonts w:asciiTheme="minorHAnsi" w:hAnsiTheme="minorHAnsi" w:cstheme="minorHAnsi"/>
          <w:bCs/>
          <w:sz w:val="20"/>
          <w:szCs w:val="20"/>
        </w:rPr>
        <w:t>.................</w:t>
      </w:r>
      <w:r w:rsidR="00E2690A" w:rsidRPr="00A036E5">
        <w:rPr>
          <w:rFonts w:asciiTheme="minorHAnsi" w:hAnsiTheme="minorHAnsi" w:cstheme="minorHAnsi"/>
          <w:bCs/>
          <w:sz w:val="20"/>
          <w:szCs w:val="20"/>
        </w:rPr>
        <w:t>.</w:t>
      </w:r>
      <w:r w:rsidR="00363E9A">
        <w:rPr>
          <w:rFonts w:asciiTheme="minorHAnsi" w:hAnsiTheme="minorHAnsi" w:cstheme="minorHAnsi"/>
          <w:bCs/>
          <w:sz w:val="20"/>
          <w:szCs w:val="20"/>
        </w:rPr>
        <w:t>.....</w:t>
      </w:r>
      <w:r w:rsidRPr="00A036E5">
        <w:rPr>
          <w:rFonts w:asciiTheme="minorHAnsi" w:hAnsiTheme="minorHAnsi" w:cstheme="minorHAnsi"/>
          <w:bCs/>
          <w:sz w:val="20"/>
          <w:szCs w:val="20"/>
        </w:rPr>
        <w:t>Pág.</w:t>
      </w:r>
      <w:r>
        <w:rPr>
          <w:rFonts w:asciiTheme="minorHAnsi" w:hAnsiTheme="minorHAnsi" w:cstheme="minorHAnsi"/>
          <w:bCs/>
          <w:sz w:val="20"/>
          <w:szCs w:val="20"/>
        </w:rPr>
        <w:t>15</w:t>
      </w:r>
    </w:p>
    <w:p w:rsidR="006F0CC5" w:rsidRPr="00A036E5" w:rsidRDefault="00786E5B" w:rsidP="005739CB">
      <w:pPr>
        <w:pStyle w:val="western"/>
        <w:tabs>
          <w:tab w:val="left" w:pos="8880"/>
          <w:tab w:val="left" w:pos="9000"/>
        </w:tabs>
        <w:spacing w:before="62" w:after="238"/>
        <w:rPr>
          <w:rFonts w:asciiTheme="minorHAnsi" w:hAnsiTheme="minorHAnsi" w:cstheme="minorHAnsi"/>
          <w:bCs/>
          <w:sz w:val="20"/>
          <w:szCs w:val="20"/>
        </w:rPr>
      </w:pPr>
      <w:r w:rsidRPr="00A036E5">
        <w:rPr>
          <w:rFonts w:asciiTheme="minorHAnsi" w:hAnsiTheme="minorHAnsi" w:cstheme="minorHAnsi"/>
          <w:bCs/>
          <w:sz w:val="20"/>
          <w:szCs w:val="20"/>
        </w:rPr>
        <w:t>2.7 Índices</w:t>
      </w:r>
      <w:r w:rsidR="006F0CC5" w:rsidRPr="00A036E5">
        <w:rPr>
          <w:rFonts w:asciiTheme="minorHAnsi" w:hAnsiTheme="minorHAnsi" w:cstheme="minorHAnsi"/>
          <w:bCs/>
          <w:sz w:val="20"/>
          <w:szCs w:val="20"/>
        </w:rPr>
        <w:t xml:space="preserve"> De Desempenho Do </w:t>
      </w:r>
      <w:r w:rsidRPr="00A036E5">
        <w:rPr>
          <w:rFonts w:asciiTheme="minorHAnsi" w:hAnsiTheme="minorHAnsi" w:cstheme="minorHAnsi"/>
          <w:bCs/>
          <w:sz w:val="20"/>
          <w:szCs w:val="20"/>
        </w:rPr>
        <w:t>SUS</w:t>
      </w:r>
      <w:r w:rsidR="006F0CC5" w:rsidRPr="00A036E5">
        <w:rPr>
          <w:rFonts w:asciiTheme="minorHAnsi" w:hAnsiTheme="minorHAnsi" w:cstheme="minorHAnsi"/>
          <w:bCs/>
          <w:sz w:val="20"/>
          <w:szCs w:val="20"/>
        </w:rPr>
        <w:t>.................................................................................................</w:t>
      </w:r>
      <w:r w:rsidR="001E0D2B">
        <w:rPr>
          <w:rFonts w:asciiTheme="minorHAnsi" w:hAnsiTheme="minorHAnsi" w:cstheme="minorHAnsi"/>
          <w:bCs/>
          <w:sz w:val="20"/>
          <w:szCs w:val="20"/>
        </w:rPr>
        <w:t>................</w:t>
      </w:r>
      <w:r w:rsidR="00363E9A">
        <w:rPr>
          <w:rFonts w:asciiTheme="minorHAnsi" w:hAnsiTheme="minorHAnsi" w:cstheme="minorHAnsi"/>
          <w:bCs/>
          <w:sz w:val="20"/>
          <w:szCs w:val="20"/>
        </w:rPr>
        <w:t>..</w:t>
      </w:r>
      <w:r w:rsidRPr="00A036E5">
        <w:rPr>
          <w:rFonts w:asciiTheme="minorHAnsi" w:hAnsiTheme="minorHAnsi" w:cstheme="minorHAnsi"/>
          <w:bCs/>
          <w:sz w:val="20"/>
          <w:szCs w:val="20"/>
        </w:rPr>
        <w:t>Pág.</w:t>
      </w:r>
      <w:r>
        <w:rPr>
          <w:rFonts w:asciiTheme="minorHAnsi" w:hAnsiTheme="minorHAnsi" w:cstheme="minorHAnsi"/>
          <w:bCs/>
          <w:sz w:val="20"/>
          <w:szCs w:val="20"/>
        </w:rPr>
        <w:t>16</w:t>
      </w:r>
    </w:p>
    <w:p w:rsidR="00E2690A" w:rsidRPr="00A036E5" w:rsidRDefault="006F0CC5" w:rsidP="00363E9A">
      <w:pPr>
        <w:pStyle w:val="western"/>
        <w:tabs>
          <w:tab w:val="left" w:pos="8880"/>
        </w:tabs>
        <w:spacing w:before="62" w:after="238"/>
        <w:rPr>
          <w:rFonts w:asciiTheme="minorHAnsi" w:hAnsiTheme="minorHAnsi" w:cstheme="minorHAnsi"/>
          <w:bCs/>
          <w:sz w:val="20"/>
          <w:szCs w:val="20"/>
        </w:rPr>
      </w:pPr>
      <w:r w:rsidRPr="00A036E5">
        <w:rPr>
          <w:rFonts w:asciiTheme="minorHAnsi" w:hAnsiTheme="minorHAnsi" w:cstheme="minorHAnsi"/>
          <w:bCs/>
          <w:sz w:val="20"/>
          <w:szCs w:val="20"/>
        </w:rPr>
        <w:t xml:space="preserve"> 2.8- Situação de Saúde da RRAS-2 do Alto Tiete.............................................................................</w:t>
      </w:r>
      <w:r w:rsidR="00786E5B">
        <w:rPr>
          <w:rFonts w:asciiTheme="minorHAnsi" w:hAnsiTheme="minorHAnsi" w:cstheme="minorHAnsi"/>
          <w:bCs/>
          <w:sz w:val="20"/>
          <w:szCs w:val="20"/>
        </w:rPr>
        <w:t>..............</w:t>
      </w:r>
      <w:r w:rsidR="00363E9A">
        <w:rPr>
          <w:rFonts w:asciiTheme="minorHAnsi" w:hAnsiTheme="minorHAnsi" w:cstheme="minorHAnsi"/>
          <w:bCs/>
          <w:sz w:val="20"/>
          <w:szCs w:val="20"/>
        </w:rPr>
        <w:t>......</w:t>
      </w:r>
      <w:r w:rsidR="00786E5B" w:rsidRPr="00A036E5">
        <w:rPr>
          <w:rFonts w:asciiTheme="minorHAnsi" w:hAnsiTheme="minorHAnsi" w:cstheme="minorHAnsi"/>
          <w:bCs/>
          <w:sz w:val="20"/>
          <w:szCs w:val="20"/>
        </w:rPr>
        <w:t>Pág.</w:t>
      </w:r>
      <w:r w:rsidR="00786E5B">
        <w:rPr>
          <w:rFonts w:asciiTheme="minorHAnsi" w:hAnsiTheme="minorHAnsi" w:cstheme="minorHAnsi"/>
          <w:bCs/>
          <w:sz w:val="20"/>
          <w:szCs w:val="20"/>
        </w:rPr>
        <w:t>19</w:t>
      </w:r>
    </w:p>
    <w:p w:rsidR="006F0CC5" w:rsidRPr="00A036E5" w:rsidRDefault="006F0CC5" w:rsidP="005739CB">
      <w:pPr>
        <w:pStyle w:val="PargrafodaLista"/>
        <w:tabs>
          <w:tab w:val="left" w:pos="9000"/>
        </w:tabs>
        <w:spacing w:after="0" w:line="360" w:lineRule="auto"/>
        <w:rPr>
          <w:rFonts w:asciiTheme="minorHAnsi" w:hAnsiTheme="minorHAnsi" w:cstheme="minorHAnsi"/>
          <w:sz w:val="20"/>
          <w:szCs w:val="20"/>
        </w:rPr>
      </w:pPr>
      <w:r w:rsidRPr="00A036E5">
        <w:rPr>
          <w:rFonts w:asciiTheme="minorHAnsi" w:hAnsiTheme="minorHAnsi" w:cstheme="minorHAnsi"/>
          <w:sz w:val="20"/>
          <w:szCs w:val="20"/>
        </w:rPr>
        <w:t>2.8.1 Parâmetros de Dependência SUS Utilizados pelo RRAS2............................................</w:t>
      </w:r>
      <w:r w:rsidR="001E0D2B">
        <w:rPr>
          <w:rFonts w:asciiTheme="minorHAnsi" w:hAnsiTheme="minorHAnsi" w:cstheme="minorHAnsi"/>
          <w:sz w:val="20"/>
          <w:szCs w:val="20"/>
        </w:rPr>
        <w:t>............</w:t>
      </w:r>
      <w:r w:rsidRPr="00A036E5">
        <w:rPr>
          <w:rFonts w:asciiTheme="minorHAnsi" w:hAnsiTheme="minorHAnsi" w:cstheme="minorHAnsi"/>
          <w:sz w:val="20"/>
          <w:szCs w:val="20"/>
        </w:rPr>
        <w:t>.</w:t>
      </w:r>
      <w:r w:rsidR="00363E9A">
        <w:rPr>
          <w:rFonts w:asciiTheme="minorHAnsi" w:hAnsiTheme="minorHAnsi" w:cstheme="minorHAnsi"/>
          <w:sz w:val="20"/>
          <w:szCs w:val="20"/>
        </w:rPr>
        <w:t>....</w:t>
      </w:r>
      <w:r w:rsidR="00786E5B">
        <w:rPr>
          <w:rFonts w:asciiTheme="minorHAnsi" w:hAnsiTheme="minorHAnsi" w:cstheme="minorHAnsi"/>
          <w:sz w:val="20"/>
          <w:szCs w:val="20"/>
        </w:rPr>
        <w:t>Pág.19</w:t>
      </w:r>
    </w:p>
    <w:p w:rsidR="006F0CC5" w:rsidRPr="001E0D2B" w:rsidRDefault="006F0CC5" w:rsidP="005739CB">
      <w:pPr>
        <w:pStyle w:val="PargrafodaLista"/>
        <w:tabs>
          <w:tab w:val="left" w:pos="8880"/>
        </w:tabs>
        <w:spacing w:after="0" w:line="360" w:lineRule="auto"/>
        <w:rPr>
          <w:rFonts w:asciiTheme="minorHAnsi" w:hAnsiTheme="minorHAnsi" w:cstheme="minorHAnsi"/>
          <w:b/>
          <w:sz w:val="20"/>
          <w:szCs w:val="20"/>
        </w:rPr>
      </w:pPr>
      <w:r w:rsidRPr="00A036E5">
        <w:rPr>
          <w:rFonts w:asciiTheme="minorHAnsi" w:hAnsiTheme="minorHAnsi" w:cstheme="minorHAnsi"/>
          <w:sz w:val="20"/>
          <w:szCs w:val="20"/>
        </w:rPr>
        <w:t xml:space="preserve"> 2.8.2 Indicadores de Morbidade e Mortalidade da Região do Alto Tietê</w:t>
      </w:r>
      <w:r w:rsidRPr="001E0D2B">
        <w:rPr>
          <w:rFonts w:asciiTheme="minorHAnsi" w:hAnsiTheme="minorHAnsi" w:cstheme="minorHAnsi"/>
          <w:sz w:val="20"/>
          <w:szCs w:val="20"/>
        </w:rPr>
        <w:t>.............................</w:t>
      </w:r>
      <w:r w:rsidR="001E0D2B" w:rsidRPr="001E0D2B">
        <w:rPr>
          <w:rFonts w:asciiTheme="minorHAnsi" w:hAnsiTheme="minorHAnsi" w:cstheme="minorHAnsi"/>
          <w:sz w:val="20"/>
          <w:szCs w:val="20"/>
        </w:rPr>
        <w:t>............</w:t>
      </w:r>
      <w:r w:rsidR="00363E9A">
        <w:rPr>
          <w:rFonts w:asciiTheme="minorHAnsi" w:hAnsiTheme="minorHAnsi" w:cstheme="minorHAnsi"/>
          <w:sz w:val="20"/>
          <w:szCs w:val="20"/>
        </w:rPr>
        <w:t>....</w:t>
      </w:r>
      <w:r w:rsidR="00786E5B" w:rsidRPr="001E0D2B">
        <w:rPr>
          <w:rFonts w:asciiTheme="minorHAnsi" w:hAnsiTheme="minorHAnsi" w:cstheme="minorHAnsi"/>
          <w:sz w:val="20"/>
          <w:szCs w:val="20"/>
        </w:rPr>
        <w:t>Pág.</w:t>
      </w:r>
      <w:r w:rsidR="00786E5B">
        <w:rPr>
          <w:rFonts w:asciiTheme="minorHAnsi" w:hAnsiTheme="minorHAnsi" w:cstheme="minorHAnsi"/>
          <w:sz w:val="20"/>
          <w:szCs w:val="20"/>
        </w:rPr>
        <w:t>20</w:t>
      </w:r>
    </w:p>
    <w:p w:rsidR="00344BE7" w:rsidRPr="00A036E5" w:rsidRDefault="00344BE7" w:rsidP="00797AE4">
      <w:pPr>
        <w:pStyle w:val="WW-Normal"/>
        <w:tabs>
          <w:tab w:val="left" w:pos="8880"/>
          <w:tab w:val="left" w:pos="9120"/>
        </w:tabs>
        <w:spacing w:line="240" w:lineRule="auto"/>
        <w:rPr>
          <w:rFonts w:asciiTheme="minorHAnsi" w:hAnsiTheme="minorHAnsi" w:cstheme="minorHAnsi"/>
          <w:sz w:val="20"/>
          <w:szCs w:val="20"/>
          <w:lang w:eastAsia="pt-BR"/>
        </w:rPr>
      </w:pPr>
      <w:r w:rsidRPr="00A036E5">
        <w:rPr>
          <w:rFonts w:asciiTheme="minorHAnsi" w:eastAsia="Times New Roman" w:hAnsiTheme="minorHAnsi" w:cstheme="minorHAnsi"/>
          <w:b/>
          <w:color w:val="00000A"/>
          <w:sz w:val="20"/>
          <w:szCs w:val="20"/>
        </w:rPr>
        <w:t>3-</w:t>
      </w:r>
      <w:r w:rsidRPr="00A036E5">
        <w:rPr>
          <w:rStyle w:val="Fontepargpadro3"/>
          <w:rFonts w:asciiTheme="minorHAnsi" w:hAnsiTheme="minorHAnsi" w:cstheme="minorHAnsi"/>
          <w:b/>
          <w:bCs/>
          <w:color w:val="00000A"/>
          <w:sz w:val="20"/>
          <w:szCs w:val="20"/>
        </w:rPr>
        <w:t>Indicadores De Pessoa Com Deficiência</w:t>
      </w:r>
      <w:r w:rsidRPr="00E547E7">
        <w:rPr>
          <w:rStyle w:val="Fontepargpadro3"/>
          <w:rFonts w:asciiTheme="minorHAnsi" w:hAnsiTheme="minorHAnsi" w:cstheme="minorHAnsi"/>
          <w:bCs/>
          <w:color w:val="00000A"/>
          <w:sz w:val="20"/>
          <w:szCs w:val="20"/>
        </w:rPr>
        <w:t>.............................................................</w:t>
      </w:r>
      <w:r w:rsidR="00E547E7">
        <w:rPr>
          <w:rStyle w:val="Fontepargpadro3"/>
          <w:rFonts w:asciiTheme="minorHAnsi" w:hAnsiTheme="minorHAnsi" w:cstheme="minorHAnsi"/>
          <w:bCs/>
          <w:color w:val="00000A"/>
          <w:sz w:val="20"/>
          <w:szCs w:val="20"/>
        </w:rPr>
        <w:t>.........</w:t>
      </w:r>
      <w:r w:rsidRPr="00E547E7">
        <w:rPr>
          <w:rStyle w:val="Fontepargpadro3"/>
          <w:rFonts w:asciiTheme="minorHAnsi" w:hAnsiTheme="minorHAnsi" w:cstheme="minorHAnsi"/>
          <w:bCs/>
          <w:color w:val="00000A"/>
          <w:sz w:val="20"/>
          <w:szCs w:val="20"/>
        </w:rPr>
        <w:t>....</w:t>
      </w:r>
      <w:r w:rsidR="001E0D2B" w:rsidRPr="00E547E7">
        <w:rPr>
          <w:rStyle w:val="Fontepargpadro3"/>
          <w:rFonts w:asciiTheme="minorHAnsi" w:hAnsiTheme="minorHAnsi" w:cstheme="minorHAnsi"/>
          <w:bCs/>
          <w:color w:val="00000A"/>
          <w:sz w:val="20"/>
          <w:szCs w:val="20"/>
        </w:rPr>
        <w:t>...............................</w:t>
      </w:r>
      <w:r w:rsidR="005739CB" w:rsidRPr="00E547E7">
        <w:rPr>
          <w:rStyle w:val="Fontepargpadro3"/>
          <w:rFonts w:asciiTheme="minorHAnsi" w:hAnsiTheme="minorHAnsi" w:cstheme="minorHAnsi"/>
          <w:bCs/>
          <w:color w:val="00000A"/>
          <w:sz w:val="20"/>
          <w:szCs w:val="20"/>
        </w:rPr>
        <w:t>.</w:t>
      </w:r>
      <w:r w:rsidR="00786E5B" w:rsidRPr="00A036E5">
        <w:rPr>
          <w:rStyle w:val="Fontepargpadro3"/>
          <w:rFonts w:asciiTheme="minorHAnsi" w:hAnsiTheme="minorHAnsi" w:cstheme="minorHAnsi"/>
          <w:b/>
          <w:bCs/>
          <w:color w:val="00000A"/>
          <w:sz w:val="20"/>
          <w:szCs w:val="20"/>
        </w:rPr>
        <w:t>Pág.</w:t>
      </w:r>
      <w:r w:rsidR="00786E5B">
        <w:rPr>
          <w:rStyle w:val="Fontepargpadro3"/>
          <w:rFonts w:asciiTheme="minorHAnsi" w:hAnsiTheme="minorHAnsi" w:cstheme="minorHAnsi"/>
          <w:b/>
          <w:bCs/>
          <w:color w:val="00000A"/>
          <w:sz w:val="20"/>
          <w:szCs w:val="20"/>
        </w:rPr>
        <w:t>28</w:t>
      </w:r>
    </w:p>
    <w:p w:rsidR="00344BE7" w:rsidRPr="00A036E5" w:rsidRDefault="00786E5B" w:rsidP="005739CB">
      <w:pPr>
        <w:pStyle w:val="WW-Padro"/>
        <w:tabs>
          <w:tab w:val="left" w:pos="9000"/>
        </w:tabs>
        <w:spacing w:line="240" w:lineRule="auto"/>
        <w:jc w:val="both"/>
        <w:rPr>
          <w:rFonts w:asciiTheme="minorHAnsi" w:hAnsiTheme="minorHAnsi" w:cstheme="minorHAnsi"/>
          <w:bCs/>
          <w:sz w:val="20"/>
          <w:szCs w:val="20"/>
        </w:rPr>
      </w:pPr>
      <w:r w:rsidRPr="00A036E5">
        <w:rPr>
          <w:rFonts w:asciiTheme="minorHAnsi" w:hAnsiTheme="minorHAnsi" w:cstheme="minorHAnsi"/>
          <w:sz w:val="20"/>
          <w:szCs w:val="20"/>
        </w:rPr>
        <w:t>3.1 Distribuições</w:t>
      </w:r>
      <w:r w:rsidR="00344BE7" w:rsidRPr="00A036E5">
        <w:rPr>
          <w:rFonts w:asciiTheme="minorHAnsi" w:hAnsiTheme="minorHAnsi" w:cstheme="minorHAnsi"/>
          <w:sz w:val="20"/>
          <w:szCs w:val="20"/>
        </w:rPr>
        <w:t xml:space="preserve"> da População da RRAS da Região do Alto Tietê por Deficiência.........................</w:t>
      </w:r>
      <w:r w:rsidR="001E0D2B">
        <w:rPr>
          <w:rFonts w:asciiTheme="minorHAnsi" w:hAnsiTheme="minorHAnsi" w:cstheme="minorHAnsi"/>
          <w:sz w:val="20"/>
          <w:szCs w:val="20"/>
        </w:rPr>
        <w:t>.............</w:t>
      </w:r>
      <w:r>
        <w:rPr>
          <w:rFonts w:asciiTheme="minorHAnsi" w:hAnsiTheme="minorHAnsi" w:cstheme="minorHAnsi"/>
          <w:sz w:val="20"/>
          <w:szCs w:val="20"/>
        </w:rPr>
        <w:t>.</w:t>
      </w:r>
      <w:r w:rsidR="001E0D2B">
        <w:rPr>
          <w:rFonts w:asciiTheme="minorHAnsi" w:hAnsiTheme="minorHAnsi" w:cstheme="minorHAnsi"/>
          <w:sz w:val="20"/>
          <w:szCs w:val="20"/>
        </w:rPr>
        <w:t>.</w:t>
      </w:r>
      <w:r w:rsidR="005739CB">
        <w:rPr>
          <w:rFonts w:asciiTheme="minorHAnsi" w:hAnsiTheme="minorHAnsi" w:cstheme="minorHAnsi"/>
          <w:sz w:val="20"/>
          <w:szCs w:val="20"/>
        </w:rPr>
        <w:t>...</w:t>
      </w:r>
      <w:r w:rsidR="00CF1553">
        <w:rPr>
          <w:rFonts w:asciiTheme="minorHAnsi" w:hAnsiTheme="minorHAnsi" w:cstheme="minorHAnsi"/>
          <w:sz w:val="20"/>
          <w:szCs w:val="20"/>
        </w:rPr>
        <w:t>....</w:t>
      </w:r>
      <w:r w:rsidRPr="00A036E5">
        <w:rPr>
          <w:rFonts w:asciiTheme="minorHAnsi" w:hAnsiTheme="minorHAnsi" w:cstheme="minorHAnsi"/>
          <w:sz w:val="20"/>
          <w:szCs w:val="20"/>
        </w:rPr>
        <w:t>Pág.</w:t>
      </w:r>
      <w:r>
        <w:rPr>
          <w:rFonts w:asciiTheme="minorHAnsi" w:hAnsiTheme="minorHAnsi" w:cstheme="minorHAnsi"/>
          <w:sz w:val="20"/>
          <w:szCs w:val="20"/>
        </w:rPr>
        <w:t>30</w:t>
      </w:r>
    </w:p>
    <w:p w:rsidR="00416249" w:rsidRPr="00A036E5" w:rsidRDefault="00BF5DDF" w:rsidP="005739CB">
      <w:pPr>
        <w:pStyle w:val="PargrafodaLista"/>
        <w:tabs>
          <w:tab w:val="left" w:pos="9000"/>
        </w:tabs>
        <w:spacing w:after="0" w:line="360" w:lineRule="auto"/>
        <w:ind w:left="142" w:hanging="142"/>
        <w:rPr>
          <w:rFonts w:asciiTheme="minorHAnsi" w:hAnsiTheme="minorHAnsi" w:cstheme="minorHAnsi"/>
          <w:b/>
          <w:bCs/>
          <w:sz w:val="20"/>
          <w:szCs w:val="20"/>
        </w:rPr>
      </w:pPr>
      <w:r w:rsidRPr="00A036E5">
        <w:rPr>
          <w:rFonts w:asciiTheme="minorHAnsi" w:hAnsiTheme="minorHAnsi" w:cstheme="minorHAnsi"/>
          <w:b/>
          <w:bCs/>
          <w:sz w:val="20"/>
          <w:szCs w:val="20"/>
        </w:rPr>
        <w:t xml:space="preserve">4-Situação da Capacidade </w:t>
      </w:r>
      <w:r w:rsidR="00786E5B" w:rsidRPr="00A036E5">
        <w:rPr>
          <w:rFonts w:asciiTheme="minorHAnsi" w:hAnsiTheme="minorHAnsi" w:cstheme="minorHAnsi"/>
          <w:b/>
          <w:bCs/>
          <w:sz w:val="20"/>
          <w:szCs w:val="20"/>
        </w:rPr>
        <w:t>Instalada</w:t>
      </w:r>
      <w:r w:rsidR="00786E5B" w:rsidRPr="00E547E7">
        <w:rPr>
          <w:rFonts w:asciiTheme="minorHAnsi" w:hAnsiTheme="minorHAnsi" w:cstheme="minorHAnsi"/>
          <w:bCs/>
          <w:sz w:val="20"/>
          <w:szCs w:val="20"/>
        </w:rPr>
        <w:t>...</w:t>
      </w:r>
      <w:r w:rsidRPr="00E547E7">
        <w:rPr>
          <w:rFonts w:asciiTheme="minorHAnsi" w:hAnsiTheme="minorHAnsi" w:cstheme="minorHAnsi"/>
          <w:bCs/>
          <w:sz w:val="20"/>
          <w:szCs w:val="20"/>
        </w:rPr>
        <w:t>......................................................................</w:t>
      </w:r>
      <w:r w:rsidR="001E0D2B" w:rsidRPr="00E547E7">
        <w:rPr>
          <w:rFonts w:asciiTheme="minorHAnsi" w:hAnsiTheme="minorHAnsi" w:cstheme="minorHAnsi"/>
          <w:bCs/>
          <w:sz w:val="20"/>
          <w:szCs w:val="20"/>
        </w:rPr>
        <w:t>..............................</w:t>
      </w:r>
      <w:r w:rsidR="00786E5B" w:rsidRPr="00E547E7">
        <w:rPr>
          <w:rFonts w:asciiTheme="minorHAnsi" w:hAnsiTheme="minorHAnsi" w:cstheme="minorHAnsi"/>
          <w:bCs/>
          <w:sz w:val="20"/>
          <w:szCs w:val="20"/>
        </w:rPr>
        <w:t>..</w:t>
      </w:r>
      <w:r w:rsidR="005739CB" w:rsidRPr="00E547E7">
        <w:rPr>
          <w:rFonts w:asciiTheme="minorHAnsi" w:hAnsiTheme="minorHAnsi" w:cstheme="minorHAnsi"/>
          <w:bCs/>
          <w:sz w:val="20"/>
          <w:szCs w:val="20"/>
        </w:rPr>
        <w:t>..</w:t>
      </w:r>
      <w:r w:rsidR="00E547E7">
        <w:rPr>
          <w:rFonts w:asciiTheme="minorHAnsi" w:hAnsiTheme="minorHAnsi" w:cstheme="minorHAnsi"/>
          <w:bCs/>
          <w:sz w:val="20"/>
          <w:szCs w:val="20"/>
        </w:rPr>
        <w:t>........</w:t>
      </w:r>
      <w:r w:rsidR="00786E5B" w:rsidRPr="00A036E5">
        <w:rPr>
          <w:rFonts w:asciiTheme="minorHAnsi" w:hAnsiTheme="minorHAnsi" w:cstheme="minorHAnsi"/>
          <w:b/>
          <w:bCs/>
          <w:sz w:val="20"/>
          <w:szCs w:val="20"/>
        </w:rPr>
        <w:t>Pág.</w:t>
      </w:r>
      <w:r w:rsidR="00786E5B">
        <w:rPr>
          <w:rFonts w:asciiTheme="minorHAnsi" w:hAnsiTheme="minorHAnsi" w:cstheme="minorHAnsi"/>
          <w:b/>
          <w:bCs/>
          <w:sz w:val="20"/>
          <w:szCs w:val="20"/>
        </w:rPr>
        <w:t>33</w:t>
      </w:r>
    </w:p>
    <w:p w:rsidR="00BF5DDF" w:rsidRPr="00A036E5" w:rsidRDefault="00BF5DDF" w:rsidP="008A265D">
      <w:pPr>
        <w:pStyle w:val="PargrafodaLista"/>
        <w:tabs>
          <w:tab w:val="left" w:pos="8647"/>
          <w:tab w:val="left" w:pos="8931"/>
        </w:tabs>
        <w:spacing w:after="0" w:line="360" w:lineRule="auto"/>
        <w:ind w:left="0" w:hanging="142"/>
        <w:rPr>
          <w:rFonts w:asciiTheme="minorHAnsi" w:hAnsiTheme="minorHAnsi" w:cstheme="minorHAnsi"/>
          <w:bCs/>
          <w:kern w:val="0"/>
          <w:sz w:val="20"/>
          <w:szCs w:val="20"/>
          <w:lang w:eastAsia="pt-BR"/>
        </w:rPr>
      </w:pPr>
      <w:r w:rsidRPr="00A036E5">
        <w:rPr>
          <w:rFonts w:asciiTheme="minorHAnsi" w:hAnsiTheme="minorHAnsi" w:cstheme="minorHAnsi"/>
          <w:bCs/>
          <w:kern w:val="0"/>
          <w:sz w:val="20"/>
          <w:szCs w:val="20"/>
          <w:lang w:eastAsia="pt-BR"/>
        </w:rPr>
        <w:t xml:space="preserve">   4.1-Componente Atenção Básica..................................................................................................</w:t>
      </w:r>
      <w:r w:rsidR="001E0D2B">
        <w:rPr>
          <w:rFonts w:asciiTheme="minorHAnsi" w:hAnsiTheme="minorHAnsi" w:cstheme="minorHAnsi"/>
          <w:bCs/>
          <w:kern w:val="0"/>
          <w:sz w:val="20"/>
          <w:szCs w:val="20"/>
          <w:lang w:eastAsia="pt-BR"/>
        </w:rPr>
        <w:t>................</w:t>
      </w:r>
      <w:r w:rsidR="00786E5B">
        <w:rPr>
          <w:rFonts w:asciiTheme="minorHAnsi" w:hAnsiTheme="minorHAnsi" w:cstheme="minorHAnsi"/>
          <w:bCs/>
          <w:kern w:val="0"/>
          <w:sz w:val="20"/>
          <w:szCs w:val="20"/>
          <w:lang w:eastAsia="pt-BR"/>
        </w:rPr>
        <w:t>...</w:t>
      </w:r>
      <w:r w:rsidR="005739CB">
        <w:rPr>
          <w:rFonts w:asciiTheme="minorHAnsi" w:hAnsiTheme="minorHAnsi" w:cstheme="minorHAnsi"/>
          <w:bCs/>
          <w:kern w:val="0"/>
          <w:sz w:val="20"/>
          <w:szCs w:val="20"/>
          <w:lang w:eastAsia="pt-BR"/>
        </w:rPr>
        <w:t>....</w:t>
      </w:r>
      <w:r w:rsidR="00786E5B" w:rsidRPr="00A036E5">
        <w:rPr>
          <w:rFonts w:asciiTheme="minorHAnsi" w:hAnsiTheme="minorHAnsi" w:cstheme="minorHAnsi"/>
          <w:bCs/>
          <w:kern w:val="0"/>
          <w:sz w:val="20"/>
          <w:szCs w:val="20"/>
          <w:lang w:eastAsia="pt-BR"/>
        </w:rPr>
        <w:t>Pág.</w:t>
      </w:r>
      <w:r w:rsidR="00786E5B">
        <w:rPr>
          <w:rFonts w:asciiTheme="minorHAnsi" w:hAnsiTheme="minorHAnsi" w:cstheme="minorHAnsi"/>
          <w:bCs/>
          <w:kern w:val="0"/>
          <w:sz w:val="20"/>
          <w:szCs w:val="20"/>
          <w:lang w:eastAsia="pt-BR"/>
        </w:rPr>
        <w:t>33</w:t>
      </w:r>
    </w:p>
    <w:p w:rsidR="00735067" w:rsidRPr="00A036E5" w:rsidRDefault="00591397" w:rsidP="005739CB">
      <w:pPr>
        <w:pStyle w:val="western"/>
        <w:tabs>
          <w:tab w:val="left" w:pos="8880"/>
        </w:tabs>
        <w:spacing w:before="62" w:beforeAutospacing="0" w:after="238" w:line="276" w:lineRule="auto"/>
        <w:rPr>
          <w:rFonts w:asciiTheme="minorHAnsi" w:hAnsiTheme="minorHAnsi" w:cstheme="minorHAnsi"/>
          <w:bCs/>
          <w:color w:val="auto"/>
          <w:sz w:val="20"/>
          <w:szCs w:val="20"/>
        </w:rPr>
      </w:pPr>
      <w:r w:rsidRPr="00A036E5">
        <w:rPr>
          <w:rFonts w:asciiTheme="minorHAnsi" w:hAnsiTheme="minorHAnsi" w:cstheme="minorHAnsi"/>
          <w:bCs/>
          <w:color w:val="auto"/>
          <w:sz w:val="20"/>
          <w:szCs w:val="20"/>
        </w:rPr>
        <w:t xml:space="preserve"> 4.2-Componente Atenção Especializada........................................................................................</w:t>
      </w:r>
      <w:r w:rsidR="001E0D2B">
        <w:rPr>
          <w:rFonts w:asciiTheme="minorHAnsi" w:hAnsiTheme="minorHAnsi" w:cstheme="minorHAnsi"/>
          <w:bCs/>
          <w:color w:val="auto"/>
          <w:sz w:val="20"/>
          <w:szCs w:val="20"/>
        </w:rPr>
        <w:t>.............</w:t>
      </w:r>
      <w:r w:rsidR="00786E5B">
        <w:rPr>
          <w:rFonts w:asciiTheme="minorHAnsi" w:hAnsiTheme="minorHAnsi" w:cstheme="minorHAnsi"/>
          <w:bCs/>
          <w:color w:val="auto"/>
          <w:sz w:val="20"/>
          <w:szCs w:val="20"/>
        </w:rPr>
        <w:t>...</w:t>
      </w:r>
      <w:r w:rsidR="001E0D2B">
        <w:rPr>
          <w:rFonts w:asciiTheme="minorHAnsi" w:hAnsiTheme="minorHAnsi" w:cstheme="minorHAnsi"/>
          <w:bCs/>
          <w:color w:val="auto"/>
          <w:sz w:val="20"/>
          <w:szCs w:val="20"/>
        </w:rPr>
        <w:t>.</w:t>
      </w:r>
      <w:r w:rsidR="005739CB">
        <w:rPr>
          <w:rFonts w:asciiTheme="minorHAnsi" w:hAnsiTheme="minorHAnsi" w:cstheme="minorHAnsi"/>
          <w:bCs/>
          <w:color w:val="auto"/>
          <w:sz w:val="20"/>
          <w:szCs w:val="20"/>
        </w:rPr>
        <w:t>....</w:t>
      </w:r>
      <w:r w:rsidR="00786E5B" w:rsidRPr="00A036E5">
        <w:rPr>
          <w:rFonts w:asciiTheme="minorHAnsi" w:hAnsiTheme="minorHAnsi" w:cstheme="minorHAnsi"/>
          <w:bCs/>
          <w:color w:val="auto"/>
          <w:sz w:val="20"/>
          <w:szCs w:val="20"/>
        </w:rPr>
        <w:t>Pág.</w:t>
      </w:r>
      <w:r w:rsidR="00786E5B">
        <w:rPr>
          <w:rFonts w:asciiTheme="minorHAnsi" w:hAnsiTheme="minorHAnsi" w:cstheme="minorHAnsi"/>
          <w:bCs/>
          <w:color w:val="auto"/>
          <w:sz w:val="20"/>
          <w:szCs w:val="20"/>
        </w:rPr>
        <w:t>35</w:t>
      </w:r>
    </w:p>
    <w:p w:rsidR="00591397" w:rsidRPr="00A036E5" w:rsidRDefault="00591397" w:rsidP="00797AE4">
      <w:pPr>
        <w:pStyle w:val="western"/>
        <w:tabs>
          <w:tab w:val="left" w:pos="8647"/>
          <w:tab w:val="left" w:pos="8880"/>
        </w:tabs>
        <w:spacing w:before="62" w:beforeAutospacing="0" w:after="238" w:line="276" w:lineRule="auto"/>
        <w:rPr>
          <w:rFonts w:asciiTheme="minorHAnsi" w:hAnsiTheme="minorHAnsi" w:cstheme="minorHAnsi"/>
          <w:bCs/>
          <w:color w:val="auto"/>
          <w:sz w:val="20"/>
          <w:szCs w:val="20"/>
        </w:rPr>
      </w:pPr>
      <w:r w:rsidRPr="00A036E5">
        <w:rPr>
          <w:rFonts w:asciiTheme="minorHAnsi" w:hAnsiTheme="minorHAnsi" w:cstheme="minorHAnsi"/>
          <w:bCs/>
          <w:color w:val="auto"/>
          <w:sz w:val="20"/>
          <w:szCs w:val="20"/>
        </w:rPr>
        <w:t xml:space="preserve"> 4.3. Componente Atenção Hospitalar............................................................................................</w:t>
      </w:r>
      <w:r w:rsidR="00797AE4">
        <w:rPr>
          <w:rFonts w:asciiTheme="minorHAnsi" w:hAnsiTheme="minorHAnsi" w:cstheme="minorHAnsi"/>
          <w:bCs/>
          <w:color w:val="auto"/>
          <w:sz w:val="20"/>
          <w:szCs w:val="20"/>
        </w:rPr>
        <w:t>.</w:t>
      </w:r>
      <w:r w:rsidR="001E0D2B">
        <w:rPr>
          <w:rFonts w:asciiTheme="minorHAnsi" w:hAnsiTheme="minorHAnsi" w:cstheme="minorHAnsi"/>
          <w:bCs/>
          <w:color w:val="auto"/>
          <w:sz w:val="20"/>
          <w:szCs w:val="20"/>
        </w:rPr>
        <w:t>.............</w:t>
      </w:r>
      <w:r w:rsidR="00786E5B">
        <w:rPr>
          <w:rFonts w:asciiTheme="minorHAnsi" w:hAnsiTheme="minorHAnsi" w:cstheme="minorHAnsi"/>
          <w:bCs/>
          <w:color w:val="auto"/>
          <w:sz w:val="20"/>
          <w:szCs w:val="20"/>
        </w:rPr>
        <w:t>..</w:t>
      </w:r>
      <w:r w:rsidR="005739CB">
        <w:rPr>
          <w:rFonts w:asciiTheme="minorHAnsi" w:hAnsiTheme="minorHAnsi" w:cstheme="minorHAnsi"/>
          <w:bCs/>
          <w:color w:val="auto"/>
          <w:sz w:val="20"/>
          <w:szCs w:val="20"/>
        </w:rPr>
        <w:t>....</w:t>
      </w:r>
      <w:r w:rsidR="00797AE4">
        <w:rPr>
          <w:rFonts w:asciiTheme="minorHAnsi" w:hAnsiTheme="minorHAnsi" w:cstheme="minorHAnsi"/>
          <w:bCs/>
          <w:color w:val="auto"/>
          <w:sz w:val="20"/>
          <w:szCs w:val="20"/>
        </w:rPr>
        <w:t>.</w:t>
      </w:r>
      <w:r w:rsidR="00786E5B" w:rsidRPr="00A036E5">
        <w:rPr>
          <w:rFonts w:asciiTheme="minorHAnsi" w:hAnsiTheme="minorHAnsi" w:cstheme="minorHAnsi"/>
          <w:bCs/>
          <w:color w:val="auto"/>
          <w:sz w:val="20"/>
          <w:szCs w:val="20"/>
        </w:rPr>
        <w:t>Pág.</w:t>
      </w:r>
      <w:r w:rsidR="00786E5B">
        <w:rPr>
          <w:rFonts w:asciiTheme="minorHAnsi" w:hAnsiTheme="minorHAnsi" w:cstheme="minorHAnsi"/>
          <w:bCs/>
          <w:color w:val="auto"/>
          <w:sz w:val="20"/>
          <w:szCs w:val="20"/>
        </w:rPr>
        <w:t>38</w:t>
      </w:r>
    </w:p>
    <w:p w:rsidR="00564FFC" w:rsidRPr="00A036E5" w:rsidRDefault="00564FFC" w:rsidP="00797AE4">
      <w:pPr>
        <w:pStyle w:val="WW-Normal"/>
        <w:tabs>
          <w:tab w:val="left" w:pos="8880"/>
          <w:tab w:val="left" w:pos="9120"/>
        </w:tabs>
        <w:spacing w:line="240" w:lineRule="auto"/>
        <w:ind w:right="-426"/>
        <w:rPr>
          <w:rFonts w:asciiTheme="minorHAnsi" w:hAnsiTheme="minorHAnsi" w:cstheme="minorHAnsi"/>
          <w:b/>
          <w:sz w:val="20"/>
          <w:szCs w:val="20"/>
        </w:rPr>
      </w:pPr>
      <w:r w:rsidRPr="00A036E5">
        <w:rPr>
          <w:rStyle w:val="Fontepargpadro3"/>
          <w:rFonts w:asciiTheme="minorHAnsi" w:hAnsiTheme="minorHAnsi" w:cstheme="minorHAnsi"/>
          <w:b/>
          <w:bCs/>
          <w:sz w:val="20"/>
          <w:szCs w:val="20"/>
        </w:rPr>
        <w:t xml:space="preserve">5- Oficinas </w:t>
      </w:r>
      <w:r w:rsidR="00786E5B" w:rsidRPr="00A036E5">
        <w:rPr>
          <w:rStyle w:val="Fontepargpadro3"/>
          <w:rFonts w:asciiTheme="minorHAnsi" w:hAnsiTheme="minorHAnsi" w:cstheme="minorHAnsi"/>
          <w:b/>
          <w:bCs/>
          <w:sz w:val="20"/>
          <w:szCs w:val="20"/>
        </w:rPr>
        <w:t>Ortopédicas</w:t>
      </w:r>
      <w:r w:rsidR="00786E5B" w:rsidRPr="00A036E5">
        <w:rPr>
          <w:rFonts w:asciiTheme="minorHAnsi" w:hAnsiTheme="minorHAnsi" w:cstheme="minorHAnsi"/>
          <w:sz w:val="20"/>
          <w:szCs w:val="20"/>
        </w:rPr>
        <w:t>...</w:t>
      </w:r>
      <w:r w:rsidRPr="00A036E5">
        <w:rPr>
          <w:rFonts w:asciiTheme="minorHAnsi" w:hAnsiTheme="minorHAnsi" w:cstheme="minorHAnsi"/>
          <w:sz w:val="20"/>
          <w:szCs w:val="20"/>
        </w:rPr>
        <w:t>..............................................................................................................</w:t>
      </w:r>
      <w:r w:rsidR="001E0D2B">
        <w:rPr>
          <w:rFonts w:asciiTheme="minorHAnsi" w:hAnsiTheme="minorHAnsi" w:cstheme="minorHAnsi"/>
          <w:sz w:val="20"/>
          <w:szCs w:val="20"/>
        </w:rPr>
        <w:t>.............</w:t>
      </w:r>
      <w:r w:rsidR="00786E5B">
        <w:rPr>
          <w:rFonts w:asciiTheme="minorHAnsi" w:hAnsiTheme="minorHAnsi" w:cstheme="minorHAnsi"/>
          <w:sz w:val="20"/>
          <w:szCs w:val="20"/>
        </w:rPr>
        <w:t>...</w:t>
      </w:r>
      <w:r w:rsidRPr="00A036E5">
        <w:rPr>
          <w:rFonts w:asciiTheme="minorHAnsi" w:hAnsiTheme="minorHAnsi" w:cstheme="minorHAnsi"/>
          <w:sz w:val="20"/>
          <w:szCs w:val="20"/>
        </w:rPr>
        <w:t>.</w:t>
      </w:r>
      <w:r w:rsidR="005739CB">
        <w:rPr>
          <w:rFonts w:asciiTheme="minorHAnsi" w:hAnsiTheme="minorHAnsi" w:cstheme="minorHAnsi"/>
          <w:sz w:val="20"/>
          <w:szCs w:val="20"/>
        </w:rPr>
        <w:t>.....</w:t>
      </w:r>
      <w:r w:rsidR="00786E5B" w:rsidRPr="00A036E5">
        <w:rPr>
          <w:rFonts w:asciiTheme="minorHAnsi" w:hAnsiTheme="minorHAnsi" w:cstheme="minorHAnsi"/>
          <w:b/>
          <w:sz w:val="20"/>
          <w:szCs w:val="20"/>
        </w:rPr>
        <w:t>Pág.</w:t>
      </w:r>
      <w:r w:rsidR="00786E5B">
        <w:rPr>
          <w:rFonts w:asciiTheme="minorHAnsi" w:hAnsiTheme="minorHAnsi" w:cstheme="minorHAnsi"/>
          <w:b/>
          <w:sz w:val="20"/>
          <w:szCs w:val="20"/>
        </w:rPr>
        <w:t>39</w:t>
      </w:r>
    </w:p>
    <w:p w:rsidR="00564FFC" w:rsidRPr="00A036E5" w:rsidRDefault="00564FFC" w:rsidP="008A265D">
      <w:pPr>
        <w:pStyle w:val="WW-Normal"/>
        <w:tabs>
          <w:tab w:val="left" w:pos="9000"/>
        </w:tabs>
        <w:spacing w:line="240" w:lineRule="auto"/>
        <w:ind w:right="-426"/>
        <w:rPr>
          <w:rFonts w:asciiTheme="minorHAnsi" w:hAnsiTheme="minorHAnsi" w:cstheme="minorHAnsi"/>
          <w:b/>
          <w:sz w:val="20"/>
          <w:szCs w:val="20"/>
        </w:rPr>
      </w:pPr>
      <w:r w:rsidRPr="00A036E5">
        <w:rPr>
          <w:rFonts w:asciiTheme="minorHAnsi" w:hAnsiTheme="minorHAnsi" w:cstheme="minorHAnsi"/>
          <w:b/>
          <w:bCs/>
          <w:sz w:val="20"/>
          <w:szCs w:val="20"/>
        </w:rPr>
        <w:t>6- Maternidades que realizam Triagem Neonatal</w:t>
      </w:r>
      <w:r w:rsidRPr="00545C08">
        <w:rPr>
          <w:rFonts w:asciiTheme="minorHAnsi" w:hAnsiTheme="minorHAnsi" w:cstheme="minorHAnsi"/>
          <w:bCs/>
          <w:sz w:val="20"/>
          <w:szCs w:val="20"/>
        </w:rPr>
        <w:t>.....................................................</w:t>
      </w:r>
      <w:r w:rsidR="001E0D2B" w:rsidRPr="00545C08">
        <w:rPr>
          <w:rFonts w:asciiTheme="minorHAnsi" w:hAnsiTheme="minorHAnsi" w:cstheme="minorHAnsi"/>
          <w:bCs/>
          <w:sz w:val="20"/>
          <w:szCs w:val="20"/>
        </w:rPr>
        <w:t>.............................</w:t>
      </w:r>
      <w:r w:rsidR="00786E5B" w:rsidRPr="00545C08">
        <w:rPr>
          <w:rFonts w:asciiTheme="minorHAnsi" w:hAnsiTheme="minorHAnsi" w:cstheme="minorHAnsi"/>
          <w:bCs/>
          <w:sz w:val="20"/>
          <w:szCs w:val="20"/>
        </w:rPr>
        <w:t>...</w:t>
      </w:r>
      <w:r w:rsidR="005739CB" w:rsidRPr="00545C08">
        <w:rPr>
          <w:rFonts w:asciiTheme="minorHAnsi" w:hAnsiTheme="minorHAnsi" w:cstheme="minorHAnsi"/>
          <w:bCs/>
          <w:sz w:val="20"/>
          <w:szCs w:val="20"/>
        </w:rPr>
        <w:t>.</w:t>
      </w:r>
      <w:r w:rsidR="00545C08">
        <w:rPr>
          <w:rFonts w:asciiTheme="minorHAnsi" w:hAnsiTheme="minorHAnsi" w:cstheme="minorHAnsi"/>
          <w:bCs/>
          <w:sz w:val="20"/>
          <w:szCs w:val="20"/>
        </w:rPr>
        <w:t>.......</w:t>
      </w:r>
      <w:r w:rsidR="005739CB" w:rsidRPr="00545C08">
        <w:rPr>
          <w:rFonts w:asciiTheme="minorHAnsi" w:hAnsiTheme="minorHAnsi" w:cstheme="minorHAnsi"/>
          <w:bCs/>
          <w:sz w:val="20"/>
          <w:szCs w:val="20"/>
        </w:rPr>
        <w:t>.</w:t>
      </w:r>
      <w:r w:rsidR="00786E5B" w:rsidRPr="00A036E5">
        <w:rPr>
          <w:rFonts w:asciiTheme="minorHAnsi" w:hAnsiTheme="minorHAnsi" w:cstheme="minorHAnsi"/>
          <w:b/>
          <w:bCs/>
          <w:sz w:val="20"/>
          <w:szCs w:val="20"/>
        </w:rPr>
        <w:t>Pág.</w:t>
      </w:r>
      <w:r w:rsidR="00786E5B">
        <w:rPr>
          <w:rFonts w:asciiTheme="minorHAnsi" w:hAnsiTheme="minorHAnsi" w:cstheme="minorHAnsi"/>
          <w:b/>
          <w:bCs/>
          <w:sz w:val="20"/>
          <w:szCs w:val="20"/>
        </w:rPr>
        <w:t>39</w:t>
      </w:r>
    </w:p>
    <w:p w:rsidR="00564FFC" w:rsidRPr="00A036E5" w:rsidRDefault="00564FFC" w:rsidP="008A265D">
      <w:pPr>
        <w:pStyle w:val="WW-Padro"/>
        <w:tabs>
          <w:tab w:val="left" w:pos="9000"/>
        </w:tabs>
        <w:jc w:val="both"/>
        <w:rPr>
          <w:rFonts w:asciiTheme="minorHAnsi" w:hAnsiTheme="minorHAnsi" w:cstheme="minorHAnsi"/>
          <w:b/>
          <w:color w:val="auto"/>
          <w:sz w:val="20"/>
          <w:szCs w:val="20"/>
        </w:rPr>
      </w:pPr>
      <w:r w:rsidRPr="00A036E5">
        <w:rPr>
          <w:rFonts w:asciiTheme="minorHAnsi" w:hAnsiTheme="minorHAnsi" w:cstheme="minorHAnsi"/>
          <w:b/>
          <w:color w:val="auto"/>
          <w:sz w:val="20"/>
          <w:szCs w:val="20"/>
        </w:rPr>
        <w:t>7 – Assistência Odontológica</w:t>
      </w:r>
      <w:r w:rsidRPr="00E547E7">
        <w:rPr>
          <w:rFonts w:asciiTheme="minorHAnsi" w:hAnsiTheme="minorHAnsi" w:cstheme="minorHAnsi"/>
          <w:color w:val="auto"/>
          <w:sz w:val="20"/>
          <w:szCs w:val="20"/>
        </w:rPr>
        <w:t>..................................</w:t>
      </w:r>
      <w:r w:rsidR="00E547E7">
        <w:rPr>
          <w:rFonts w:asciiTheme="minorHAnsi" w:hAnsiTheme="minorHAnsi" w:cstheme="minorHAnsi"/>
          <w:color w:val="auto"/>
          <w:sz w:val="20"/>
          <w:szCs w:val="20"/>
        </w:rPr>
        <w:t>....................</w:t>
      </w:r>
      <w:r w:rsidRPr="00E547E7">
        <w:rPr>
          <w:rFonts w:asciiTheme="minorHAnsi" w:hAnsiTheme="minorHAnsi" w:cstheme="minorHAnsi"/>
          <w:color w:val="auto"/>
          <w:sz w:val="20"/>
          <w:szCs w:val="20"/>
        </w:rPr>
        <w:t>..........................................</w:t>
      </w:r>
      <w:r w:rsidR="001E0D2B" w:rsidRPr="00E547E7">
        <w:rPr>
          <w:rFonts w:asciiTheme="minorHAnsi" w:hAnsiTheme="minorHAnsi" w:cstheme="minorHAnsi"/>
          <w:color w:val="auto"/>
          <w:sz w:val="20"/>
          <w:szCs w:val="20"/>
        </w:rPr>
        <w:t>..............................</w:t>
      </w:r>
      <w:r w:rsidR="00786E5B" w:rsidRPr="00A036E5">
        <w:rPr>
          <w:rFonts w:asciiTheme="minorHAnsi" w:hAnsiTheme="minorHAnsi" w:cstheme="minorHAnsi"/>
          <w:b/>
          <w:color w:val="auto"/>
          <w:sz w:val="20"/>
          <w:szCs w:val="20"/>
        </w:rPr>
        <w:t>Pág.</w:t>
      </w:r>
      <w:r w:rsidR="00786E5B">
        <w:rPr>
          <w:rFonts w:asciiTheme="minorHAnsi" w:hAnsiTheme="minorHAnsi" w:cstheme="minorHAnsi"/>
          <w:b/>
          <w:color w:val="auto"/>
          <w:sz w:val="20"/>
          <w:szCs w:val="20"/>
        </w:rPr>
        <w:t>40</w:t>
      </w:r>
    </w:p>
    <w:p w:rsidR="00BB2139" w:rsidRPr="00A036E5" w:rsidRDefault="00BB2139" w:rsidP="008A265D">
      <w:pPr>
        <w:pStyle w:val="WW-Normal"/>
        <w:tabs>
          <w:tab w:val="left" w:pos="9000"/>
        </w:tabs>
        <w:rPr>
          <w:rFonts w:asciiTheme="minorHAnsi" w:hAnsiTheme="minorHAnsi" w:cstheme="minorHAnsi"/>
          <w:b/>
          <w:bCs/>
          <w:color w:val="00000A"/>
          <w:sz w:val="20"/>
          <w:szCs w:val="20"/>
        </w:rPr>
      </w:pPr>
      <w:r w:rsidRPr="00A036E5">
        <w:rPr>
          <w:rFonts w:asciiTheme="minorHAnsi" w:hAnsiTheme="minorHAnsi" w:cstheme="minorHAnsi"/>
          <w:b/>
          <w:bCs/>
          <w:color w:val="00000A"/>
          <w:sz w:val="20"/>
          <w:szCs w:val="20"/>
        </w:rPr>
        <w:t xml:space="preserve">8 </w:t>
      </w:r>
      <w:r w:rsidR="00786E5B" w:rsidRPr="00A036E5">
        <w:rPr>
          <w:rFonts w:asciiTheme="minorHAnsi" w:hAnsiTheme="minorHAnsi" w:cstheme="minorHAnsi"/>
          <w:b/>
          <w:bCs/>
          <w:color w:val="00000A"/>
          <w:sz w:val="20"/>
          <w:szCs w:val="20"/>
        </w:rPr>
        <w:t>- Indicadores</w:t>
      </w:r>
      <w:r w:rsidRPr="00A036E5">
        <w:rPr>
          <w:rFonts w:asciiTheme="minorHAnsi" w:hAnsiTheme="minorHAnsi" w:cstheme="minorHAnsi"/>
          <w:b/>
          <w:bCs/>
          <w:color w:val="00000A"/>
          <w:sz w:val="20"/>
          <w:szCs w:val="20"/>
        </w:rPr>
        <w:t xml:space="preserve"> De </w:t>
      </w:r>
      <w:r w:rsidR="00786E5B" w:rsidRPr="00A036E5">
        <w:rPr>
          <w:rFonts w:asciiTheme="minorHAnsi" w:hAnsiTheme="minorHAnsi" w:cstheme="minorHAnsi"/>
          <w:b/>
          <w:bCs/>
          <w:color w:val="00000A"/>
          <w:sz w:val="20"/>
          <w:szCs w:val="20"/>
        </w:rPr>
        <w:t>Gestão...</w:t>
      </w:r>
      <w:r w:rsidRPr="00A036E5">
        <w:rPr>
          <w:rFonts w:asciiTheme="minorHAnsi" w:hAnsiTheme="minorHAnsi" w:cstheme="minorHAnsi"/>
          <w:b/>
          <w:bCs/>
          <w:color w:val="00000A"/>
          <w:sz w:val="20"/>
          <w:szCs w:val="20"/>
        </w:rPr>
        <w:t>......................................................................................</w:t>
      </w:r>
      <w:r w:rsidR="00786E5B">
        <w:rPr>
          <w:rFonts w:asciiTheme="minorHAnsi" w:hAnsiTheme="minorHAnsi" w:cstheme="minorHAnsi"/>
          <w:b/>
          <w:bCs/>
          <w:color w:val="00000A"/>
          <w:sz w:val="20"/>
          <w:szCs w:val="20"/>
        </w:rPr>
        <w:t>...............................</w:t>
      </w:r>
      <w:r w:rsidR="005739CB">
        <w:rPr>
          <w:rFonts w:asciiTheme="minorHAnsi" w:hAnsiTheme="minorHAnsi" w:cstheme="minorHAnsi"/>
          <w:b/>
          <w:bCs/>
          <w:color w:val="00000A"/>
          <w:sz w:val="20"/>
          <w:szCs w:val="20"/>
        </w:rPr>
        <w:t>..</w:t>
      </w:r>
      <w:r w:rsidR="00786E5B" w:rsidRPr="00A036E5">
        <w:rPr>
          <w:rFonts w:asciiTheme="minorHAnsi" w:hAnsiTheme="minorHAnsi" w:cstheme="minorHAnsi"/>
          <w:b/>
          <w:bCs/>
          <w:color w:val="00000A"/>
          <w:sz w:val="20"/>
          <w:szCs w:val="20"/>
        </w:rPr>
        <w:t>Pág.</w:t>
      </w:r>
      <w:r w:rsidR="00786E5B">
        <w:rPr>
          <w:rFonts w:asciiTheme="minorHAnsi" w:hAnsiTheme="minorHAnsi" w:cstheme="minorHAnsi"/>
          <w:b/>
          <w:bCs/>
          <w:color w:val="00000A"/>
          <w:sz w:val="20"/>
          <w:szCs w:val="20"/>
        </w:rPr>
        <w:t>41</w:t>
      </w:r>
    </w:p>
    <w:p w:rsidR="00D93F32" w:rsidRPr="00A036E5" w:rsidRDefault="00D93F32" w:rsidP="00797AE4">
      <w:pPr>
        <w:pStyle w:val="WW-Padro"/>
        <w:tabs>
          <w:tab w:val="left" w:pos="8880"/>
        </w:tabs>
        <w:jc w:val="both"/>
        <w:rPr>
          <w:rFonts w:asciiTheme="minorHAnsi" w:hAnsiTheme="minorHAnsi" w:cstheme="minorHAnsi"/>
          <w:b/>
          <w:bCs/>
          <w:sz w:val="20"/>
          <w:szCs w:val="20"/>
        </w:rPr>
      </w:pPr>
      <w:r w:rsidRPr="00A036E5">
        <w:rPr>
          <w:rFonts w:asciiTheme="minorHAnsi" w:hAnsiTheme="minorHAnsi" w:cstheme="minorHAnsi"/>
          <w:b/>
          <w:bCs/>
          <w:sz w:val="20"/>
          <w:szCs w:val="20"/>
        </w:rPr>
        <w:t xml:space="preserve">9-Mapa de Vinculação </w:t>
      </w:r>
      <w:r w:rsidR="00786E5B" w:rsidRPr="00A036E5">
        <w:rPr>
          <w:rFonts w:asciiTheme="minorHAnsi" w:hAnsiTheme="minorHAnsi" w:cstheme="minorHAnsi"/>
          <w:b/>
          <w:bCs/>
          <w:sz w:val="20"/>
          <w:szCs w:val="20"/>
        </w:rPr>
        <w:t>Atual</w:t>
      </w:r>
      <w:r w:rsidR="00786E5B" w:rsidRPr="00545C08">
        <w:rPr>
          <w:rFonts w:asciiTheme="minorHAnsi" w:hAnsiTheme="minorHAnsi" w:cstheme="minorHAnsi"/>
          <w:bCs/>
          <w:sz w:val="20"/>
          <w:szCs w:val="20"/>
        </w:rPr>
        <w:t>...</w:t>
      </w:r>
      <w:r w:rsidRPr="00545C08">
        <w:rPr>
          <w:rFonts w:asciiTheme="minorHAnsi" w:hAnsiTheme="minorHAnsi" w:cstheme="minorHAnsi"/>
          <w:bCs/>
          <w:sz w:val="20"/>
          <w:szCs w:val="20"/>
        </w:rPr>
        <w:t>...........................................................................</w:t>
      </w:r>
      <w:r w:rsidR="001E0D2B" w:rsidRPr="00545C08">
        <w:rPr>
          <w:rFonts w:asciiTheme="minorHAnsi" w:hAnsiTheme="minorHAnsi" w:cstheme="minorHAnsi"/>
          <w:bCs/>
          <w:sz w:val="20"/>
          <w:szCs w:val="20"/>
        </w:rPr>
        <w:t>..........................</w:t>
      </w:r>
      <w:r w:rsidR="00545C08">
        <w:rPr>
          <w:rFonts w:asciiTheme="minorHAnsi" w:hAnsiTheme="minorHAnsi" w:cstheme="minorHAnsi"/>
          <w:bCs/>
          <w:sz w:val="20"/>
          <w:szCs w:val="20"/>
        </w:rPr>
        <w:t>.....................</w:t>
      </w:r>
      <w:r w:rsidR="001E0D2B" w:rsidRPr="00545C08">
        <w:rPr>
          <w:rFonts w:asciiTheme="minorHAnsi" w:hAnsiTheme="minorHAnsi" w:cstheme="minorHAnsi"/>
          <w:bCs/>
          <w:sz w:val="20"/>
          <w:szCs w:val="20"/>
        </w:rPr>
        <w:t>..</w:t>
      </w:r>
      <w:r w:rsidR="00786E5B" w:rsidRPr="00A036E5">
        <w:rPr>
          <w:rFonts w:asciiTheme="minorHAnsi" w:hAnsiTheme="minorHAnsi" w:cstheme="minorHAnsi"/>
          <w:b/>
          <w:bCs/>
          <w:sz w:val="20"/>
          <w:szCs w:val="20"/>
        </w:rPr>
        <w:t>Pág.</w:t>
      </w:r>
      <w:r w:rsidR="00786E5B">
        <w:rPr>
          <w:rFonts w:asciiTheme="minorHAnsi" w:hAnsiTheme="minorHAnsi" w:cstheme="minorHAnsi"/>
          <w:b/>
          <w:bCs/>
          <w:sz w:val="20"/>
          <w:szCs w:val="20"/>
        </w:rPr>
        <w:t>42</w:t>
      </w:r>
    </w:p>
    <w:p w:rsidR="00B74D97" w:rsidRPr="00A036E5" w:rsidRDefault="00B74D97" w:rsidP="008A265D">
      <w:pPr>
        <w:pStyle w:val="WW-Padro"/>
        <w:tabs>
          <w:tab w:val="left" w:pos="9000"/>
        </w:tabs>
        <w:rPr>
          <w:rFonts w:asciiTheme="minorHAnsi" w:hAnsiTheme="minorHAnsi" w:cstheme="minorHAnsi"/>
          <w:b/>
          <w:bCs/>
          <w:sz w:val="20"/>
          <w:szCs w:val="20"/>
        </w:rPr>
      </w:pPr>
      <w:r w:rsidRPr="00A036E5">
        <w:rPr>
          <w:rFonts w:asciiTheme="minorHAnsi" w:hAnsiTheme="minorHAnsi" w:cstheme="minorHAnsi"/>
          <w:b/>
          <w:bCs/>
          <w:sz w:val="20"/>
          <w:szCs w:val="20"/>
        </w:rPr>
        <w:t xml:space="preserve">10-Transporte </w:t>
      </w:r>
      <w:r w:rsidR="00786E5B" w:rsidRPr="00A036E5">
        <w:rPr>
          <w:rFonts w:asciiTheme="minorHAnsi" w:hAnsiTheme="minorHAnsi" w:cstheme="minorHAnsi"/>
          <w:b/>
          <w:bCs/>
          <w:sz w:val="20"/>
          <w:szCs w:val="20"/>
        </w:rPr>
        <w:t>Sanitário</w:t>
      </w:r>
      <w:r w:rsidR="00786E5B" w:rsidRPr="00E547E7">
        <w:rPr>
          <w:rFonts w:asciiTheme="minorHAnsi" w:hAnsiTheme="minorHAnsi" w:cstheme="minorHAnsi"/>
          <w:bCs/>
          <w:sz w:val="20"/>
          <w:szCs w:val="20"/>
        </w:rPr>
        <w:t>...</w:t>
      </w:r>
      <w:r w:rsidRPr="00E547E7">
        <w:rPr>
          <w:rFonts w:asciiTheme="minorHAnsi" w:hAnsiTheme="minorHAnsi" w:cstheme="minorHAnsi"/>
          <w:bCs/>
          <w:sz w:val="20"/>
          <w:szCs w:val="20"/>
        </w:rPr>
        <w:t>.............................................................................................</w:t>
      </w:r>
      <w:r w:rsidR="001E0D2B" w:rsidRPr="00E547E7">
        <w:rPr>
          <w:rFonts w:asciiTheme="minorHAnsi" w:hAnsiTheme="minorHAnsi" w:cstheme="minorHAnsi"/>
          <w:bCs/>
          <w:sz w:val="20"/>
          <w:szCs w:val="20"/>
        </w:rPr>
        <w:t>....................</w:t>
      </w:r>
      <w:r w:rsidR="00786E5B" w:rsidRPr="00E547E7">
        <w:rPr>
          <w:rFonts w:asciiTheme="minorHAnsi" w:hAnsiTheme="minorHAnsi" w:cstheme="minorHAnsi"/>
          <w:bCs/>
          <w:sz w:val="20"/>
          <w:szCs w:val="20"/>
        </w:rPr>
        <w:t>.....</w:t>
      </w:r>
      <w:r w:rsidR="00E547E7">
        <w:rPr>
          <w:rFonts w:asciiTheme="minorHAnsi" w:hAnsiTheme="minorHAnsi" w:cstheme="minorHAnsi"/>
          <w:bCs/>
          <w:sz w:val="20"/>
          <w:szCs w:val="20"/>
        </w:rPr>
        <w:t>.........</w:t>
      </w:r>
      <w:r w:rsidR="00786E5B" w:rsidRPr="00A036E5">
        <w:rPr>
          <w:rFonts w:asciiTheme="minorHAnsi" w:hAnsiTheme="minorHAnsi" w:cstheme="minorHAnsi"/>
          <w:b/>
          <w:bCs/>
          <w:sz w:val="20"/>
          <w:szCs w:val="20"/>
        </w:rPr>
        <w:t>Pág.</w:t>
      </w:r>
      <w:r w:rsidR="00786E5B">
        <w:rPr>
          <w:rFonts w:asciiTheme="minorHAnsi" w:hAnsiTheme="minorHAnsi" w:cstheme="minorHAnsi"/>
          <w:b/>
          <w:bCs/>
          <w:sz w:val="20"/>
          <w:szCs w:val="20"/>
        </w:rPr>
        <w:t>42</w:t>
      </w:r>
    </w:p>
    <w:p w:rsidR="00B74D97" w:rsidRPr="00A036E5" w:rsidRDefault="00B74D97" w:rsidP="00797AE4">
      <w:pPr>
        <w:pStyle w:val="WW-Padro"/>
        <w:tabs>
          <w:tab w:val="left" w:pos="9000"/>
        </w:tabs>
        <w:rPr>
          <w:rFonts w:asciiTheme="minorHAnsi" w:hAnsiTheme="minorHAnsi" w:cstheme="minorHAnsi"/>
          <w:b/>
          <w:bCs/>
          <w:sz w:val="20"/>
          <w:szCs w:val="20"/>
        </w:rPr>
      </w:pPr>
      <w:r w:rsidRPr="00A036E5">
        <w:rPr>
          <w:rFonts w:asciiTheme="minorHAnsi" w:hAnsiTheme="minorHAnsi" w:cstheme="minorHAnsi"/>
          <w:b/>
          <w:bCs/>
          <w:sz w:val="20"/>
          <w:szCs w:val="20"/>
        </w:rPr>
        <w:t>11- Implementação da Rede de Cuidados à Pessoa com Deficiência...............................</w:t>
      </w:r>
      <w:r w:rsidR="001E0D2B">
        <w:rPr>
          <w:rFonts w:asciiTheme="minorHAnsi" w:hAnsiTheme="minorHAnsi" w:cstheme="minorHAnsi"/>
          <w:b/>
          <w:bCs/>
          <w:sz w:val="20"/>
          <w:szCs w:val="20"/>
        </w:rPr>
        <w:t>...................</w:t>
      </w:r>
      <w:r w:rsidR="00786E5B">
        <w:rPr>
          <w:rFonts w:asciiTheme="minorHAnsi" w:hAnsiTheme="minorHAnsi" w:cstheme="minorHAnsi"/>
          <w:b/>
          <w:bCs/>
          <w:sz w:val="20"/>
          <w:szCs w:val="20"/>
        </w:rPr>
        <w:t>.......</w:t>
      </w:r>
      <w:r w:rsidR="005739CB">
        <w:rPr>
          <w:rFonts w:asciiTheme="minorHAnsi" w:hAnsiTheme="minorHAnsi" w:cstheme="minorHAnsi"/>
          <w:b/>
          <w:bCs/>
          <w:sz w:val="20"/>
          <w:szCs w:val="20"/>
        </w:rPr>
        <w:t>.</w:t>
      </w:r>
      <w:r w:rsidR="00786E5B" w:rsidRPr="00A036E5">
        <w:rPr>
          <w:rFonts w:asciiTheme="minorHAnsi" w:hAnsiTheme="minorHAnsi" w:cstheme="minorHAnsi"/>
          <w:b/>
          <w:bCs/>
          <w:sz w:val="20"/>
          <w:szCs w:val="20"/>
        </w:rPr>
        <w:t>Pág.</w:t>
      </w:r>
      <w:r w:rsidR="00786E5B">
        <w:rPr>
          <w:rFonts w:asciiTheme="minorHAnsi" w:hAnsiTheme="minorHAnsi" w:cstheme="minorHAnsi"/>
          <w:b/>
          <w:bCs/>
          <w:sz w:val="20"/>
          <w:szCs w:val="20"/>
        </w:rPr>
        <w:t>43</w:t>
      </w:r>
    </w:p>
    <w:p w:rsidR="00A036E5" w:rsidRPr="00A036E5" w:rsidRDefault="00A036E5" w:rsidP="00797AE4">
      <w:pPr>
        <w:pStyle w:val="WW-Padro"/>
        <w:tabs>
          <w:tab w:val="left" w:pos="8647"/>
          <w:tab w:val="left" w:pos="9000"/>
        </w:tabs>
        <w:rPr>
          <w:rFonts w:asciiTheme="minorHAnsi" w:hAnsiTheme="minorHAnsi" w:cstheme="minorHAnsi"/>
          <w:b/>
          <w:bCs/>
          <w:iCs/>
          <w:sz w:val="20"/>
          <w:szCs w:val="20"/>
        </w:rPr>
      </w:pPr>
      <w:r w:rsidRPr="00A036E5">
        <w:rPr>
          <w:rFonts w:asciiTheme="minorHAnsi" w:hAnsiTheme="minorHAnsi" w:cstheme="minorHAnsi"/>
          <w:b/>
          <w:bCs/>
          <w:iCs/>
          <w:sz w:val="20"/>
          <w:szCs w:val="20"/>
        </w:rPr>
        <w:t>12-Mapa de Vinculação a ser implantado.......................................................................</w:t>
      </w:r>
      <w:r w:rsidR="001E0D2B">
        <w:rPr>
          <w:rFonts w:asciiTheme="minorHAnsi" w:hAnsiTheme="minorHAnsi" w:cstheme="minorHAnsi"/>
          <w:b/>
          <w:bCs/>
          <w:iCs/>
          <w:sz w:val="20"/>
          <w:szCs w:val="20"/>
        </w:rPr>
        <w:t>.................</w:t>
      </w:r>
      <w:r w:rsidR="00786E5B">
        <w:rPr>
          <w:rFonts w:asciiTheme="minorHAnsi" w:hAnsiTheme="minorHAnsi" w:cstheme="minorHAnsi"/>
          <w:b/>
          <w:bCs/>
          <w:iCs/>
          <w:sz w:val="20"/>
          <w:szCs w:val="20"/>
        </w:rPr>
        <w:t>.........</w:t>
      </w:r>
      <w:r w:rsidR="00797AE4">
        <w:rPr>
          <w:rFonts w:asciiTheme="minorHAnsi" w:hAnsiTheme="minorHAnsi" w:cstheme="minorHAnsi"/>
          <w:b/>
          <w:bCs/>
          <w:iCs/>
          <w:sz w:val="20"/>
          <w:szCs w:val="20"/>
        </w:rPr>
        <w:t>.</w:t>
      </w:r>
      <w:r w:rsidR="00786E5B" w:rsidRPr="00A036E5">
        <w:rPr>
          <w:rFonts w:asciiTheme="minorHAnsi" w:hAnsiTheme="minorHAnsi" w:cstheme="minorHAnsi"/>
          <w:b/>
          <w:bCs/>
          <w:iCs/>
          <w:sz w:val="20"/>
          <w:szCs w:val="20"/>
        </w:rPr>
        <w:t>Pág.</w:t>
      </w:r>
      <w:r w:rsidR="00786E5B">
        <w:rPr>
          <w:rFonts w:asciiTheme="minorHAnsi" w:hAnsiTheme="minorHAnsi" w:cstheme="minorHAnsi"/>
          <w:b/>
          <w:bCs/>
          <w:iCs/>
          <w:sz w:val="20"/>
          <w:szCs w:val="20"/>
        </w:rPr>
        <w:t>47</w:t>
      </w:r>
    </w:p>
    <w:p w:rsidR="00B74D97" w:rsidRPr="00B74D97" w:rsidRDefault="00B74D97" w:rsidP="00D93F32">
      <w:pPr>
        <w:pStyle w:val="WW-Padro"/>
        <w:jc w:val="both"/>
        <w:rPr>
          <w:rFonts w:asciiTheme="minorHAnsi" w:hAnsiTheme="minorHAnsi" w:cs="Arial"/>
        </w:rPr>
      </w:pPr>
    </w:p>
    <w:p w:rsidR="00FB70C4" w:rsidRDefault="001406E9" w:rsidP="00797AE4">
      <w:pPr>
        <w:pStyle w:val="WW-Padro"/>
        <w:tabs>
          <w:tab w:val="left" w:pos="-284"/>
          <w:tab w:val="left" w:pos="8880"/>
          <w:tab w:val="left" w:pos="10011"/>
        </w:tabs>
        <w:spacing w:line="240" w:lineRule="auto"/>
        <w:ind w:left="-284" w:right="-474"/>
        <w:jc w:val="both"/>
        <w:rPr>
          <w:rStyle w:val="Fontepargpadro3"/>
          <w:b/>
          <w:bCs/>
          <w:sz w:val="28"/>
          <w:szCs w:val="28"/>
        </w:rPr>
      </w:pPr>
      <w:r>
        <w:rPr>
          <w:rStyle w:val="Fontepargpadro3"/>
          <w:b/>
          <w:bCs/>
          <w:sz w:val="28"/>
          <w:szCs w:val="28"/>
        </w:rPr>
        <w:t>1</w:t>
      </w:r>
      <w:r w:rsidR="00596F71">
        <w:rPr>
          <w:rStyle w:val="Fontepargpadro3"/>
          <w:b/>
          <w:bCs/>
          <w:sz w:val="28"/>
          <w:szCs w:val="28"/>
        </w:rPr>
        <w:t xml:space="preserve"> - </w:t>
      </w:r>
      <w:r w:rsidR="00727E35">
        <w:rPr>
          <w:rStyle w:val="Fontepargpadro3"/>
          <w:b/>
          <w:bCs/>
          <w:sz w:val="28"/>
          <w:szCs w:val="28"/>
        </w:rPr>
        <w:t xml:space="preserve"> Pol</w:t>
      </w:r>
      <w:r w:rsidR="00596F71">
        <w:rPr>
          <w:rStyle w:val="Fontepargpadro3"/>
          <w:b/>
          <w:bCs/>
          <w:sz w:val="28"/>
          <w:szCs w:val="28"/>
        </w:rPr>
        <w:t>í</w:t>
      </w:r>
      <w:r w:rsidR="00727E35">
        <w:rPr>
          <w:rStyle w:val="Fontepargpadro3"/>
          <w:b/>
          <w:bCs/>
          <w:sz w:val="28"/>
          <w:szCs w:val="28"/>
        </w:rPr>
        <w:t>tica Nacional – Rede de Cuidados à Pessoa com Deficiência</w:t>
      </w:r>
    </w:p>
    <w:p w:rsidR="00A86F08" w:rsidRDefault="00376373" w:rsidP="006F492B">
      <w:pPr>
        <w:pStyle w:val="WW-Padro"/>
        <w:ind w:left="-284"/>
      </w:pPr>
      <w:r>
        <w:rPr>
          <w:noProof/>
          <w:lang w:eastAsia="pt-BR"/>
        </w:rPr>
        <mc:AlternateContent>
          <mc:Choice Requires="wps">
            <w:drawing>
              <wp:anchor distT="0" distB="0" distL="114300" distR="114300" simplePos="0" relativeHeight="251655680" behindDoc="0" locked="0" layoutInCell="1" allowOverlap="1">
                <wp:simplePos x="0" y="0"/>
                <wp:positionH relativeFrom="column">
                  <wp:posOffset>264160</wp:posOffset>
                </wp:positionH>
                <wp:positionV relativeFrom="paragraph">
                  <wp:posOffset>-243205</wp:posOffset>
                </wp:positionV>
                <wp:extent cx="507365" cy="541020"/>
                <wp:effectExtent l="0" t="0" r="0" b="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541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AAD53" id="AutoShape 3" o:spid="_x0000_s1026" style="position:absolute;margin-left:20.8pt;margin-top:-19.15pt;width:39.95pt;height:4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" filled="f" stroked="f" strokecolor="gray">
                <v:stroke joinstyle="round"/>
              </v:rect>
            </w:pict>
          </mc:Fallback>
        </mc:AlternateContent>
      </w:r>
      <w:r w:rsidR="00727E35">
        <w:rPr>
          <w:rStyle w:val="Fontepargpadro3"/>
          <w:b/>
          <w:bCs/>
          <w:sz w:val="28"/>
          <w:szCs w:val="28"/>
        </w:rPr>
        <w:t xml:space="preserve">   1.1</w:t>
      </w:r>
      <w:r w:rsidR="00A86F08">
        <w:rPr>
          <w:rStyle w:val="Fontepargpadro3"/>
          <w:b/>
          <w:bCs/>
          <w:sz w:val="28"/>
          <w:szCs w:val="28"/>
        </w:rPr>
        <w:t>Introdução</w:t>
      </w:r>
    </w:p>
    <w:p w:rsidR="00A86F08" w:rsidRDefault="00A86F08" w:rsidP="005739CB">
      <w:pPr>
        <w:pStyle w:val="WW-Padro"/>
        <w:tabs>
          <w:tab w:val="left" w:pos="8880"/>
        </w:tabs>
        <w:spacing w:line="360" w:lineRule="auto"/>
        <w:ind w:firstLine="708"/>
        <w:jc w:val="both"/>
      </w:pPr>
      <w:r>
        <w:rPr>
          <w:lang w:eastAsia="pt-BR"/>
        </w:rPr>
        <w:t xml:space="preserve">A saúde é direito de todos e dever do Estado, previsto na constituição Federal de 1988 e em seu Artigo 23, CapítuloII determina que: “ é competência comum da </w:t>
      </w:r>
      <w:r w:rsidR="00F6122D">
        <w:rPr>
          <w:lang w:eastAsia="pt-BR"/>
        </w:rPr>
        <w:t>União,</w:t>
      </w:r>
      <w:r>
        <w:rPr>
          <w:lang w:eastAsia="pt-BR"/>
        </w:rPr>
        <w:t xml:space="preserve"> dos Estados, do Distrito Federal e dos Municípios cuidar da saúde e assistência públicas, da proteção e garantia dos direitos das pessoas com deficiência”.</w:t>
      </w:r>
    </w:p>
    <w:p w:rsidR="00A86F08" w:rsidRDefault="00A86F08">
      <w:pPr>
        <w:pStyle w:val="WW-Padro"/>
        <w:spacing w:line="360" w:lineRule="auto"/>
        <w:ind w:firstLine="708"/>
        <w:jc w:val="both"/>
      </w:pPr>
      <w:r>
        <w:t xml:space="preserve">A Convenção sobre os Direitos das Pessoas com Deficiência reafirma esse direito e reitera que as pessoas com deficiência devem ter acesso a todos os bens e serviços da saúde, sem qualquer tipo de discriminação. Para a garantia deste direito o Governo Federal lança o Plano </w:t>
      </w:r>
      <w:r w:rsidRPr="00596F71">
        <w:rPr>
          <w:b/>
          <w:i/>
          <w:iCs/>
        </w:rPr>
        <w:t>Viver sem Limite</w:t>
      </w:r>
      <w:r>
        <w:t>, no sentido de ampliar o acesso e qualificar o atendimento às pessoas com deficiência (temporária ou permanente; progressiva, regressiva ou estável; intermitente ou contínua) no SUS, com foco na organização de rede e na atenção integral à saúde.</w:t>
      </w:r>
    </w:p>
    <w:p w:rsidR="00A86F08" w:rsidRDefault="00A86F08">
      <w:pPr>
        <w:pStyle w:val="WW-Padro"/>
        <w:spacing w:line="360" w:lineRule="auto"/>
        <w:ind w:firstLine="708"/>
        <w:jc w:val="both"/>
        <w:rPr>
          <w:rStyle w:val="Fontepargpadro3"/>
          <w:lang w:eastAsia="pt-BR"/>
        </w:rPr>
      </w:pPr>
      <w:r>
        <w:t>Neste cenário, está sendo criada a Rede de Cuidados à Pessoa com Deficiência que prevê uma série de estratégias e serviços de atendimento às necessidades específicas de pessoas com deficiência.</w:t>
      </w:r>
    </w:p>
    <w:p w:rsidR="00A86F08" w:rsidRDefault="00A86F08">
      <w:pPr>
        <w:pStyle w:val="WW-Padro"/>
        <w:spacing w:before="280" w:after="0" w:line="360" w:lineRule="auto"/>
        <w:ind w:firstLine="708"/>
        <w:jc w:val="both"/>
      </w:pPr>
      <w:r>
        <w:rPr>
          <w:rStyle w:val="Fontepargpadro3"/>
          <w:lang w:eastAsia="pt-BR"/>
        </w:rPr>
        <w:t xml:space="preserve">Para tanto, o Ministério da Saúde instituiu em 25 de abril de 2012, através da Portaria 793 de 24/12/2012 a </w:t>
      </w:r>
      <w:r>
        <w:rPr>
          <w:rStyle w:val="Fontepargpadro3"/>
          <w:b/>
          <w:bCs/>
          <w:lang w:eastAsia="pt-BR"/>
        </w:rPr>
        <w:t xml:space="preserve">Rede de Cuidados à Pessoa com Deficiência no âmbito do Sistema Único de Saúde, </w:t>
      </w:r>
      <w:r>
        <w:rPr>
          <w:rStyle w:val="Fontepargpadro3"/>
          <w:lang w:eastAsia="pt-BR"/>
        </w:rPr>
        <w:t xml:space="preserve">tendo como objetivos principais a ampliação e articulação de pontos de atenção à saúde para pessoas com deficiência temporária ou permanente, progressiva, regressiva ou estável; intermitente ou continua, promover a vinculação das pessoas com deficiência auditiva, </w:t>
      </w:r>
      <w:r w:rsidR="0012204B">
        <w:rPr>
          <w:rStyle w:val="Fontepargpadro3"/>
          <w:lang w:eastAsia="pt-BR"/>
        </w:rPr>
        <w:t xml:space="preserve">visual, </w:t>
      </w:r>
      <w:r>
        <w:rPr>
          <w:rStyle w:val="Fontepargpadro3"/>
          <w:lang w:eastAsia="pt-BR"/>
        </w:rPr>
        <w:t>física, intelectual, ostomia e com múltiplas deficiências e suas famílias aos pontos de atenção e garantir a articulação e a integração dos pontos de atenção das redes de saúde no território, qualificando o cuidado por meio do acolhimento e da classificação de risco com as seguintes orientações:</w:t>
      </w:r>
    </w:p>
    <w:p w:rsidR="00A86F08" w:rsidRDefault="00727E35">
      <w:pPr>
        <w:pStyle w:val="WW-Padro"/>
        <w:tabs>
          <w:tab w:val="left" w:pos="10011"/>
        </w:tabs>
        <w:spacing w:line="360" w:lineRule="auto"/>
        <w:ind w:right="-474"/>
        <w:jc w:val="both"/>
        <w:rPr>
          <w:rStyle w:val="Fontepargpadro3"/>
          <w:b/>
          <w:bCs/>
        </w:rPr>
      </w:pPr>
      <w:r>
        <w:rPr>
          <w:rStyle w:val="Fontepargpadro3"/>
          <w:b/>
          <w:bCs/>
          <w:sz w:val="28"/>
          <w:szCs w:val="28"/>
        </w:rPr>
        <w:t xml:space="preserve">1.2 </w:t>
      </w:r>
      <w:r w:rsidR="00A86F08">
        <w:rPr>
          <w:rStyle w:val="Fontepargpadro3"/>
          <w:b/>
          <w:bCs/>
          <w:sz w:val="28"/>
          <w:szCs w:val="28"/>
        </w:rPr>
        <w:t>Diretrizes</w:t>
      </w:r>
    </w:p>
    <w:p w:rsidR="00A86F08" w:rsidRDefault="00A86F08">
      <w:pPr>
        <w:pStyle w:val="WW-Padro"/>
        <w:spacing w:line="360" w:lineRule="auto"/>
        <w:jc w:val="both"/>
      </w:pPr>
      <w:r>
        <w:rPr>
          <w:rStyle w:val="Fontepargpadro3"/>
          <w:b/>
          <w:bCs/>
        </w:rPr>
        <w:t xml:space="preserve">I </w:t>
      </w:r>
      <w:r>
        <w:rPr>
          <w:rStyle w:val="Fontepargpadro3"/>
        </w:rPr>
        <w:t>– Respeito aos direitos humanos com garantia de autonomia, independência e de liberdade às pessoas com deficiência para fazerem as próprias escolhas;</w:t>
      </w:r>
    </w:p>
    <w:p w:rsidR="00A86F08" w:rsidRDefault="00A86F08">
      <w:pPr>
        <w:pStyle w:val="WW-Padro"/>
        <w:spacing w:line="360" w:lineRule="auto"/>
        <w:jc w:val="both"/>
      </w:pPr>
      <w:r>
        <w:t>II – Promoção da Equidade</w:t>
      </w:r>
      <w:r>
        <w:rPr>
          <w:rFonts w:ascii="Arial" w:hAnsi="Arial" w:cs="Arial"/>
        </w:rPr>
        <w:t>;</w:t>
      </w:r>
    </w:p>
    <w:p w:rsidR="00A86F08" w:rsidRDefault="00A86F08">
      <w:pPr>
        <w:pStyle w:val="WW-Padro"/>
        <w:spacing w:line="360" w:lineRule="auto"/>
        <w:jc w:val="both"/>
      </w:pPr>
      <w:r>
        <w:t>III – Promoção do respeito às diferenças e aceitação de Pessoas com deficiência, com enfrentamento de estigmas e preconceitos;</w:t>
      </w:r>
    </w:p>
    <w:p w:rsidR="00A86F08" w:rsidRDefault="00A86F08">
      <w:pPr>
        <w:pStyle w:val="WW-Padro"/>
        <w:spacing w:line="360" w:lineRule="auto"/>
        <w:jc w:val="both"/>
      </w:pPr>
      <w:r>
        <w:t xml:space="preserve">IV – Garantia de acesso e de qualidade dos serviços, ofertando cuidado integral e assistência </w:t>
      </w:r>
      <w:r>
        <w:lastRenderedPageBreak/>
        <w:t>multiprofissional, sob a lógica interdisciplinar;</w:t>
      </w:r>
    </w:p>
    <w:p w:rsidR="00A86F08" w:rsidRDefault="00A86F08">
      <w:pPr>
        <w:pStyle w:val="WW-Padro"/>
        <w:spacing w:line="360" w:lineRule="auto"/>
        <w:jc w:val="both"/>
      </w:pPr>
      <w:r>
        <w:t xml:space="preserve">V </w:t>
      </w:r>
      <w:r w:rsidR="00DA149A">
        <w:t>- Atenção</w:t>
      </w:r>
      <w:r>
        <w:t xml:space="preserve"> humanizada e centrada nas necessidades das pessoas;</w:t>
      </w:r>
    </w:p>
    <w:p w:rsidR="00A86F08" w:rsidRDefault="00A86F08">
      <w:pPr>
        <w:pStyle w:val="WW-Padro"/>
        <w:spacing w:line="360" w:lineRule="auto"/>
        <w:jc w:val="both"/>
      </w:pPr>
      <w:r>
        <w:t>VI – Diversificação das estratégias de cuidado;</w:t>
      </w:r>
    </w:p>
    <w:p w:rsidR="00A86F08" w:rsidRDefault="00A86F08">
      <w:pPr>
        <w:pStyle w:val="WW-Padro"/>
        <w:spacing w:line="360" w:lineRule="auto"/>
        <w:jc w:val="both"/>
      </w:pPr>
      <w:r>
        <w:t>VII – Desenvolvimento de atividades no território que favoreçam a inclusão social com vistas à promoção de autonomia e ao exercício da cidadania;</w:t>
      </w:r>
    </w:p>
    <w:p w:rsidR="00A86F08" w:rsidRDefault="00A86F08">
      <w:pPr>
        <w:pStyle w:val="WW-Padro"/>
        <w:spacing w:line="360" w:lineRule="auto"/>
        <w:jc w:val="both"/>
      </w:pPr>
      <w:r>
        <w:t>VIII – Ênfase nos serviços de base territorial e comunitária com participação e controle social dos usuários e de seus familiares;</w:t>
      </w:r>
    </w:p>
    <w:p w:rsidR="00A86F08" w:rsidRDefault="00A86F08">
      <w:pPr>
        <w:pStyle w:val="WW-Padro"/>
        <w:spacing w:line="360" w:lineRule="auto"/>
        <w:jc w:val="both"/>
      </w:pPr>
      <w:r>
        <w:t>IX - Organização dos serviços em rede de atenção à saúde regionalizada com estabelecimento de ações intersetoriais para garantir a integralidade do cuidado;</w:t>
      </w:r>
    </w:p>
    <w:p w:rsidR="00A86F08" w:rsidRDefault="00A86F08">
      <w:pPr>
        <w:pStyle w:val="WW-Padro"/>
        <w:spacing w:line="360" w:lineRule="auto"/>
        <w:jc w:val="both"/>
      </w:pPr>
      <w:r>
        <w:t>X – Promoção de estratégias de educação permanente;</w:t>
      </w:r>
    </w:p>
    <w:p w:rsidR="00A86F08" w:rsidRDefault="00A86F08">
      <w:pPr>
        <w:pStyle w:val="WW-Padro"/>
        <w:spacing w:line="360" w:lineRule="auto"/>
        <w:jc w:val="both"/>
      </w:pPr>
      <w:r>
        <w:t>XI – Desenvolvimento da lógica do cuidado para pessoas com deficiência física, auditiva, intelectual, visual, ostomia e múltiplas deficiências, tendo como eixo central a construção do projeto terapêutico singular, e</w:t>
      </w:r>
    </w:p>
    <w:p w:rsidR="00A86F08" w:rsidRDefault="00A86F08">
      <w:pPr>
        <w:pStyle w:val="WW-Padro"/>
        <w:spacing w:line="360" w:lineRule="auto"/>
        <w:jc w:val="both"/>
        <w:rPr>
          <w:b/>
          <w:bCs/>
          <w:sz w:val="28"/>
          <w:szCs w:val="28"/>
        </w:rPr>
      </w:pPr>
      <w:r>
        <w:t>XII – Desenvolvimento de pesquisa clinica e inovação tecnológica em reabilitação articuladas às ações do Centro Nacional em Tecnologia Assistiva.</w:t>
      </w:r>
    </w:p>
    <w:p w:rsidR="00A86F08" w:rsidRDefault="00727E35">
      <w:pPr>
        <w:pStyle w:val="WW-Padro"/>
        <w:spacing w:line="360" w:lineRule="auto"/>
        <w:jc w:val="both"/>
      </w:pPr>
      <w:r>
        <w:rPr>
          <w:b/>
          <w:bCs/>
          <w:sz w:val="28"/>
          <w:szCs w:val="28"/>
        </w:rPr>
        <w:t xml:space="preserve">1.3 </w:t>
      </w:r>
      <w:r w:rsidR="00A86F08">
        <w:rPr>
          <w:b/>
          <w:bCs/>
          <w:sz w:val="28"/>
          <w:szCs w:val="28"/>
        </w:rPr>
        <w:t>Componentes</w:t>
      </w:r>
    </w:p>
    <w:p w:rsidR="00A86F08" w:rsidRDefault="00A86F08">
      <w:pPr>
        <w:pStyle w:val="WW-Padro"/>
        <w:spacing w:line="360" w:lineRule="auto"/>
        <w:jc w:val="both"/>
        <w:rPr>
          <w:rStyle w:val="Fontepargpadro3"/>
        </w:rPr>
      </w:pPr>
      <w:r>
        <w:t>A Rede se orga</w:t>
      </w:r>
      <w:r w:rsidR="00596F71">
        <w:t>nizará por meio dos componentes:</w:t>
      </w:r>
    </w:p>
    <w:p w:rsidR="00A86F08" w:rsidRDefault="00A86F08">
      <w:pPr>
        <w:pStyle w:val="WW-Padro"/>
        <w:spacing w:line="360" w:lineRule="auto"/>
        <w:jc w:val="both"/>
      </w:pPr>
      <w:r>
        <w:rPr>
          <w:rStyle w:val="Fontepargpadro3"/>
        </w:rPr>
        <w:t xml:space="preserve">I- </w:t>
      </w:r>
      <w:r>
        <w:rPr>
          <w:rStyle w:val="Fontepargpadro3"/>
          <w:b/>
          <w:bCs/>
        </w:rPr>
        <w:t>Atenção Básica</w:t>
      </w:r>
      <w:r>
        <w:rPr>
          <w:rStyle w:val="Fontepargpadro3"/>
        </w:rPr>
        <w:t>, que terá como pontos de atenção as Unidades Básicas de Saúde contando com apoio dos NASFs - Núcleos de Apoio a Saúde da Família bem como a Atenção Odontológica.</w:t>
      </w:r>
    </w:p>
    <w:p w:rsidR="00A86F08" w:rsidRDefault="00A86F08">
      <w:pPr>
        <w:pStyle w:val="WW-Padro"/>
        <w:spacing w:line="360" w:lineRule="auto"/>
        <w:jc w:val="both"/>
      </w:pPr>
      <w:r>
        <w:t xml:space="preserve">II – </w:t>
      </w:r>
      <w:r>
        <w:rPr>
          <w:b/>
          <w:bCs/>
        </w:rPr>
        <w:t>Atenção Especializada em Reabilitação</w:t>
      </w:r>
      <w:r>
        <w:t xml:space="preserve"> Auditiva, Física, Intelectual, Visual, Ostomia e em Múltiplas Deficiências que terá como pontos de atenção os estabelecimentos </w:t>
      </w:r>
      <w:r w:rsidRPr="00596F71">
        <w:rPr>
          <w:rFonts w:asciiTheme="minorHAnsi" w:hAnsiTheme="minorHAnsi"/>
        </w:rPr>
        <w:t>de</w:t>
      </w:r>
      <w:r w:rsidRPr="00596F71">
        <w:rPr>
          <w:rFonts w:asciiTheme="minorHAnsi" w:hAnsiTheme="minorHAnsi" w:cs="Arial"/>
        </w:rPr>
        <w:t xml:space="preserve"> saúde habilitados</w:t>
      </w:r>
      <w:r>
        <w:t>em apenas um Serviço de Reabilitação; os CERs- Centros Especializados em Reabilitação e os Centros de Especialidades Odontológicas e poderá contar com as oficinas ortopédicas em articulação com os Centros Especializados em Reabilitação;</w:t>
      </w:r>
    </w:p>
    <w:p w:rsidR="00A86F08" w:rsidRDefault="00A86F08">
      <w:pPr>
        <w:pStyle w:val="WW-Padro"/>
        <w:spacing w:line="360" w:lineRule="auto"/>
        <w:jc w:val="both"/>
        <w:rPr>
          <w:rFonts w:eastAsia="Calibri"/>
        </w:rPr>
      </w:pPr>
      <w:r>
        <w:t xml:space="preserve">III – </w:t>
      </w:r>
      <w:r>
        <w:rPr>
          <w:b/>
          <w:bCs/>
        </w:rPr>
        <w:t>Atenção Hospitalar e de Urgência e Emergência</w:t>
      </w:r>
      <w:r>
        <w:t>.</w:t>
      </w:r>
    </w:p>
    <w:p w:rsidR="00A86F08" w:rsidRDefault="00A86F08">
      <w:pPr>
        <w:pStyle w:val="WW-Padro"/>
        <w:spacing w:line="360" w:lineRule="auto"/>
        <w:jc w:val="both"/>
        <w:rPr>
          <w:rFonts w:ascii="Arial" w:hAnsi="Arial" w:cs="Arial"/>
          <w:b/>
          <w:bCs/>
          <w:sz w:val="28"/>
          <w:szCs w:val="28"/>
        </w:rPr>
      </w:pPr>
      <w:r>
        <w:t xml:space="preserve">Este componente deverá instituir equipes de referência em reabilitação em portas hospitalares de urgência e emergência vinculadas à ação </w:t>
      </w:r>
      <w:r w:rsidR="00EB0B1B">
        <w:t>pré-deficiência</w:t>
      </w:r>
      <w:r>
        <w:t xml:space="preserve">, ampliar o acesso e qualificar a atenção aos leitos hospitalares bem como às urgências e emergências odontológicas. Deverá também responsabilizar-se pelo acolhimento e classificação de risco e cuidados nas situações de urgência e emergência das pessoas com </w:t>
      </w:r>
      <w:r>
        <w:lastRenderedPageBreak/>
        <w:t>deficiência.</w:t>
      </w:r>
    </w:p>
    <w:p w:rsidR="00A86F08" w:rsidRPr="006B6D72" w:rsidRDefault="00727E35">
      <w:pPr>
        <w:pStyle w:val="WW-Padro"/>
        <w:spacing w:line="360" w:lineRule="auto"/>
        <w:jc w:val="both"/>
      </w:pPr>
      <w:r w:rsidRPr="006B6D72">
        <w:rPr>
          <w:b/>
          <w:bCs/>
          <w:sz w:val="28"/>
          <w:szCs w:val="28"/>
        </w:rPr>
        <w:t xml:space="preserve">1.4 </w:t>
      </w:r>
      <w:r w:rsidR="00A86F08" w:rsidRPr="006B6D72">
        <w:rPr>
          <w:b/>
          <w:bCs/>
          <w:sz w:val="28"/>
          <w:szCs w:val="28"/>
        </w:rPr>
        <w:t>Operacionalização</w:t>
      </w:r>
    </w:p>
    <w:p w:rsidR="00A86F08" w:rsidRDefault="00A86F08">
      <w:pPr>
        <w:pStyle w:val="WW-Padro"/>
        <w:spacing w:line="360" w:lineRule="auto"/>
        <w:jc w:val="both"/>
      </w:pPr>
      <w:r>
        <w:t>A implantação da Rede se dará pela execução de quatro fases :</w:t>
      </w:r>
    </w:p>
    <w:p w:rsidR="00A86F08" w:rsidRDefault="00A86F08">
      <w:pPr>
        <w:pStyle w:val="WW-Padro"/>
        <w:spacing w:line="360" w:lineRule="auto"/>
        <w:jc w:val="both"/>
      </w:pPr>
      <w:r>
        <w:t>I – Diagnóstico e desenho Regional da Rede de Cuidados à Pessoa com Deficiência</w:t>
      </w:r>
      <w:r w:rsidR="00596F71">
        <w:t>;</w:t>
      </w:r>
    </w:p>
    <w:p w:rsidR="00A86F08" w:rsidRDefault="00A86F08">
      <w:pPr>
        <w:pStyle w:val="WW-Padro"/>
        <w:spacing w:line="360" w:lineRule="auto"/>
        <w:jc w:val="both"/>
      </w:pPr>
      <w:r>
        <w:t>II – Adesão à rede de cuidados à Pessoa com Deficiência</w:t>
      </w:r>
      <w:r w:rsidR="00596F71">
        <w:t>;</w:t>
      </w:r>
    </w:p>
    <w:p w:rsidR="00A86F08" w:rsidRDefault="00A86F08">
      <w:pPr>
        <w:pStyle w:val="WW-Padro"/>
        <w:spacing w:line="360" w:lineRule="auto"/>
        <w:jc w:val="both"/>
      </w:pPr>
      <w:r>
        <w:t>III – Contratualização dos Pontos de Atenção</w:t>
      </w:r>
      <w:r w:rsidR="00596F71">
        <w:t>;</w:t>
      </w:r>
    </w:p>
    <w:p w:rsidR="00A86F08" w:rsidRDefault="00A86F08">
      <w:pPr>
        <w:pStyle w:val="WW-Padro"/>
        <w:spacing w:line="360" w:lineRule="auto"/>
        <w:jc w:val="both"/>
        <w:rPr>
          <w:rFonts w:ascii="Arial" w:hAnsi="Arial" w:cs="Arial"/>
          <w:b/>
          <w:bCs/>
          <w:sz w:val="28"/>
          <w:szCs w:val="28"/>
        </w:rPr>
      </w:pPr>
      <w:r>
        <w:t xml:space="preserve">IV </w:t>
      </w:r>
      <w:r w:rsidR="00C547AA">
        <w:t>- Implantação</w:t>
      </w:r>
      <w:r>
        <w:t xml:space="preserve"> e Acompanhamento pelo Grupo Condutor Estadual da Rede de Cuidados </w:t>
      </w:r>
      <w:r>
        <w:rPr>
          <w:color w:val="000000"/>
        </w:rPr>
        <w:t>à</w:t>
      </w:r>
      <w:r>
        <w:t xml:space="preserve"> Pessoa com Deficiência.</w:t>
      </w:r>
    </w:p>
    <w:p w:rsidR="00A86F08" w:rsidRPr="006B6D72" w:rsidRDefault="00503F15">
      <w:pPr>
        <w:pStyle w:val="WW-Padro"/>
        <w:spacing w:line="360" w:lineRule="auto"/>
        <w:jc w:val="both"/>
        <w:rPr>
          <w:rStyle w:val="Fontepargpadro3"/>
        </w:rPr>
      </w:pPr>
      <w:r w:rsidRPr="006B6D72">
        <w:rPr>
          <w:b/>
          <w:bCs/>
          <w:sz w:val="28"/>
          <w:szCs w:val="28"/>
        </w:rPr>
        <w:t>1.5</w:t>
      </w:r>
      <w:r w:rsidR="00A86F08" w:rsidRPr="006B6D72">
        <w:rPr>
          <w:b/>
          <w:bCs/>
          <w:sz w:val="28"/>
          <w:szCs w:val="28"/>
        </w:rPr>
        <w:t>Configurações da Rede</w:t>
      </w:r>
    </w:p>
    <w:p w:rsidR="00A86F08" w:rsidRDefault="00A86F08">
      <w:pPr>
        <w:pStyle w:val="PargrafodaLista2"/>
        <w:spacing w:line="360" w:lineRule="auto"/>
        <w:ind w:left="0" w:firstLine="708"/>
      </w:pPr>
      <w:r>
        <w:rPr>
          <w:rStyle w:val="Fontepargpadro3"/>
          <w:sz w:val="24"/>
          <w:szCs w:val="24"/>
        </w:rPr>
        <w:t>Em 2011 foram constituídas 17 Redes Regionais de Atenção à Saúde no Estado de São Paulo através da Deliberação CIB n° 36. As Redes Regionais de Atenção à Saúde – RRAS – são definidas como arranjos organizativos de ações e serviços de saúde, de diferentes densidades tecnológicas, que integradas por meio de sistemas de apoio técnico, logístico e de gestão, buscam garantir a integralidade do cuidado num determinado território.</w:t>
      </w:r>
    </w:p>
    <w:p w:rsidR="00A86F08" w:rsidRDefault="00A86F08">
      <w:pPr>
        <w:pStyle w:val="WW-Padro"/>
        <w:spacing w:line="360" w:lineRule="auto"/>
        <w:ind w:firstLine="708"/>
        <w:jc w:val="both"/>
        <w:rPr>
          <w:rStyle w:val="Fontepargpadro3"/>
        </w:rPr>
      </w:pPr>
      <w:r>
        <w:t>O Departamento Regional de Saúde da Grande São Paulo – DRS1 agrega 39 municípios distribuídos em seis Regiões de Saúde: Região do Alto Tietê, com onze municípios; Regiãode Franco da Rocha, com cinco municípios; Região dos Mananciais, com oito municípios; Região da Rota dos Bandeirantes, com sete municípios; Região do Grande ABC, com sete municípios e Região de São Paulo, com um município.</w:t>
      </w:r>
    </w:p>
    <w:p w:rsidR="00A86F08" w:rsidRDefault="00A86F08">
      <w:pPr>
        <w:pStyle w:val="WW-Padro"/>
        <w:spacing w:line="360" w:lineRule="auto"/>
        <w:ind w:firstLine="708"/>
        <w:jc w:val="both"/>
        <w:rPr>
          <w:rStyle w:val="Fontepargpadro3"/>
          <w:lang w:eastAsia="ar-SA"/>
        </w:rPr>
      </w:pPr>
      <w:r>
        <w:rPr>
          <w:rStyle w:val="Fontepargpadro3"/>
        </w:rPr>
        <w:t xml:space="preserve">A Comissão IntergestoresBipartite, a partir da Deliberação nº4 de 26 de Janeiro de 2012, aprova a fusão da Região de Saúde Alto Tietê com a Região de Saúde de Guarulhos, que recebeu a denominação, de Região de Saúde do Alto Tietê passando a fazer parte da RRAS 2,  a qual se compôs com </w:t>
      </w:r>
      <w:r>
        <w:rPr>
          <w:rStyle w:val="Fontepargpadro3"/>
          <w:lang w:eastAsia="ar-SA"/>
        </w:rPr>
        <w:t>11 municípios: Arujá; Biritiba-Mirim; Ferraz de Vasconcelos; Guararema; Guarulhos; Itaquaquecetuba; Mogi das Cruzes; Poá; Salesópolis,  Santa Isabel e Suzano com uma população total de 2.691.157 habitantes (IBGE-2010 – estimativa 2011), sendo que 45,83% deste universo, ou seja, 1.233.436 hab. residem no Município de Guarulhos.</w:t>
      </w:r>
    </w:p>
    <w:p w:rsidR="00A86F08" w:rsidRDefault="00A86F08" w:rsidP="001D3909">
      <w:pPr>
        <w:pStyle w:val="WW-Padro"/>
        <w:spacing w:line="360" w:lineRule="auto"/>
        <w:ind w:firstLine="708"/>
        <w:jc w:val="both"/>
        <w:rPr>
          <w:rStyle w:val="Fontepargpadro3"/>
        </w:rPr>
      </w:pPr>
      <w:r>
        <w:rPr>
          <w:rStyle w:val="Fontepargpadro3"/>
          <w:lang w:eastAsia="ar-SA"/>
        </w:rPr>
        <w:t xml:space="preserve">Desta forma, </w:t>
      </w:r>
      <w:r>
        <w:rPr>
          <w:rStyle w:val="Fontepargpadro3"/>
        </w:rPr>
        <w:t xml:space="preserve">para a constituição da Rede de Cuidados à Pessoa com Deficiência </w:t>
      </w:r>
      <w:r w:rsidR="001D3909">
        <w:rPr>
          <w:rStyle w:val="Fontepargpadro3"/>
        </w:rPr>
        <w:t xml:space="preserve">do Alto Tietê </w:t>
      </w:r>
      <w:r>
        <w:rPr>
          <w:rStyle w:val="Fontepargpadro3"/>
        </w:rPr>
        <w:t xml:space="preserve">foi instituído um Grupo Condutor Regional </w:t>
      </w:r>
      <w:r w:rsidR="001D3909">
        <w:rPr>
          <w:rStyle w:val="Fontepargpadro3"/>
        </w:rPr>
        <w:t xml:space="preserve">com apoio institucional da SES - Secretaria de Estado da Saúde para escrever o </w:t>
      </w:r>
      <w:r w:rsidR="00C547AA">
        <w:rPr>
          <w:rStyle w:val="Fontepargpadro3"/>
        </w:rPr>
        <w:t>plano e</w:t>
      </w:r>
      <w:r>
        <w:rPr>
          <w:rStyle w:val="Fontepargpadro3"/>
        </w:rPr>
        <w:t xml:space="preserve"> em cada Municíp</w:t>
      </w:r>
      <w:r w:rsidR="001D3909">
        <w:rPr>
          <w:rStyle w:val="Fontepargpadro3"/>
        </w:rPr>
        <w:t xml:space="preserve">io um Grupo Condutor Municipal. O Grupo Regional teve inicio de suas discussões em maio de 2012 e por considerar a complexidade que envolve a discussão da assistência e </w:t>
      </w:r>
      <w:r w:rsidR="001D3909">
        <w:rPr>
          <w:rStyle w:val="Fontepargpadro3"/>
        </w:rPr>
        <w:lastRenderedPageBreak/>
        <w:t xml:space="preserve">Cuidados à pessoa com deficiência optou-se por realizar um alinhamento conceitual sobre as deficiências convidando técnicos como oftalmologista, terapeuta ocupacional, </w:t>
      </w:r>
      <w:r w:rsidR="005D32A4">
        <w:rPr>
          <w:rStyle w:val="Fontepargpadro3"/>
        </w:rPr>
        <w:t>fisioterapeuta,</w:t>
      </w:r>
      <w:r w:rsidR="001D3909">
        <w:rPr>
          <w:rStyle w:val="Fontepargpadro3"/>
        </w:rPr>
        <w:t>fonoaudi</w:t>
      </w:r>
      <w:r w:rsidR="002876F7">
        <w:rPr>
          <w:rStyle w:val="Fontepargpadro3"/>
        </w:rPr>
        <w:t>ólogos que estiveram presentes à</w:t>
      </w:r>
      <w:r w:rsidR="001D3909">
        <w:rPr>
          <w:rStyle w:val="Fontepargpadro3"/>
        </w:rPr>
        <w:t>s</w:t>
      </w:r>
      <w:r w:rsidR="00F860D2">
        <w:rPr>
          <w:rStyle w:val="Fontepargpadro3"/>
        </w:rPr>
        <w:t xml:space="preserve"> primeiras</w:t>
      </w:r>
      <w:r w:rsidR="001D3909">
        <w:rPr>
          <w:rStyle w:val="Fontepargpadro3"/>
        </w:rPr>
        <w:t xml:space="preserve"> reuniões do grupo para </w:t>
      </w:r>
      <w:r w:rsidR="002876F7">
        <w:rPr>
          <w:rStyle w:val="Fontepargpadro3"/>
        </w:rPr>
        <w:t>proceder à</w:t>
      </w:r>
      <w:r w:rsidR="001D3909">
        <w:rPr>
          <w:rStyle w:val="Fontepargpadro3"/>
        </w:rPr>
        <w:t xml:space="preserve"> apresentação de conc</w:t>
      </w:r>
      <w:r w:rsidR="00F860D2">
        <w:rPr>
          <w:rStyle w:val="Fontepargpadro3"/>
        </w:rPr>
        <w:t>eitos e promover as discussões sobre deficiência.</w:t>
      </w:r>
    </w:p>
    <w:p w:rsidR="00A86F08" w:rsidRPr="00C547AA" w:rsidRDefault="00F95C80">
      <w:pPr>
        <w:pStyle w:val="Normal1"/>
        <w:jc w:val="both"/>
        <w:rPr>
          <w:rFonts w:ascii="Calibri" w:hAnsi="Calibri" w:cs="Calibri"/>
          <w:color w:val="auto"/>
          <w:sz w:val="28"/>
          <w:szCs w:val="28"/>
        </w:rPr>
      </w:pPr>
      <w:r w:rsidRPr="00C547AA">
        <w:rPr>
          <w:rFonts w:ascii="Calibri" w:hAnsi="Calibri" w:cs="Calibri"/>
          <w:b/>
          <w:bCs/>
          <w:sz w:val="28"/>
          <w:szCs w:val="28"/>
        </w:rPr>
        <w:t>2</w:t>
      </w:r>
      <w:r w:rsidR="006B6D72" w:rsidRPr="00C547AA">
        <w:rPr>
          <w:rFonts w:ascii="Calibri" w:hAnsi="Calibri" w:cs="Calibri"/>
          <w:b/>
          <w:bCs/>
          <w:sz w:val="28"/>
          <w:szCs w:val="28"/>
        </w:rPr>
        <w:t>-</w:t>
      </w:r>
      <w:r w:rsidR="00A86F08" w:rsidRPr="00C547AA">
        <w:rPr>
          <w:rFonts w:ascii="Calibri" w:hAnsi="Calibri" w:cs="Calibri"/>
          <w:b/>
          <w:bCs/>
          <w:color w:val="auto"/>
          <w:sz w:val="28"/>
          <w:szCs w:val="28"/>
        </w:rPr>
        <w:t>Caracterização da Rede Regional de Atenção à Saúde no Estado</w:t>
      </w:r>
    </w:p>
    <w:p w:rsidR="001D0D9C" w:rsidRPr="002876F7" w:rsidRDefault="0003688F" w:rsidP="002876F7">
      <w:pPr>
        <w:pStyle w:val="western"/>
        <w:spacing w:before="62" w:beforeAutospacing="0" w:after="238" w:line="360" w:lineRule="auto"/>
        <w:ind w:firstLine="142"/>
        <w:jc w:val="both"/>
      </w:pPr>
      <w:r w:rsidRPr="002876F7">
        <w:rPr>
          <w:rFonts w:ascii="Calibri" w:hAnsi="Calibri" w:cs="Calibri"/>
        </w:rPr>
        <w:t>As Redes Regionais de Atenção à Saúde – RRAS – são definidas como arranjos organizativos de ações e serviços de saúde, de diferentes densidades tecnológicas, que integradas por meio de sistemas de apoio técnico, logístico e de gestão, buscam garantir a integralidade do cuidado num determinado território. Em 2011 foram constituídas as 17 RRAS no Estado de São Paulo, através da Deliberação CIB nº 36, de 21 de setembro de 2011</w:t>
      </w:r>
      <w:r w:rsidR="00F7511D" w:rsidRPr="002876F7">
        <w:rPr>
          <w:rFonts w:ascii="Calibri" w:hAnsi="Calibri" w:cs="Calibri"/>
        </w:rPr>
        <w:t>.</w:t>
      </w:r>
    </w:p>
    <w:p w:rsidR="0003688F" w:rsidRPr="00C547AA" w:rsidRDefault="00F95C80" w:rsidP="001D0D9C">
      <w:pPr>
        <w:pStyle w:val="western"/>
        <w:spacing w:before="62" w:beforeAutospacing="0" w:after="238" w:line="360" w:lineRule="auto"/>
        <w:rPr>
          <w:rFonts w:ascii="Calibri" w:hAnsi="Calibri" w:cs="Calibri"/>
          <w:sz w:val="28"/>
          <w:szCs w:val="28"/>
        </w:rPr>
      </w:pPr>
      <w:r w:rsidRPr="00C547AA">
        <w:rPr>
          <w:rFonts w:ascii="Calibri" w:hAnsi="Calibri" w:cs="Calibri"/>
          <w:b/>
          <w:bCs/>
          <w:color w:val="auto"/>
          <w:sz w:val="28"/>
          <w:szCs w:val="28"/>
        </w:rPr>
        <w:t>2.1</w:t>
      </w:r>
      <w:r w:rsidR="00EB0B1B">
        <w:rPr>
          <w:rFonts w:ascii="Calibri" w:hAnsi="Calibri" w:cs="Calibri"/>
          <w:b/>
          <w:bCs/>
          <w:color w:val="auto"/>
          <w:sz w:val="28"/>
          <w:szCs w:val="28"/>
        </w:rPr>
        <w:t>Caracterização d</w:t>
      </w:r>
      <w:r w:rsidR="006F492B" w:rsidRPr="00C547AA">
        <w:rPr>
          <w:rFonts w:ascii="Calibri" w:hAnsi="Calibri" w:cs="Calibri"/>
          <w:b/>
          <w:bCs/>
          <w:color w:val="auto"/>
          <w:sz w:val="28"/>
          <w:szCs w:val="28"/>
        </w:rPr>
        <w:t xml:space="preserve">a Região Metropolitana De São Paulo </w:t>
      </w:r>
      <w:r w:rsidR="0003688F" w:rsidRPr="00C547AA">
        <w:rPr>
          <w:rFonts w:ascii="Calibri" w:hAnsi="Calibri" w:cs="Calibri"/>
          <w:b/>
          <w:bCs/>
          <w:color w:val="auto"/>
          <w:sz w:val="28"/>
          <w:szCs w:val="28"/>
        </w:rPr>
        <w:t>(RMSP)</w:t>
      </w:r>
    </w:p>
    <w:p w:rsidR="00A86F08" w:rsidRPr="002876F7" w:rsidRDefault="0003688F" w:rsidP="002876F7">
      <w:pPr>
        <w:suppressAutoHyphens w:val="0"/>
        <w:spacing w:before="62" w:after="238" w:line="360" w:lineRule="auto"/>
        <w:ind w:firstLine="709"/>
        <w:jc w:val="both"/>
        <w:rPr>
          <w:rFonts w:ascii="Times New Roman" w:hAnsi="Times New Roman" w:cs="Times New Roman"/>
          <w:color w:val="000000"/>
          <w:kern w:val="0"/>
          <w:sz w:val="24"/>
          <w:szCs w:val="24"/>
          <w:lang w:eastAsia="pt-BR"/>
        </w:rPr>
      </w:pPr>
      <w:r w:rsidRPr="002876F7">
        <w:rPr>
          <w:color w:val="000000"/>
          <w:kern w:val="0"/>
          <w:sz w:val="24"/>
          <w:szCs w:val="24"/>
          <w:lang w:eastAsia="pt-BR"/>
        </w:rPr>
        <w:t>A RMSP possui aproximadamente 20 milhões de habitantes e é o maior centro urbano do Brasil e da América do Sul, sendo a sexta maior área urbana do mundo. É responsável por 57,30% do PIB estadual, 19,40% do nacional e um quarto dos impostos recolhidos no País, porém abriga municípios com diferentes níveis de qualidade de vida. Enquanto alguns apresentam indicadores comparáveis aos de países desenvolvidos, outros exibem situações marcadas pela necessidade de melhoria.O Departamento Regional de Saúde da Grande São Paulo – DRS1 – atende aos limites geográficos da metrópole pa</w:t>
      </w:r>
      <w:r w:rsidR="001D0D9C" w:rsidRPr="002876F7">
        <w:rPr>
          <w:color w:val="000000"/>
          <w:kern w:val="0"/>
          <w:sz w:val="24"/>
          <w:szCs w:val="24"/>
          <w:lang w:eastAsia="pt-BR"/>
        </w:rPr>
        <w:t>ulistana e agrega 39 municípios,</w:t>
      </w:r>
      <w:r w:rsidR="001D0D9C" w:rsidRPr="002876F7">
        <w:rPr>
          <w:bCs/>
          <w:sz w:val="24"/>
          <w:szCs w:val="24"/>
        </w:rPr>
        <w:t xml:space="preserve"> com uma estimativa populacional de 19.822.559 habitantes, segundo dadosIBGE 2011</w:t>
      </w:r>
      <w:r w:rsidR="001D0D9C" w:rsidRPr="002876F7">
        <w:rPr>
          <w:b/>
          <w:bCs/>
          <w:sz w:val="24"/>
          <w:szCs w:val="24"/>
        </w:rPr>
        <w:t xml:space="preserve">, </w:t>
      </w:r>
      <w:r w:rsidRPr="002876F7">
        <w:rPr>
          <w:color w:val="000000"/>
          <w:kern w:val="0"/>
          <w:sz w:val="24"/>
          <w:szCs w:val="24"/>
          <w:lang w:eastAsia="pt-BR"/>
        </w:rPr>
        <w:t>distribuídos em seis Regiões de Saúde: Região do Alto Tietê (RRAS-2), com onze municípios; Região de Franco da Rocha (RRAS-3), com cinco municípios; Região dos Mananciais (RRAS-4), com oito municípios; Região da Rota dos Bandeirantes (RRAS-5), com sete municípios; Região do Grande ABC (RRAS-1), com sete municípios e Região de São Paulo (RRAS-6), com um município, conforme demonstra a figura a seguir.</w:t>
      </w:r>
    </w:p>
    <w:p w:rsidR="00A86F08" w:rsidRDefault="00EE6E67" w:rsidP="00302C4A">
      <w:pPr>
        <w:pStyle w:val="Recuodecorpodetexto"/>
        <w:spacing w:line="480" w:lineRule="auto"/>
        <w:ind w:firstLine="1843"/>
        <w:rPr>
          <w:rFonts w:ascii="Calibri" w:hAnsi="Calibri" w:cs="Calibri"/>
          <w:b w:val="0"/>
          <w:bCs w:val="0"/>
          <w:sz w:val="24"/>
          <w:szCs w:val="24"/>
        </w:rPr>
      </w:pPr>
      <w:r>
        <w:rPr>
          <w:noProof/>
          <w:lang w:eastAsia="pt-BR"/>
        </w:rPr>
        <w:lastRenderedPageBreak/>
        <w:drawing>
          <wp:inline distT="0" distB="0" distL="0" distR="0">
            <wp:extent cx="3924935" cy="2777490"/>
            <wp:effectExtent l="19050" t="0" r="0" b="0"/>
            <wp:docPr id="7"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10" cstate="print"/>
                    <a:srcRect/>
                    <a:stretch>
                      <a:fillRect/>
                    </a:stretch>
                  </pic:blipFill>
                  <pic:spPr bwMode="auto">
                    <a:xfrm>
                      <a:off x="0" y="0"/>
                      <a:ext cx="3924935" cy="2777490"/>
                    </a:xfrm>
                    <a:prstGeom prst="rect">
                      <a:avLst/>
                    </a:prstGeom>
                    <a:solidFill>
                      <a:srgbClr val="FFFFFF"/>
                    </a:solidFill>
                    <a:ln w="9525">
                      <a:noFill/>
                      <a:miter lim="800000"/>
                      <a:headEnd/>
                      <a:tailEnd/>
                    </a:ln>
                  </pic:spPr>
                </pic:pic>
              </a:graphicData>
            </a:graphic>
          </wp:inline>
        </w:drawing>
      </w:r>
    </w:p>
    <w:p w:rsidR="00FB70C4" w:rsidRDefault="001D0D9C" w:rsidP="0095329D">
      <w:pPr>
        <w:pStyle w:val="Recuodecorpodetexto"/>
        <w:rPr>
          <w:rFonts w:ascii="Calibri" w:hAnsi="Calibri" w:cs="Calibri"/>
          <w:b w:val="0"/>
          <w:bCs w:val="0"/>
          <w:sz w:val="24"/>
          <w:szCs w:val="24"/>
        </w:rPr>
      </w:pPr>
      <w:r>
        <w:rPr>
          <w:rFonts w:ascii="Calibri" w:hAnsi="Calibri" w:cs="Calibri"/>
          <w:b w:val="0"/>
          <w:bCs w:val="0"/>
          <w:sz w:val="24"/>
          <w:szCs w:val="24"/>
        </w:rPr>
        <w:t>A</w:t>
      </w:r>
      <w:r w:rsidR="00A86F08">
        <w:rPr>
          <w:rFonts w:ascii="Calibri" w:hAnsi="Calibri" w:cs="Calibri"/>
          <w:b w:val="0"/>
          <w:bCs w:val="0"/>
          <w:sz w:val="24"/>
          <w:szCs w:val="24"/>
        </w:rPr>
        <w:t xml:space="preserve"> Rede Regional de Atenção à Saúde-2 </w:t>
      </w:r>
      <w:r w:rsidR="00DA149A">
        <w:rPr>
          <w:rFonts w:ascii="Calibri" w:hAnsi="Calibri" w:cs="Calibri"/>
          <w:b w:val="0"/>
          <w:bCs w:val="0"/>
          <w:sz w:val="24"/>
          <w:szCs w:val="24"/>
        </w:rPr>
        <w:t>(</w:t>
      </w:r>
      <w:r w:rsidR="00A86F08">
        <w:rPr>
          <w:rFonts w:ascii="Calibri" w:hAnsi="Calibri" w:cs="Calibri"/>
          <w:b w:val="0"/>
          <w:bCs w:val="0"/>
          <w:sz w:val="24"/>
          <w:szCs w:val="24"/>
        </w:rPr>
        <w:t xml:space="preserve">RRAS2- Alto Tietê) é composta por 11municípios Arujá, Biritiba Mirim, Ferraz de Vasconcelos, Guararema, Guarulhos, Itaquaquecetuba, Mogi das Cruzes, Poá, Salesópolis, Santa Isabel e Suzano, cujos territórios estão destacados no Mapa 2, totalizando uma população de </w:t>
      </w:r>
      <w:r w:rsidR="00A86F08" w:rsidRPr="00F860D2">
        <w:rPr>
          <w:rFonts w:ascii="Calibri" w:hAnsi="Calibri" w:cs="Calibri"/>
          <w:b w:val="0"/>
          <w:bCs w:val="0"/>
          <w:color w:val="auto"/>
          <w:sz w:val="24"/>
          <w:szCs w:val="24"/>
        </w:rPr>
        <w:t>2.691.157</w:t>
      </w:r>
      <w:r w:rsidR="00A86F08">
        <w:rPr>
          <w:rFonts w:ascii="Calibri" w:hAnsi="Calibri" w:cs="Calibri"/>
          <w:b w:val="0"/>
          <w:bCs w:val="0"/>
          <w:sz w:val="24"/>
          <w:szCs w:val="24"/>
        </w:rPr>
        <w:t xml:space="preserve"> habitantes (13.58 %), sendo a segunda região do Departamento  Regional de Saúde I.</w:t>
      </w:r>
    </w:p>
    <w:p w:rsidR="00302C4A" w:rsidRDefault="00302C4A" w:rsidP="00530E7D">
      <w:pPr>
        <w:pStyle w:val="Recuodecorpodetexto"/>
        <w:spacing w:line="240" w:lineRule="auto"/>
        <w:rPr>
          <w:rFonts w:ascii="Calibri" w:hAnsi="Calibri" w:cs="Calibri"/>
          <w:b w:val="0"/>
          <w:bCs w:val="0"/>
          <w:sz w:val="24"/>
          <w:szCs w:val="24"/>
        </w:rPr>
      </w:pPr>
    </w:p>
    <w:p w:rsidR="00A86F08" w:rsidRDefault="00A86F08" w:rsidP="00530E7D">
      <w:pPr>
        <w:pStyle w:val="Recuodecorpodetexto"/>
        <w:spacing w:line="240" w:lineRule="auto"/>
      </w:pPr>
      <w:r>
        <w:rPr>
          <w:rFonts w:ascii="Calibri" w:hAnsi="Calibri" w:cs="Calibri"/>
          <w:b w:val="0"/>
          <w:bCs w:val="0"/>
          <w:sz w:val="24"/>
          <w:szCs w:val="24"/>
        </w:rPr>
        <w:t>Mapa 2.</w:t>
      </w:r>
    </w:p>
    <w:p w:rsidR="00A86F08" w:rsidRDefault="00EE6E67" w:rsidP="00302C4A">
      <w:pPr>
        <w:pStyle w:val="Recuodecorpodetexto"/>
        <w:spacing w:line="480" w:lineRule="auto"/>
        <w:ind w:left="851" w:firstLine="850"/>
        <w:rPr>
          <w:rFonts w:ascii="Calibri" w:hAnsi="Calibri" w:cs="Calibri"/>
          <w:b w:val="0"/>
          <w:sz w:val="24"/>
          <w:szCs w:val="24"/>
        </w:rPr>
      </w:pPr>
      <w:r>
        <w:rPr>
          <w:noProof/>
          <w:lang w:eastAsia="pt-BR"/>
        </w:rPr>
        <w:drawing>
          <wp:inline distT="0" distB="0" distL="0" distR="0">
            <wp:extent cx="3873500" cy="2752090"/>
            <wp:effectExtent l="19050" t="0" r="0" b="0"/>
            <wp:docPr id="6"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11" cstate="print"/>
                    <a:srcRect/>
                    <a:stretch>
                      <a:fillRect/>
                    </a:stretch>
                  </pic:blipFill>
                  <pic:spPr bwMode="auto">
                    <a:xfrm>
                      <a:off x="0" y="0"/>
                      <a:ext cx="3873500" cy="2752090"/>
                    </a:xfrm>
                    <a:prstGeom prst="rect">
                      <a:avLst/>
                    </a:prstGeom>
                    <a:solidFill>
                      <a:srgbClr val="FFFFFF"/>
                    </a:solidFill>
                    <a:ln w="9525">
                      <a:noFill/>
                      <a:miter lim="800000"/>
                      <a:headEnd/>
                      <a:tailEnd/>
                    </a:ln>
                  </pic:spPr>
                </pic:pic>
              </a:graphicData>
            </a:graphic>
          </wp:inline>
        </w:drawing>
      </w:r>
    </w:p>
    <w:p w:rsidR="0095329D" w:rsidRDefault="0095329D">
      <w:pPr>
        <w:suppressAutoHyphens w:val="0"/>
        <w:spacing w:after="0" w:line="240" w:lineRule="auto"/>
        <w:rPr>
          <w:b/>
          <w:bCs/>
          <w:color w:val="00000A"/>
          <w:sz w:val="28"/>
          <w:szCs w:val="28"/>
        </w:rPr>
      </w:pPr>
      <w:r>
        <w:br w:type="page"/>
      </w:r>
    </w:p>
    <w:p w:rsidR="00302C4A" w:rsidRDefault="00302C4A" w:rsidP="0015123E">
      <w:pPr>
        <w:pStyle w:val="Recuodecorpodetexto"/>
        <w:spacing w:line="480" w:lineRule="auto"/>
        <w:rPr>
          <w:rFonts w:ascii="Calibri" w:hAnsi="Calibri" w:cs="Calibri"/>
        </w:rPr>
      </w:pPr>
    </w:p>
    <w:p w:rsidR="00302C4A" w:rsidRDefault="00302C4A" w:rsidP="0015123E">
      <w:pPr>
        <w:pStyle w:val="Recuodecorpodetexto"/>
        <w:spacing w:line="480" w:lineRule="auto"/>
        <w:rPr>
          <w:rFonts w:ascii="Calibri" w:hAnsi="Calibri" w:cs="Calibri"/>
        </w:rPr>
      </w:pPr>
    </w:p>
    <w:p w:rsidR="0015123E" w:rsidRDefault="00F95C80" w:rsidP="0015123E">
      <w:pPr>
        <w:pStyle w:val="Recuodecorpodetexto"/>
        <w:spacing w:line="480" w:lineRule="auto"/>
        <w:rPr>
          <w:rFonts w:ascii="Calibri" w:hAnsi="Calibri" w:cs="Calibri"/>
        </w:rPr>
      </w:pPr>
      <w:r>
        <w:rPr>
          <w:rFonts w:ascii="Calibri" w:hAnsi="Calibri" w:cs="Calibri"/>
        </w:rPr>
        <w:t xml:space="preserve">2.2 </w:t>
      </w:r>
      <w:r w:rsidR="00A86F08">
        <w:rPr>
          <w:rFonts w:ascii="Calibri" w:hAnsi="Calibri" w:cs="Calibri"/>
        </w:rPr>
        <w:t>Infra-estrutura Urbana e Viária</w:t>
      </w:r>
    </w:p>
    <w:p w:rsidR="00A86F08" w:rsidRDefault="00605ED0" w:rsidP="0015123E">
      <w:pPr>
        <w:pStyle w:val="Recuodecorpodetexto"/>
        <w:spacing w:line="240" w:lineRule="auto"/>
        <w:jc w:val="left"/>
        <w:rPr>
          <w:rFonts w:eastAsia="Calibri"/>
        </w:rPr>
      </w:pPr>
      <w:r>
        <w:rPr>
          <w:rFonts w:ascii="Calibri" w:eastAsia="Calibri" w:hAnsi="Calibri" w:cs="Calibri"/>
          <w:sz w:val="24"/>
          <w:szCs w:val="22"/>
        </w:rPr>
        <w:t>Quadro1</w:t>
      </w:r>
      <w:r w:rsidR="00A86F08">
        <w:rPr>
          <w:rFonts w:ascii="Calibri" w:eastAsia="Calibri" w:hAnsi="Calibri" w:cs="Calibri"/>
          <w:i/>
          <w:sz w:val="24"/>
          <w:szCs w:val="22"/>
        </w:rPr>
        <w:t>- Principais Rodovias de Acesso aos Municípios que compõem a RRAS2:</w:t>
      </w:r>
    </w:p>
    <w:tbl>
      <w:tblPr>
        <w:tblW w:w="0" w:type="auto"/>
        <w:tblInd w:w="-86" w:type="dxa"/>
        <w:tblLayout w:type="fixed"/>
        <w:tblCellMar>
          <w:left w:w="70" w:type="dxa"/>
          <w:right w:w="70" w:type="dxa"/>
        </w:tblCellMar>
        <w:tblLook w:val="0000" w:firstRow="0" w:lastRow="0" w:firstColumn="0" w:lastColumn="0" w:noHBand="0" w:noVBand="0"/>
      </w:tblPr>
      <w:tblGrid>
        <w:gridCol w:w="3450"/>
        <w:gridCol w:w="534"/>
        <w:gridCol w:w="708"/>
        <w:gridCol w:w="633"/>
        <w:gridCol w:w="630"/>
        <w:gridCol w:w="600"/>
        <w:gridCol w:w="603"/>
        <w:gridCol w:w="709"/>
        <w:gridCol w:w="600"/>
        <w:gridCol w:w="705"/>
        <w:gridCol w:w="722"/>
        <w:gridCol w:w="771"/>
      </w:tblGrid>
      <w:tr w:rsidR="00A86F08" w:rsidTr="008B6C02">
        <w:trPr>
          <w:cantSplit/>
          <w:trHeight w:val="1731"/>
        </w:trPr>
        <w:tc>
          <w:tcPr>
            <w:tcW w:w="3450" w:type="dxa"/>
            <w:tcBorders>
              <w:top w:val="single" w:sz="4" w:space="0" w:color="000000"/>
              <w:left w:val="single" w:sz="4" w:space="0" w:color="000000"/>
              <w:bottom w:val="single" w:sz="4" w:space="0" w:color="000000"/>
            </w:tcBorders>
            <w:shd w:val="clear" w:color="auto" w:fill="FDE9D9"/>
          </w:tcPr>
          <w:p w:rsidR="008B6C02" w:rsidRDefault="008B6C02">
            <w:pPr>
              <w:jc w:val="center"/>
              <w:rPr>
                <w:rFonts w:eastAsia="Calibri"/>
                <w:b/>
              </w:rPr>
            </w:pPr>
          </w:p>
          <w:p w:rsidR="008B6C02" w:rsidRDefault="008B6C02">
            <w:pPr>
              <w:jc w:val="center"/>
              <w:rPr>
                <w:rFonts w:eastAsia="Calibri"/>
                <w:b/>
              </w:rPr>
            </w:pPr>
          </w:p>
          <w:p w:rsidR="00A86F08" w:rsidRDefault="00A86F08">
            <w:pPr>
              <w:jc w:val="center"/>
              <w:rPr>
                <w:rFonts w:eastAsia="Calibri"/>
                <w:b/>
              </w:rPr>
            </w:pPr>
            <w:r>
              <w:rPr>
                <w:rFonts w:eastAsia="Calibri"/>
                <w:b/>
              </w:rPr>
              <w:t>Principais Rodovias</w:t>
            </w:r>
          </w:p>
        </w:tc>
        <w:tc>
          <w:tcPr>
            <w:tcW w:w="534"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Arujá</w:t>
            </w:r>
          </w:p>
        </w:tc>
        <w:tc>
          <w:tcPr>
            <w:tcW w:w="708" w:type="dxa"/>
            <w:tcBorders>
              <w:top w:val="single" w:sz="4" w:space="0" w:color="000000"/>
              <w:left w:val="single" w:sz="4" w:space="0" w:color="000000"/>
              <w:bottom w:val="single" w:sz="4" w:space="0" w:color="000000"/>
            </w:tcBorders>
            <w:shd w:val="clear" w:color="auto" w:fill="FDE9D9"/>
            <w:textDirection w:val="btLr"/>
            <w:vAlign w:val="center"/>
          </w:tcPr>
          <w:p w:rsidR="008B6C02" w:rsidRDefault="008B6C02" w:rsidP="008B6C02">
            <w:pPr>
              <w:spacing w:line="100" w:lineRule="atLeast"/>
              <w:ind w:left="57" w:right="57"/>
              <w:rPr>
                <w:rFonts w:eastAsia="Calibri"/>
                <w:b/>
              </w:rPr>
            </w:pPr>
          </w:p>
          <w:p w:rsidR="00A86F08" w:rsidRDefault="00A86F08" w:rsidP="008B6C02">
            <w:pPr>
              <w:spacing w:line="100" w:lineRule="atLeast"/>
              <w:ind w:left="57" w:right="57"/>
              <w:rPr>
                <w:rFonts w:eastAsia="Calibri"/>
                <w:b/>
              </w:rPr>
            </w:pPr>
            <w:r>
              <w:rPr>
                <w:rFonts w:eastAsia="Calibri"/>
                <w:b/>
              </w:rPr>
              <w:t>Biritiba Mirim</w:t>
            </w:r>
          </w:p>
        </w:tc>
        <w:tc>
          <w:tcPr>
            <w:tcW w:w="633"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Ferraz de Vasconcelos</w:t>
            </w:r>
          </w:p>
        </w:tc>
        <w:tc>
          <w:tcPr>
            <w:tcW w:w="630"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Guararema</w:t>
            </w:r>
          </w:p>
        </w:tc>
        <w:tc>
          <w:tcPr>
            <w:tcW w:w="600"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Guarulhos</w:t>
            </w:r>
          </w:p>
        </w:tc>
        <w:tc>
          <w:tcPr>
            <w:tcW w:w="603"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Itaquaquecetuba</w:t>
            </w:r>
          </w:p>
        </w:tc>
        <w:tc>
          <w:tcPr>
            <w:tcW w:w="709"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Mogi das Cruzes</w:t>
            </w:r>
          </w:p>
        </w:tc>
        <w:tc>
          <w:tcPr>
            <w:tcW w:w="600"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Poá</w:t>
            </w:r>
          </w:p>
        </w:tc>
        <w:tc>
          <w:tcPr>
            <w:tcW w:w="705"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Salesópolis</w:t>
            </w:r>
          </w:p>
        </w:tc>
        <w:tc>
          <w:tcPr>
            <w:tcW w:w="722" w:type="dxa"/>
            <w:tcBorders>
              <w:top w:val="single" w:sz="4" w:space="0" w:color="000000"/>
              <w:left w:val="single" w:sz="4" w:space="0" w:color="000000"/>
              <w:bottom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rPr>
            </w:pPr>
            <w:r>
              <w:rPr>
                <w:rFonts w:eastAsia="Calibri"/>
                <w:b/>
              </w:rPr>
              <w:t>Santa Isabel</w:t>
            </w:r>
          </w:p>
        </w:tc>
        <w:tc>
          <w:tcPr>
            <w:tcW w:w="771" w:type="dxa"/>
            <w:tcBorders>
              <w:top w:val="single" w:sz="4" w:space="0" w:color="000000"/>
              <w:left w:val="single" w:sz="4" w:space="0" w:color="000000"/>
              <w:bottom w:val="single" w:sz="4" w:space="0" w:color="000000"/>
              <w:right w:val="single" w:sz="4" w:space="0" w:color="000000"/>
            </w:tcBorders>
            <w:shd w:val="clear" w:color="auto" w:fill="FDE9D9"/>
            <w:textDirection w:val="btLr"/>
            <w:vAlign w:val="center"/>
          </w:tcPr>
          <w:p w:rsidR="00A86F08" w:rsidRDefault="00A86F08" w:rsidP="008B6C02">
            <w:pPr>
              <w:spacing w:line="100" w:lineRule="atLeast"/>
              <w:ind w:left="57" w:right="57"/>
              <w:rPr>
                <w:rFonts w:eastAsia="Calibri"/>
                <w:b/>
                <w:sz w:val="20"/>
                <w:szCs w:val="20"/>
              </w:rPr>
            </w:pPr>
            <w:r>
              <w:rPr>
                <w:rFonts w:eastAsia="Calibri"/>
                <w:b/>
              </w:rPr>
              <w:t>Suzano</w:t>
            </w:r>
          </w:p>
        </w:tc>
      </w:tr>
      <w:tr w:rsidR="00A86F08" w:rsidTr="008B6C02">
        <w:trPr>
          <w:trHeight w:hRule="exact" w:val="533"/>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BR-116</w:t>
            </w:r>
            <w:r>
              <w:rPr>
                <w:rFonts w:eastAsia="Calibri"/>
                <w:sz w:val="20"/>
                <w:szCs w:val="20"/>
              </w:rPr>
              <w:t xml:space="preserve"> Rodovia Presidente Dutra </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ind w:left="5" w:right="5" w:firstLine="165"/>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rPr>
            </w:pPr>
            <w:r>
              <w:rPr>
                <w:rFonts w:eastAsia="Calibri"/>
                <w:b/>
              </w:rPr>
              <w:t>X</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snapToGrid w:val="0"/>
              <w:jc w:val="center"/>
              <w:rPr>
                <w:rFonts w:eastAsia="Calibri"/>
              </w:rPr>
            </w:pP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569"/>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BR-381</w:t>
            </w:r>
            <w:r>
              <w:rPr>
                <w:rFonts w:eastAsia="Calibri"/>
                <w:sz w:val="20"/>
                <w:szCs w:val="20"/>
              </w:rPr>
              <w:t xml:space="preserve"> Rodovia Fernão Dias </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726"/>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SP-070</w:t>
            </w:r>
            <w:r>
              <w:rPr>
                <w:rFonts w:eastAsia="Calibri"/>
                <w:sz w:val="20"/>
                <w:szCs w:val="20"/>
              </w:rPr>
              <w:t xml:space="preserve"> Rodovia Ayrton Senna da Silva </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X</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X</w:t>
            </w:r>
          </w:p>
        </w:tc>
      </w:tr>
      <w:tr w:rsidR="00A86F08" w:rsidTr="008B6C02">
        <w:trPr>
          <w:trHeight w:hRule="exact" w:val="709"/>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SP-019/BR-610</w:t>
            </w:r>
            <w:r>
              <w:rPr>
                <w:rFonts w:eastAsia="Calibri"/>
                <w:sz w:val="20"/>
                <w:szCs w:val="20"/>
              </w:rPr>
              <w:t xml:space="preserve"> Rodovia </w:t>
            </w:r>
            <w:r w:rsidR="00EB0B1B">
              <w:rPr>
                <w:rFonts w:eastAsia="Calibri"/>
                <w:sz w:val="20"/>
                <w:szCs w:val="20"/>
              </w:rPr>
              <w:t>Hélio Smith</w:t>
            </w:r>
            <w:r>
              <w:rPr>
                <w:rFonts w:eastAsia="Calibri"/>
                <w:sz w:val="20"/>
                <w:szCs w:val="20"/>
              </w:rPr>
              <w:t> </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988"/>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SP-36</w:t>
            </w:r>
            <w:r>
              <w:rPr>
                <w:rFonts w:eastAsia="Calibri"/>
                <w:sz w:val="20"/>
                <w:szCs w:val="20"/>
              </w:rPr>
              <w:t xml:space="preserve"> Rodovia Vereador Francisco de Almeida - Ant. Estrada Guarulhos/Nazaré </w:t>
            </w:r>
            <w:r w:rsidR="00EB0B1B">
              <w:rPr>
                <w:rFonts w:eastAsia="Calibri"/>
                <w:sz w:val="20"/>
                <w:szCs w:val="20"/>
              </w:rPr>
              <w:t>Paulista.</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851"/>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SP-56 </w:t>
            </w:r>
            <w:r>
              <w:rPr>
                <w:rFonts w:eastAsia="Calibri"/>
                <w:sz w:val="20"/>
                <w:szCs w:val="20"/>
              </w:rPr>
              <w:t xml:space="preserve"> Rodovia Albino Rodrigues Neves (trecho Arujá-Santa Isabel), Rodovia Alberto Hinoto (trecho Arujá-Itaquaquecetuba)</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535"/>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SP-88 </w:t>
            </w:r>
            <w:r>
              <w:rPr>
                <w:rFonts w:eastAsia="Calibri"/>
                <w:sz w:val="20"/>
                <w:szCs w:val="20"/>
              </w:rPr>
              <w:t xml:space="preserve"> Rodovia Pedro Eroles (Mogi-Dutra)</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738"/>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SP-39</w:t>
            </w:r>
            <w:r>
              <w:rPr>
                <w:rFonts w:eastAsia="Calibri"/>
                <w:sz w:val="20"/>
                <w:szCs w:val="20"/>
              </w:rPr>
              <w:t xml:space="preserve"> Estradas das Varinhas (Rodovia Engenheiro Cândido do Rego Chaves)</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565"/>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SP-43</w:t>
            </w:r>
            <w:r>
              <w:rPr>
                <w:rFonts w:eastAsia="Calibri"/>
                <w:sz w:val="20"/>
                <w:szCs w:val="20"/>
              </w:rPr>
              <w:t xml:space="preserve"> Estrada da Quinta Divisão</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559"/>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SP-66</w:t>
            </w:r>
            <w:r>
              <w:rPr>
                <w:rFonts w:eastAsia="Calibri"/>
                <w:sz w:val="20"/>
                <w:szCs w:val="20"/>
              </w:rPr>
              <w:t xml:space="preserve"> Estrada Velha São Paulo-Rio </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X</w:t>
            </w:r>
          </w:p>
        </w:tc>
      </w:tr>
      <w:tr w:rsidR="00A86F08" w:rsidTr="008B6C02">
        <w:trPr>
          <w:trHeight w:hRule="exact" w:val="581"/>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SP-98</w:t>
            </w:r>
            <w:r>
              <w:rPr>
                <w:rFonts w:eastAsia="Calibri"/>
                <w:sz w:val="20"/>
                <w:szCs w:val="20"/>
              </w:rPr>
              <w:t xml:space="preserve"> Mogi-Bertioga (Rodovia Dom Paulo Rolim Loureiro)</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594"/>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SP-102</w:t>
            </w:r>
            <w:r>
              <w:rPr>
                <w:rFonts w:eastAsia="Calibri"/>
                <w:sz w:val="20"/>
                <w:szCs w:val="20"/>
              </w:rPr>
              <w:t xml:space="preserve"> Rodovia Prefeito Francisco Ribeiro Nogueira</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575"/>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SP-21</w:t>
            </w:r>
            <w:r>
              <w:rPr>
                <w:rFonts w:eastAsia="Calibri"/>
                <w:sz w:val="20"/>
                <w:szCs w:val="20"/>
              </w:rPr>
              <w:t xml:space="preserve"> Rodoanel Metropolitano de São Paulo (em projeto)</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601"/>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SP-77</w:t>
            </w:r>
            <w:r>
              <w:rPr>
                <w:rFonts w:eastAsia="Calibri"/>
                <w:sz w:val="20"/>
                <w:szCs w:val="20"/>
              </w:rPr>
              <w:t xml:space="preserve"> Nilo </w:t>
            </w:r>
            <w:r w:rsidR="00EB0B1B">
              <w:rPr>
                <w:rFonts w:eastAsia="Calibri"/>
                <w:sz w:val="20"/>
                <w:szCs w:val="20"/>
              </w:rPr>
              <w:t xml:space="preserve">Máximo </w:t>
            </w:r>
            <w:r>
              <w:rPr>
                <w:rFonts w:eastAsia="Calibri"/>
                <w:sz w:val="20"/>
                <w:szCs w:val="20"/>
              </w:rPr>
              <w:t>De : Jacareí a Santa Branca a Salesópolis</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487"/>
        </w:trPr>
        <w:tc>
          <w:tcPr>
            <w:tcW w:w="3450" w:type="dxa"/>
            <w:tcBorders>
              <w:top w:val="single" w:sz="4" w:space="0" w:color="000000"/>
              <w:left w:val="single" w:sz="4" w:space="0" w:color="000000"/>
              <w:bottom w:val="single" w:sz="4" w:space="0" w:color="000000"/>
            </w:tcBorders>
            <w:shd w:val="clear" w:color="auto" w:fill="FFFFFF"/>
            <w:vAlign w:val="bottom"/>
          </w:tcPr>
          <w:p w:rsidR="00A86F08" w:rsidRDefault="00A86F08">
            <w:pPr>
              <w:rPr>
                <w:rFonts w:eastAsia="Calibri"/>
                <w:b/>
              </w:rPr>
            </w:pPr>
            <w:r>
              <w:rPr>
                <w:rFonts w:eastAsia="Calibri"/>
                <w:b/>
                <w:sz w:val="20"/>
                <w:szCs w:val="20"/>
              </w:rPr>
              <w:t>SP 92</w:t>
            </w:r>
            <w:r>
              <w:rPr>
                <w:rFonts w:eastAsia="Calibri"/>
                <w:sz w:val="20"/>
                <w:szCs w:val="20"/>
              </w:rPr>
              <w:t xml:space="preserve"> - Sem Denominação ou asfalto</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X</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rFonts w:eastAsia="Calibri"/>
                <w:b/>
                <w:sz w:val="20"/>
                <w:szCs w:val="20"/>
              </w:rPr>
            </w:pPr>
            <w:r>
              <w:rPr>
                <w:rFonts w:eastAsia="Calibri"/>
                <w:b/>
              </w:rPr>
              <w:t> </w:t>
            </w:r>
          </w:p>
        </w:tc>
      </w:tr>
      <w:tr w:rsidR="00A86F08" w:rsidTr="008B6C02">
        <w:trPr>
          <w:trHeight w:hRule="exact" w:val="565"/>
        </w:trPr>
        <w:tc>
          <w:tcPr>
            <w:tcW w:w="3450" w:type="dxa"/>
            <w:tcBorders>
              <w:top w:val="single" w:sz="4" w:space="0" w:color="000000"/>
              <w:left w:val="single" w:sz="4" w:space="0" w:color="000000"/>
              <w:bottom w:val="single" w:sz="4" w:space="0" w:color="000000"/>
            </w:tcBorders>
            <w:shd w:val="clear" w:color="auto" w:fill="FFFFFF"/>
          </w:tcPr>
          <w:p w:rsidR="00A86F08" w:rsidRDefault="00A86F08" w:rsidP="00E52037">
            <w:pPr>
              <w:rPr>
                <w:rFonts w:eastAsia="Calibri"/>
                <w:b/>
              </w:rPr>
            </w:pPr>
            <w:r>
              <w:rPr>
                <w:rFonts w:eastAsia="Calibri"/>
                <w:b/>
                <w:sz w:val="20"/>
                <w:szCs w:val="20"/>
              </w:rPr>
              <w:t>SP-31</w:t>
            </w:r>
            <w:r>
              <w:rPr>
                <w:rFonts w:eastAsia="Calibri"/>
                <w:sz w:val="20"/>
                <w:szCs w:val="20"/>
              </w:rPr>
              <w:t xml:space="preserve"> Rodovia Índio Tibiriçá</w:t>
            </w:r>
          </w:p>
        </w:tc>
        <w:tc>
          <w:tcPr>
            <w:tcW w:w="534"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8"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3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3"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9"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600"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05"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22" w:type="dxa"/>
            <w:tcBorders>
              <w:top w:val="single" w:sz="4" w:space="0" w:color="000000"/>
              <w:left w:val="single" w:sz="4" w:space="0" w:color="000000"/>
              <w:bottom w:val="single" w:sz="4" w:space="0" w:color="000000"/>
            </w:tcBorders>
            <w:shd w:val="clear" w:color="auto" w:fill="FFFFFF"/>
            <w:vAlign w:val="center"/>
          </w:tcPr>
          <w:p w:rsidR="00A86F08" w:rsidRDefault="00A86F08">
            <w:pPr>
              <w:jc w:val="center"/>
              <w:rPr>
                <w:rFonts w:eastAsia="Calibri"/>
                <w:b/>
              </w:rPr>
            </w:pPr>
            <w:r>
              <w:rPr>
                <w:rFonts w:eastAsia="Calibri"/>
                <w:b/>
              </w:rPr>
              <w:t> </w:t>
            </w:r>
          </w:p>
        </w:tc>
        <w:tc>
          <w:tcPr>
            <w:tcW w:w="7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6F08" w:rsidRDefault="00A86F08">
            <w:pPr>
              <w:jc w:val="center"/>
              <w:rPr>
                <w:sz w:val="24"/>
                <w:szCs w:val="24"/>
              </w:rPr>
            </w:pPr>
            <w:r>
              <w:rPr>
                <w:rFonts w:eastAsia="Calibri"/>
                <w:b/>
              </w:rPr>
              <w:t>X</w:t>
            </w:r>
          </w:p>
        </w:tc>
      </w:tr>
    </w:tbl>
    <w:p w:rsidR="008B6C02" w:rsidRDefault="008B6C02" w:rsidP="00077B8E">
      <w:pPr>
        <w:pStyle w:val="Recuodecorpodetexto"/>
        <w:spacing w:line="480" w:lineRule="auto"/>
        <w:ind w:left="0" w:right="-11"/>
        <w:jc w:val="left"/>
        <w:rPr>
          <w:rFonts w:ascii="Calibri" w:hAnsi="Calibri" w:cs="Calibri"/>
          <w:b w:val="0"/>
          <w:sz w:val="24"/>
          <w:szCs w:val="24"/>
        </w:rPr>
      </w:pPr>
    </w:p>
    <w:p w:rsidR="00302C4A" w:rsidRDefault="00302C4A">
      <w:pPr>
        <w:pStyle w:val="Recuodecorpodetexto"/>
        <w:spacing w:line="480" w:lineRule="auto"/>
        <w:ind w:right="-11"/>
        <w:jc w:val="left"/>
        <w:rPr>
          <w:rFonts w:ascii="Calibri" w:hAnsi="Calibri" w:cs="Calibri"/>
          <w:b w:val="0"/>
          <w:sz w:val="24"/>
          <w:szCs w:val="24"/>
        </w:rPr>
      </w:pPr>
    </w:p>
    <w:p w:rsidR="00A86F08" w:rsidRDefault="00A86F08" w:rsidP="00E93EAE">
      <w:pPr>
        <w:pStyle w:val="Recuodecorpodetexto"/>
        <w:ind w:right="-11"/>
        <w:rPr>
          <w:rFonts w:ascii="Calibri" w:hAnsi="Calibri" w:cs="Calibri"/>
          <w:b w:val="0"/>
          <w:sz w:val="24"/>
          <w:szCs w:val="24"/>
        </w:rPr>
      </w:pPr>
      <w:r>
        <w:rPr>
          <w:rFonts w:ascii="Calibri" w:hAnsi="Calibri" w:cs="Calibri"/>
          <w:b w:val="0"/>
          <w:sz w:val="24"/>
          <w:szCs w:val="24"/>
        </w:rPr>
        <w:t xml:space="preserve">A região oferece uma </w:t>
      </w:r>
      <w:r w:rsidR="008B6C02">
        <w:rPr>
          <w:rFonts w:ascii="Calibri" w:hAnsi="Calibri" w:cs="Calibri"/>
          <w:b w:val="0"/>
          <w:sz w:val="24"/>
          <w:szCs w:val="24"/>
        </w:rPr>
        <w:t>infraestrutura</w:t>
      </w:r>
      <w:r>
        <w:rPr>
          <w:rFonts w:ascii="Calibri" w:hAnsi="Calibri" w:cs="Calibri"/>
          <w:b w:val="0"/>
          <w:sz w:val="24"/>
          <w:szCs w:val="24"/>
        </w:rPr>
        <w:t xml:space="preserve"> viária formada por importantes rodovias como o Sistema Trabalhador, Presidente Dutra, SP 66 Tamoios e a Mogi-Bertioga, rotas de comunicação entre os municípios, o que facilita odeslocamento da população. Além disso, serve de conexões para o litoral,Vale do Paraíba, Campinas e para outros estados como Rio de JaneiroeMinas Gerais.</w:t>
      </w:r>
    </w:p>
    <w:p w:rsidR="00A86F08" w:rsidRDefault="00A86F08" w:rsidP="00E93EAE">
      <w:pPr>
        <w:pStyle w:val="Recuodecorpodetexto"/>
        <w:ind w:right="-11"/>
        <w:jc w:val="left"/>
      </w:pPr>
      <w:r>
        <w:rPr>
          <w:rFonts w:ascii="Calibri" w:hAnsi="Calibri" w:cs="Calibri"/>
          <w:b w:val="0"/>
          <w:sz w:val="24"/>
          <w:szCs w:val="24"/>
        </w:rPr>
        <w:t xml:space="preserve">Os Municípios da Região são servidos pela Linha 11 - Coral da CPTM que compreende o trecho da rede metropolitana definida entre as estações da Luz e Estudantes. É conhecida </w:t>
      </w:r>
      <w:r w:rsidR="00FB70C4">
        <w:rPr>
          <w:rFonts w:ascii="Calibri" w:hAnsi="Calibri" w:cs="Calibri"/>
          <w:b w:val="0"/>
          <w:sz w:val="24"/>
          <w:szCs w:val="24"/>
        </w:rPr>
        <w:t>como Expresso Leste, o trecho da</w:t>
      </w:r>
      <w:r>
        <w:rPr>
          <w:rFonts w:ascii="Calibri" w:hAnsi="Calibri" w:cs="Calibri"/>
          <w:b w:val="0"/>
          <w:sz w:val="24"/>
          <w:szCs w:val="24"/>
        </w:rPr>
        <w:t>LuzàGuaianases.</w:t>
      </w:r>
      <w:r w:rsidR="00EE6E67">
        <w:rPr>
          <w:noProof/>
          <w:lang w:eastAsia="pt-BR"/>
        </w:rPr>
        <w:drawing>
          <wp:inline distT="0" distB="0" distL="0" distR="0">
            <wp:extent cx="6021070" cy="5702300"/>
            <wp:effectExtent l="19050" t="0" r="0" b="0"/>
            <wp:docPr id="5"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12"/>
                    <a:srcRect/>
                    <a:stretch>
                      <a:fillRect/>
                    </a:stretch>
                  </pic:blipFill>
                  <pic:spPr bwMode="auto">
                    <a:xfrm>
                      <a:off x="0" y="0"/>
                      <a:ext cx="6021070" cy="5702300"/>
                    </a:xfrm>
                    <a:prstGeom prst="rect">
                      <a:avLst/>
                    </a:prstGeom>
                    <a:solidFill>
                      <a:srgbClr val="FFFFFF"/>
                    </a:solidFill>
                    <a:ln w="9525">
                      <a:noFill/>
                      <a:miter lim="800000"/>
                      <a:headEnd/>
                      <a:tailEnd/>
                    </a:ln>
                  </pic:spPr>
                </pic:pic>
              </a:graphicData>
            </a:graphic>
          </wp:inline>
        </w:drawing>
      </w:r>
    </w:p>
    <w:p w:rsidR="00FB70C4" w:rsidRDefault="00FB70C4" w:rsidP="005760C5">
      <w:pPr>
        <w:pStyle w:val="Corpodetexto"/>
        <w:spacing w:line="360" w:lineRule="auto"/>
        <w:jc w:val="both"/>
        <w:rPr>
          <w:rFonts w:eastAsia="Calibri"/>
        </w:rPr>
      </w:pPr>
    </w:p>
    <w:p w:rsidR="0095329D" w:rsidRDefault="0095329D" w:rsidP="005760C5">
      <w:pPr>
        <w:pStyle w:val="Corpodetexto"/>
        <w:spacing w:line="360" w:lineRule="auto"/>
        <w:jc w:val="both"/>
        <w:rPr>
          <w:rFonts w:eastAsia="Calibri"/>
        </w:rPr>
      </w:pPr>
    </w:p>
    <w:p w:rsidR="0095329D" w:rsidRDefault="0095329D" w:rsidP="005760C5">
      <w:pPr>
        <w:pStyle w:val="Corpodetexto"/>
        <w:spacing w:line="360" w:lineRule="auto"/>
        <w:jc w:val="both"/>
        <w:rPr>
          <w:rFonts w:eastAsia="Calibri"/>
        </w:rPr>
      </w:pPr>
    </w:p>
    <w:p w:rsidR="00A86F08" w:rsidRDefault="00A86F08" w:rsidP="005760C5">
      <w:pPr>
        <w:pStyle w:val="Corpodetexto"/>
        <w:spacing w:line="360" w:lineRule="auto"/>
        <w:jc w:val="both"/>
        <w:rPr>
          <w:rFonts w:eastAsia="Calibri"/>
        </w:rPr>
      </w:pPr>
      <w:r>
        <w:t>A Linha 12 - Safira da CPTM compreende o trecho da rede metropolitana definida entre as estações Brás ↔ Calmon Viana. E serve também aos municípios de Itaquaquecetuba e Poá.</w:t>
      </w:r>
    </w:p>
    <w:p w:rsidR="00A86F08" w:rsidRDefault="00A86F08">
      <w:pPr>
        <w:pStyle w:val="Corpodetexto"/>
        <w:spacing w:line="360" w:lineRule="auto"/>
        <w:ind w:firstLine="142"/>
      </w:pPr>
      <w:r>
        <w:t>Expresso Leste – da Estação da Luz em São Paulo até Guaianases onde ocorre a baldeação para o trem da Linha 11.</w:t>
      </w:r>
    </w:p>
    <w:p w:rsidR="00A86F08" w:rsidRDefault="00A86F08">
      <w:pPr>
        <w:pStyle w:val="Corpodetexto"/>
        <w:spacing w:line="360" w:lineRule="auto"/>
        <w:jc w:val="both"/>
      </w:pPr>
    </w:p>
    <w:p w:rsidR="00A86F08" w:rsidRDefault="00EE6E67" w:rsidP="00605ED0">
      <w:pPr>
        <w:pStyle w:val="Corpodetexto"/>
        <w:spacing w:line="360" w:lineRule="auto"/>
        <w:ind w:firstLine="708"/>
        <w:jc w:val="both"/>
      </w:pPr>
      <w:r>
        <w:rPr>
          <w:noProof/>
          <w:lang w:eastAsia="pt-BR"/>
        </w:rPr>
        <w:drawing>
          <wp:inline distT="0" distB="0" distL="0" distR="0">
            <wp:extent cx="6193790" cy="4494530"/>
            <wp:effectExtent l="19050" t="0" r="0" b="0"/>
            <wp:docPr id="4"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13"/>
                    <a:srcRect/>
                    <a:stretch>
                      <a:fillRect/>
                    </a:stretch>
                  </pic:blipFill>
                  <pic:spPr bwMode="auto">
                    <a:xfrm>
                      <a:off x="0" y="0"/>
                      <a:ext cx="6193790" cy="4494530"/>
                    </a:xfrm>
                    <a:prstGeom prst="rect">
                      <a:avLst/>
                    </a:prstGeom>
                    <a:solidFill>
                      <a:srgbClr val="FFFFFF"/>
                    </a:solidFill>
                    <a:ln w="9525">
                      <a:noFill/>
                      <a:miter lim="800000"/>
                      <a:headEnd/>
                      <a:tailEnd/>
                    </a:ln>
                  </pic:spPr>
                </pic:pic>
              </a:graphicData>
            </a:graphic>
          </wp:inline>
        </w:drawing>
      </w:r>
    </w:p>
    <w:p w:rsidR="00A86F08" w:rsidRPr="00F95C80" w:rsidRDefault="00F95C80">
      <w:pPr>
        <w:spacing w:after="0" w:line="100" w:lineRule="atLeast"/>
        <w:rPr>
          <w:rFonts w:asciiTheme="minorHAnsi" w:hAnsiTheme="minorHAnsi" w:cs="TTE2E67518t00"/>
          <w:sz w:val="28"/>
          <w:szCs w:val="28"/>
        </w:rPr>
      </w:pPr>
      <w:r>
        <w:rPr>
          <w:rFonts w:asciiTheme="minorHAnsi" w:hAnsiTheme="minorHAnsi" w:cs="TTE2E67518t00"/>
          <w:b/>
          <w:sz w:val="28"/>
          <w:szCs w:val="28"/>
        </w:rPr>
        <w:t xml:space="preserve">2.3 </w:t>
      </w:r>
      <w:r w:rsidR="00A86F08" w:rsidRPr="00F95C80">
        <w:rPr>
          <w:rFonts w:asciiTheme="minorHAnsi" w:hAnsiTheme="minorHAnsi" w:cs="TTE2E67518t00"/>
          <w:b/>
          <w:sz w:val="28"/>
          <w:szCs w:val="28"/>
        </w:rPr>
        <w:t>Demografia e Condições de Vida</w:t>
      </w:r>
    </w:p>
    <w:p w:rsidR="00A86F08" w:rsidRPr="00F95C80" w:rsidRDefault="00A86F08">
      <w:pPr>
        <w:spacing w:after="0" w:line="100" w:lineRule="atLeast"/>
        <w:rPr>
          <w:rFonts w:asciiTheme="minorHAnsi" w:hAnsiTheme="minorHAnsi" w:cs="TTE2E67518t00"/>
          <w:sz w:val="28"/>
          <w:szCs w:val="28"/>
        </w:rPr>
      </w:pPr>
    </w:p>
    <w:p w:rsidR="00A86F08" w:rsidRDefault="00A86F08" w:rsidP="00E93EAE">
      <w:pPr>
        <w:spacing w:after="0" w:line="360" w:lineRule="auto"/>
        <w:jc w:val="both"/>
        <w:rPr>
          <w:rFonts w:eastAsia="TTE2B690E8t00" w:cs="TTE2B690E8t00"/>
          <w:sz w:val="24"/>
          <w:szCs w:val="24"/>
        </w:rPr>
      </w:pPr>
      <w:r>
        <w:rPr>
          <w:rFonts w:eastAsia="TTE2B690E8t00" w:cs="TTE2B690E8t00"/>
          <w:sz w:val="24"/>
          <w:szCs w:val="24"/>
        </w:rPr>
        <w:t xml:space="preserve">A RRAS-2 tem um dos maiores contingentes populacionais do Estado de São Paulo ultrapassando a marca de 2,5 milhões de habitantes, entretanto a distribuição </w:t>
      </w:r>
      <w:r w:rsidR="00077B8E">
        <w:rPr>
          <w:rFonts w:eastAsia="TTE2B690E8t00" w:cs="TTE2B690E8t00"/>
          <w:sz w:val="24"/>
          <w:szCs w:val="24"/>
        </w:rPr>
        <w:t xml:space="preserve">dá-se </w:t>
      </w:r>
      <w:r>
        <w:rPr>
          <w:rFonts w:eastAsia="TTE2B690E8t00" w:cs="TTE2B690E8t00"/>
          <w:sz w:val="24"/>
          <w:szCs w:val="24"/>
        </w:rPr>
        <w:t>de forma desigual entre os municípios: Guarulhos representa 45,83%, enquanto Salesópolis 0,58 % desta população. No que se refere a densidade demográfica podemos constatar que o município de Poá apresenta 6.216,36 habitantes por Km2</w:t>
      </w:r>
      <w:r w:rsidR="00F40453">
        <w:rPr>
          <w:rFonts w:eastAsia="TTE2B690E8t00" w:cs="TTE2B690E8t00"/>
          <w:sz w:val="24"/>
          <w:szCs w:val="24"/>
        </w:rPr>
        <w:t>,</w:t>
      </w:r>
      <w:r>
        <w:rPr>
          <w:rFonts w:eastAsia="TTE2B690E8t00" w:cs="TTE2B690E8t00"/>
          <w:sz w:val="24"/>
          <w:szCs w:val="24"/>
        </w:rPr>
        <w:t xml:space="preserve"> enquanto Salesópolis apenas 37,02hab./Km². Analisando o percentual de população urbana, encontramos uma homogeneidade entre os municípios que compõem esta RRAS, destacando com o menor índice apenas as cidades de Salesópolis e Santa Isabel.</w:t>
      </w:r>
    </w:p>
    <w:p w:rsidR="00530E7D" w:rsidRDefault="00530E7D">
      <w:pPr>
        <w:spacing w:after="0" w:line="360" w:lineRule="auto"/>
        <w:rPr>
          <w:rFonts w:eastAsia="TTE2B690E8t00" w:cs="TTE2B690E8t00"/>
          <w:sz w:val="24"/>
          <w:szCs w:val="24"/>
        </w:rPr>
      </w:pPr>
    </w:p>
    <w:p w:rsidR="001441DE" w:rsidRDefault="001441DE">
      <w:pPr>
        <w:spacing w:after="0" w:line="360" w:lineRule="auto"/>
        <w:rPr>
          <w:rFonts w:eastAsia="TTE2B690E8t00" w:cs="TTE2B690E8t00"/>
          <w:sz w:val="24"/>
          <w:szCs w:val="24"/>
        </w:rPr>
      </w:pPr>
    </w:p>
    <w:p w:rsidR="00A86F08" w:rsidRPr="00C547AA" w:rsidRDefault="00A86F08">
      <w:pPr>
        <w:spacing w:after="0" w:line="360" w:lineRule="auto"/>
        <w:rPr>
          <w:rFonts w:cs="Times New Roman"/>
          <w:b/>
          <w:color w:val="000000"/>
        </w:rPr>
      </w:pPr>
      <w:r w:rsidRPr="00C547AA">
        <w:rPr>
          <w:rFonts w:eastAsia="TTE2B690E8t00" w:cs="TTE2B690E8t00"/>
          <w:b/>
          <w:sz w:val="24"/>
          <w:szCs w:val="24"/>
        </w:rPr>
        <w:lastRenderedPageBreak/>
        <w:t xml:space="preserve">Tabela 1– </w:t>
      </w:r>
      <w:r w:rsidRPr="00C547AA">
        <w:rPr>
          <w:rFonts w:eastAsia="TTE2B690E8t00" w:cs="TTE2B690E8t00"/>
          <w:b/>
          <w:i/>
          <w:sz w:val="24"/>
          <w:szCs w:val="24"/>
        </w:rPr>
        <w:t>Características do território</w:t>
      </w:r>
      <w:r w:rsidRPr="00C547AA">
        <w:rPr>
          <w:rFonts w:eastAsia="TTE2B690E8t00" w:cs="TTE2B690E8t00"/>
          <w:b/>
          <w:sz w:val="24"/>
          <w:szCs w:val="24"/>
        </w:rPr>
        <w:t xml:space="preserve"> e contingentes populacionais dos municípios da RRAS2-Alto Tietê</w:t>
      </w:r>
    </w:p>
    <w:tbl>
      <w:tblPr>
        <w:tblW w:w="11504" w:type="dxa"/>
        <w:tblInd w:w="70" w:type="dxa"/>
        <w:tblLayout w:type="fixed"/>
        <w:tblCellMar>
          <w:left w:w="70" w:type="dxa"/>
          <w:right w:w="70" w:type="dxa"/>
        </w:tblCellMar>
        <w:tblLook w:val="0000" w:firstRow="0" w:lastRow="0" w:firstColumn="0" w:lastColumn="0" w:noHBand="0" w:noVBand="0"/>
      </w:tblPr>
      <w:tblGrid>
        <w:gridCol w:w="1713"/>
        <w:gridCol w:w="1034"/>
        <w:gridCol w:w="2125"/>
        <w:gridCol w:w="2155"/>
        <w:gridCol w:w="1868"/>
        <w:gridCol w:w="1581"/>
        <w:gridCol w:w="1008"/>
        <w:gridCol w:w="20"/>
      </w:tblGrid>
      <w:tr w:rsidR="00CE4630" w:rsidTr="00F653F1">
        <w:trPr>
          <w:gridAfter w:val="2"/>
          <w:wAfter w:w="1028" w:type="dxa"/>
          <w:trHeight w:val="383"/>
        </w:trPr>
        <w:tc>
          <w:tcPr>
            <w:tcW w:w="1713" w:type="dxa"/>
            <w:vMerge w:val="restart"/>
            <w:tcBorders>
              <w:top w:val="single" w:sz="8" w:space="0" w:color="000000"/>
              <w:left w:val="single" w:sz="8" w:space="0" w:color="000000"/>
            </w:tcBorders>
            <w:shd w:val="clear" w:color="auto" w:fill="FDE9D9"/>
            <w:vAlign w:val="bottom"/>
          </w:tcPr>
          <w:p w:rsidR="00CE4630" w:rsidRDefault="00CE4630" w:rsidP="001441DE">
            <w:pPr>
              <w:spacing w:after="0" w:line="100" w:lineRule="atLeast"/>
              <w:ind w:left="214"/>
              <w:jc w:val="center"/>
              <w:rPr>
                <w:rFonts w:cs="Times New Roman"/>
                <w:color w:val="000000"/>
              </w:rPr>
            </w:pPr>
            <w:r>
              <w:rPr>
                <w:rFonts w:cs="Times New Roman"/>
                <w:color w:val="000000"/>
              </w:rPr>
              <w:t>MUNICÍPIOS</w:t>
            </w:r>
          </w:p>
        </w:tc>
        <w:tc>
          <w:tcPr>
            <w:tcW w:w="1034" w:type="dxa"/>
            <w:vMerge w:val="restart"/>
            <w:tcBorders>
              <w:top w:val="single" w:sz="8" w:space="0" w:color="000000"/>
              <w:left w:val="single" w:sz="8" w:space="0" w:color="000000"/>
            </w:tcBorders>
            <w:shd w:val="clear" w:color="auto" w:fill="FDE9D9"/>
            <w:vAlign w:val="bottom"/>
          </w:tcPr>
          <w:p w:rsidR="00CE4630" w:rsidRDefault="00CE4630">
            <w:pPr>
              <w:spacing w:after="0" w:line="100" w:lineRule="atLeast"/>
              <w:jc w:val="center"/>
              <w:rPr>
                <w:rFonts w:cs="Times New Roman"/>
                <w:color w:val="000000"/>
              </w:rPr>
            </w:pPr>
            <w:r>
              <w:rPr>
                <w:rFonts w:cs="Times New Roman"/>
                <w:color w:val="000000"/>
              </w:rPr>
              <w:t>ÁREA (km2)</w:t>
            </w:r>
          </w:p>
        </w:tc>
        <w:tc>
          <w:tcPr>
            <w:tcW w:w="2125" w:type="dxa"/>
            <w:vMerge w:val="restart"/>
            <w:tcBorders>
              <w:top w:val="single" w:sz="8" w:space="0" w:color="000000"/>
              <w:left w:val="single" w:sz="8" w:space="0" w:color="000000"/>
            </w:tcBorders>
            <w:shd w:val="clear" w:color="auto" w:fill="FDE9D9"/>
            <w:vAlign w:val="bottom"/>
          </w:tcPr>
          <w:p w:rsidR="00CE4630" w:rsidRDefault="00CE4630">
            <w:pPr>
              <w:spacing w:after="0" w:line="100" w:lineRule="atLeast"/>
              <w:jc w:val="center"/>
              <w:rPr>
                <w:rFonts w:cs="Times New Roman"/>
                <w:color w:val="000000"/>
              </w:rPr>
            </w:pPr>
            <w:r>
              <w:rPr>
                <w:rFonts w:cs="Times New Roman"/>
                <w:color w:val="000000"/>
              </w:rPr>
              <w:t>POPULAÇÃO 2011</w:t>
            </w:r>
          </w:p>
        </w:tc>
        <w:tc>
          <w:tcPr>
            <w:tcW w:w="2155" w:type="dxa"/>
            <w:vMerge w:val="restart"/>
            <w:tcBorders>
              <w:top w:val="single" w:sz="8" w:space="0" w:color="000000"/>
              <w:left w:val="single" w:sz="8" w:space="0" w:color="000000"/>
            </w:tcBorders>
            <w:shd w:val="clear" w:color="auto" w:fill="FDE9D9"/>
            <w:vAlign w:val="bottom"/>
          </w:tcPr>
          <w:p w:rsidR="00CE4630" w:rsidRDefault="00CE4630">
            <w:pPr>
              <w:spacing w:after="0" w:line="100" w:lineRule="atLeast"/>
              <w:jc w:val="center"/>
              <w:rPr>
                <w:rFonts w:cs="Times New Roman"/>
                <w:color w:val="000000"/>
              </w:rPr>
            </w:pPr>
            <w:r>
              <w:rPr>
                <w:rFonts w:cs="Times New Roman"/>
                <w:color w:val="000000"/>
              </w:rPr>
              <w:t>% POPULAÇÃO</w:t>
            </w:r>
          </w:p>
        </w:tc>
        <w:tc>
          <w:tcPr>
            <w:tcW w:w="1868" w:type="dxa"/>
            <w:tcBorders>
              <w:top w:val="single" w:sz="8" w:space="0" w:color="000000"/>
              <w:left w:val="single" w:sz="8" w:space="0" w:color="000000"/>
            </w:tcBorders>
            <w:shd w:val="clear" w:color="auto" w:fill="FDE9D9"/>
            <w:vAlign w:val="bottom"/>
          </w:tcPr>
          <w:p w:rsidR="00CE4630" w:rsidRDefault="00CE4630">
            <w:pPr>
              <w:spacing w:after="0" w:line="100" w:lineRule="atLeast"/>
              <w:jc w:val="center"/>
              <w:rPr>
                <w:rFonts w:cs="Times New Roman"/>
                <w:color w:val="000000"/>
              </w:rPr>
            </w:pPr>
            <w:r>
              <w:rPr>
                <w:rFonts w:cs="Times New Roman"/>
                <w:color w:val="000000"/>
              </w:rPr>
              <w:t>Den.Demográfica</w:t>
            </w:r>
          </w:p>
        </w:tc>
        <w:tc>
          <w:tcPr>
            <w:tcW w:w="1581" w:type="dxa"/>
            <w:tcBorders>
              <w:top w:val="single" w:sz="8" w:space="0" w:color="000000"/>
              <w:left w:val="single" w:sz="8" w:space="0" w:color="000000"/>
              <w:right w:val="single" w:sz="8" w:space="0" w:color="000000"/>
            </w:tcBorders>
            <w:shd w:val="clear" w:color="auto" w:fill="FDE9D9"/>
            <w:vAlign w:val="bottom"/>
          </w:tcPr>
          <w:p w:rsidR="00CE4630" w:rsidRDefault="00CE4630">
            <w:pPr>
              <w:spacing w:after="0" w:line="100" w:lineRule="atLeast"/>
              <w:jc w:val="center"/>
              <w:rPr>
                <w:rFonts w:cs="Times New Roman"/>
                <w:color w:val="000000"/>
              </w:rPr>
            </w:pPr>
            <w:r>
              <w:rPr>
                <w:rFonts w:cs="Times New Roman"/>
                <w:color w:val="000000"/>
              </w:rPr>
              <w:t>%População Urbana</w:t>
            </w:r>
          </w:p>
        </w:tc>
      </w:tr>
      <w:tr w:rsidR="00CE4630" w:rsidTr="00F653F1">
        <w:trPr>
          <w:gridAfter w:val="2"/>
          <w:wAfter w:w="1028" w:type="dxa"/>
          <w:trHeight w:val="480"/>
        </w:trPr>
        <w:tc>
          <w:tcPr>
            <w:tcW w:w="1713" w:type="dxa"/>
            <w:vMerge/>
            <w:tcBorders>
              <w:left w:val="single" w:sz="8" w:space="0" w:color="000000"/>
              <w:bottom w:val="single" w:sz="8" w:space="0" w:color="000000"/>
            </w:tcBorders>
            <w:shd w:val="clear" w:color="auto" w:fill="auto"/>
            <w:vAlign w:val="center"/>
          </w:tcPr>
          <w:p w:rsidR="00CE4630" w:rsidRDefault="00CE4630">
            <w:pPr>
              <w:snapToGrid w:val="0"/>
              <w:spacing w:after="0" w:line="100" w:lineRule="atLeast"/>
              <w:rPr>
                <w:rFonts w:cs="Times New Roman"/>
                <w:color w:val="000000"/>
              </w:rPr>
            </w:pPr>
          </w:p>
        </w:tc>
        <w:tc>
          <w:tcPr>
            <w:tcW w:w="1034" w:type="dxa"/>
            <w:vMerge/>
            <w:tcBorders>
              <w:left w:val="single" w:sz="8" w:space="0" w:color="000000"/>
              <w:bottom w:val="single" w:sz="8" w:space="0" w:color="000000"/>
            </w:tcBorders>
            <w:shd w:val="clear" w:color="auto" w:fill="auto"/>
            <w:vAlign w:val="center"/>
          </w:tcPr>
          <w:p w:rsidR="00CE4630" w:rsidRDefault="00CE4630">
            <w:pPr>
              <w:snapToGrid w:val="0"/>
              <w:spacing w:after="0" w:line="100" w:lineRule="atLeast"/>
              <w:rPr>
                <w:rFonts w:cs="Times New Roman"/>
                <w:color w:val="000000"/>
              </w:rPr>
            </w:pPr>
          </w:p>
        </w:tc>
        <w:tc>
          <w:tcPr>
            <w:tcW w:w="2125" w:type="dxa"/>
            <w:vMerge/>
            <w:tcBorders>
              <w:left w:val="single" w:sz="8" w:space="0" w:color="000000"/>
              <w:bottom w:val="single" w:sz="8" w:space="0" w:color="000000"/>
            </w:tcBorders>
            <w:shd w:val="clear" w:color="auto" w:fill="auto"/>
            <w:vAlign w:val="center"/>
          </w:tcPr>
          <w:p w:rsidR="00CE4630" w:rsidRDefault="00CE4630">
            <w:pPr>
              <w:snapToGrid w:val="0"/>
              <w:spacing w:after="0" w:line="100" w:lineRule="atLeast"/>
              <w:rPr>
                <w:rFonts w:cs="Times New Roman"/>
                <w:color w:val="000000"/>
              </w:rPr>
            </w:pPr>
          </w:p>
        </w:tc>
        <w:tc>
          <w:tcPr>
            <w:tcW w:w="2155" w:type="dxa"/>
            <w:vMerge/>
            <w:tcBorders>
              <w:left w:val="single" w:sz="8" w:space="0" w:color="000000"/>
              <w:bottom w:val="single" w:sz="8" w:space="0" w:color="000000"/>
            </w:tcBorders>
            <w:shd w:val="clear" w:color="auto" w:fill="auto"/>
            <w:vAlign w:val="center"/>
          </w:tcPr>
          <w:p w:rsidR="00CE4630" w:rsidRDefault="00CE4630">
            <w:pPr>
              <w:snapToGrid w:val="0"/>
              <w:spacing w:after="0" w:line="100" w:lineRule="atLeast"/>
              <w:rPr>
                <w:rFonts w:cs="Times New Roman"/>
                <w:color w:val="000000"/>
              </w:rPr>
            </w:pPr>
          </w:p>
        </w:tc>
        <w:tc>
          <w:tcPr>
            <w:tcW w:w="1868" w:type="dxa"/>
            <w:tcBorders>
              <w:left w:val="single" w:sz="8" w:space="0" w:color="000000"/>
              <w:bottom w:val="single" w:sz="8" w:space="0" w:color="000000"/>
            </w:tcBorders>
            <w:shd w:val="clear" w:color="auto" w:fill="FDE9D9"/>
            <w:vAlign w:val="bottom"/>
          </w:tcPr>
          <w:p w:rsidR="00CE4630" w:rsidRDefault="00CE4630">
            <w:pPr>
              <w:spacing w:after="0" w:line="100" w:lineRule="atLeast"/>
              <w:jc w:val="center"/>
              <w:rPr>
                <w:rFonts w:cs="Times New Roman"/>
                <w:color w:val="000000"/>
              </w:rPr>
            </w:pPr>
            <w:r>
              <w:rPr>
                <w:rFonts w:cs="Times New Roman"/>
                <w:color w:val="000000"/>
              </w:rPr>
              <w:t>( Hab/Km2)  2011</w:t>
            </w:r>
          </w:p>
        </w:tc>
        <w:tc>
          <w:tcPr>
            <w:tcW w:w="1581" w:type="dxa"/>
            <w:tcBorders>
              <w:left w:val="single" w:sz="8" w:space="0" w:color="000000"/>
              <w:bottom w:val="single" w:sz="8" w:space="0" w:color="000000"/>
              <w:right w:val="single" w:sz="8" w:space="0" w:color="000000"/>
            </w:tcBorders>
            <w:shd w:val="clear" w:color="auto" w:fill="FDE9D9"/>
            <w:vAlign w:val="bottom"/>
          </w:tcPr>
          <w:p w:rsidR="00CE4630" w:rsidRDefault="00CE4630">
            <w:pPr>
              <w:spacing w:after="0" w:line="100" w:lineRule="atLeast"/>
              <w:jc w:val="center"/>
              <w:rPr>
                <w:rFonts w:cs="Times New Roman"/>
                <w:color w:val="000000"/>
              </w:rPr>
            </w:pPr>
            <w:r>
              <w:rPr>
                <w:rFonts w:cs="Times New Roman"/>
                <w:color w:val="000000"/>
              </w:rPr>
              <w:t>2011</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Arujá</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96,359</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76.112</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2,83%</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789,88</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94,48%</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Biritiba Mirim</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317,158</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28.877</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1,07%</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91,05</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84,93%</w:t>
            </w:r>
          </w:p>
        </w:tc>
      </w:tr>
      <w:tr w:rsidR="00A86F08" w:rsidTr="00F653F1">
        <w:trPr>
          <w:gridAfter w:val="2"/>
          <w:wAfter w:w="1028" w:type="dxa"/>
          <w:trHeight w:val="36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Ferraz de Vasconcelos</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29,922</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170.297</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6,33%</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5691,36</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94,40%</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Guararema</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270,604</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26.147</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0,97%</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96,62</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85,05%</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Guarulhos</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319,191</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1.233.436</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45,83%</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3864,26</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100,00%</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Itaquaquecetuba</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82,979</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325.518</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12,10%</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3922,90</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98,84%</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Mogi das Cruzes</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713,291</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392.196</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14,57%</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549,84</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91,10%</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Poá</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17,18</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106.797</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3,97%</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6216,36</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97,74%</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Salesópolis</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424,973</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15.734</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0,58%</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37,02</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63,26%</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Santa Isabel</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362,738</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50.969</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1,89%</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140,51</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77,67%</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Suzano</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206,617</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265.074</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9,85%</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1282,92</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95,53%</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RRAS-2</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2841,012</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2.691.157</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100%</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947,25</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89,36%</w:t>
            </w:r>
          </w:p>
        </w:tc>
      </w:tr>
      <w:tr w:rsidR="00A86F08" w:rsidTr="00F653F1">
        <w:trPr>
          <w:gridAfter w:val="2"/>
          <w:wAfter w:w="1028" w:type="dxa"/>
          <w:trHeight w:val="403"/>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RMSP</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8047 </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19.822.559</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100%</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2463,35</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96,63% </w:t>
            </w:r>
          </w:p>
        </w:tc>
      </w:tr>
      <w:tr w:rsidR="00A86F08" w:rsidTr="00F653F1">
        <w:trPr>
          <w:gridAfter w:val="2"/>
          <w:wAfter w:w="1028" w:type="dxa"/>
          <w:trHeight w:val="499"/>
        </w:trPr>
        <w:tc>
          <w:tcPr>
            <w:tcW w:w="1713" w:type="dxa"/>
            <w:tcBorders>
              <w:left w:val="single" w:sz="8" w:space="0" w:color="000000"/>
              <w:bottom w:val="single" w:sz="8" w:space="0" w:color="000000"/>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Estado de São Paulo</w:t>
            </w:r>
          </w:p>
        </w:tc>
        <w:tc>
          <w:tcPr>
            <w:tcW w:w="1034"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248197</w:t>
            </w:r>
          </w:p>
        </w:tc>
        <w:tc>
          <w:tcPr>
            <w:tcW w:w="212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41.587.182</w:t>
            </w:r>
          </w:p>
        </w:tc>
        <w:tc>
          <w:tcPr>
            <w:tcW w:w="2155"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100%</w:t>
            </w:r>
          </w:p>
        </w:tc>
        <w:tc>
          <w:tcPr>
            <w:tcW w:w="1868" w:type="dxa"/>
            <w:tcBorders>
              <w:left w:val="single" w:sz="8" w:space="0" w:color="000000"/>
              <w:bottom w:val="single" w:sz="8" w:space="0" w:color="000000"/>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166,25</w:t>
            </w:r>
          </w:p>
        </w:tc>
        <w:tc>
          <w:tcPr>
            <w:tcW w:w="1581" w:type="dxa"/>
            <w:tcBorders>
              <w:left w:val="single" w:sz="8" w:space="0" w:color="000000"/>
              <w:bottom w:val="single" w:sz="8" w:space="0" w:color="000000"/>
              <w:right w:val="single" w:sz="8" w:space="0" w:color="000000"/>
            </w:tcBorders>
            <w:shd w:val="clear" w:color="auto" w:fill="FFFFFF"/>
            <w:vAlign w:val="bottom"/>
          </w:tcPr>
          <w:p w:rsidR="00A86F08" w:rsidRDefault="00A86F08">
            <w:pPr>
              <w:spacing w:after="0" w:line="100" w:lineRule="atLeast"/>
              <w:jc w:val="center"/>
              <w:rPr>
                <w:rFonts w:eastAsia="Calibri"/>
                <w:sz w:val="18"/>
              </w:rPr>
            </w:pPr>
            <w:r>
              <w:rPr>
                <w:rFonts w:cs="Times New Roman"/>
                <w:color w:val="000000"/>
              </w:rPr>
              <w:t>95,19%</w:t>
            </w:r>
          </w:p>
        </w:tc>
      </w:tr>
      <w:tr w:rsidR="00A86F08" w:rsidTr="0095329D">
        <w:tblPrEx>
          <w:tblCellMar>
            <w:left w:w="0" w:type="dxa"/>
            <w:right w:w="0" w:type="dxa"/>
          </w:tblCellMar>
        </w:tblPrEx>
        <w:trPr>
          <w:trHeight w:val="193"/>
        </w:trPr>
        <w:tc>
          <w:tcPr>
            <w:tcW w:w="4872" w:type="dxa"/>
            <w:gridSpan w:val="3"/>
            <w:shd w:val="clear" w:color="auto" w:fill="FFFFFF"/>
            <w:vAlign w:val="bottom"/>
          </w:tcPr>
          <w:p w:rsidR="005760C5" w:rsidRPr="00F653F1" w:rsidRDefault="00A86F08" w:rsidP="0095329D">
            <w:pPr>
              <w:spacing w:after="0" w:line="100" w:lineRule="atLeast"/>
              <w:rPr>
                <w:rFonts w:cs="Times New Roman"/>
                <w:b/>
                <w:color w:val="000000"/>
              </w:rPr>
            </w:pPr>
            <w:r>
              <w:rPr>
                <w:rFonts w:eastAsia="Calibri"/>
                <w:sz w:val="18"/>
              </w:rPr>
              <w:t>Fonte: IBGE – Censo 2010 – Estimativa 2011</w:t>
            </w:r>
          </w:p>
        </w:tc>
        <w:tc>
          <w:tcPr>
            <w:tcW w:w="2155" w:type="dxa"/>
            <w:shd w:val="clear" w:color="auto" w:fill="FFFFFF"/>
            <w:vAlign w:val="bottom"/>
          </w:tcPr>
          <w:p w:rsidR="00A86F08" w:rsidRDefault="00A86F08" w:rsidP="00DE2A4C">
            <w:pPr>
              <w:snapToGrid w:val="0"/>
              <w:spacing w:after="0" w:line="100" w:lineRule="atLeast"/>
              <w:ind w:left="2465" w:right="-1765" w:hanging="2465"/>
              <w:rPr>
                <w:rFonts w:cs="Times New Roman"/>
                <w:color w:val="000000"/>
              </w:rPr>
            </w:pPr>
          </w:p>
        </w:tc>
        <w:tc>
          <w:tcPr>
            <w:tcW w:w="1868" w:type="dxa"/>
            <w:shd w:val="clear" w:color="auto" w:fill="FFFFFF"/>
            <w:vAlign w:val="bottom"/>
          </w:tcPr>
          <w:p w:rsidR="00A86F08" w:rsidRDefault="00A86F08">
            <w:pPr>
              <w:snapToGrid w:val="0"/>
              <w:spacing w:after="0" w:line="100" w:lineRule="atLeast"/>
              <w:rPr>
                <w:rFonts w:cs="Times New Roman"/>
                <w:color w:val="000000"/>
              </w:rPr>
            </w:pPr>
          </w:p>
        </w:tc>
        <w:tc>
          <w:tcPr>
            <w:tcW w:w="2589" w:type="dxa"/>
            <w:gridSpan w:val="2"/>
            <w:shd w:val="clear" w:color="auto" w:fill="FFFFFF"/>
            <w:vAlign w:val="bottom"/>
          </w:tcPr>
          <w:p w:rsidR="00A86F08" w:rsidRDefault="00A86F08">
            <w:pPr>
              <w:snapToGrid w:val="0"/>
              <w:spacing w:after="0" w:line="100" w:lineRule="atLeast"/>
              <w:rPr>
                <w:rFonts w:cs="Times New Roman"/>
                <w:color w:val="000000"/>
              </w:rPr>
            </w:pPr>
          </w:p>
        </w:tc>
        <w:tc>
          <w:tcPr>
            <w:tcW w:w="20" w:type="dxa"/>
            <w:shd w:val="clear" w:color="auto" w:fill="auto"/>
          </w:tcPr>
          <w:p w:rsidR="00A86F08" w:rsidRDefault="00A86F08">
            <w:pPr>
              <w:snapToGrid w:val="0"/>
            </w:pPr>
          </w:p>
        </w:tc>
      </w:tr>
    </w:tbl>
    <w:p w:rsidR="00E93EAE" w:rsidRDefault="00E93EAE" w:rsidP="00F73C84">
      <w:pPr>
        <w:spacing w:after="0" w:line="360" w:lineRule="auto"/>
        <w:ind w:left="-709" w:firstLine="708"/>
        <w:rPr>
          <w:sz w:val="18"/>
          <w:szCs w:val="18"/>
        </w:rPr>
      </w:pPr>
    </w:p>
    <w:p w:rsidR="00E93EAE" w:rsidRDefault="0095329D" w:rsidP="0095329D">
      <w:pPr>
        <w:spacing w:after="0" w:line="360" w:lineRule="auto"/>
        <w:ind w:left="-709" w:firstLine="708"/>
        <w:jc w:val="center"/>
        <w:rPr>
          <w:sz w:val="18"/>
          <w:szCs w:val="18"/>
        </w:rPr>
      </w:pPr>
      <w:r w:rsidRPr="00F653F1">
        <w:rPr>
          <w:rFonts w:cs="Times New Roman"/>
          <w:b/>
          <w:color w:val="000000"/>
        </w:rPr>
        <w:t>Tabela 2 –Índice  demográfico por Município RRAS doAlto Tietê</w:t>
      </w:r>
    </w:p>
    <w:tbl>
      <w:tblPr>
        <w:tblpPr w:leftFromText="141" w:rightFromText="141" w:vertAnchor="text" w:horzAnchor="margin" w:tblpXSpec="center" w:tblpY="27"/>
        <w:tblW w:w="8520" w:type="dxa"/>
        <w:tblCellMar>
          <w:left w:w="70" w:type="dxa"/>
          <w:right w:w="70" w:type="dxa"/>
        </w:tblCellMar>
        <w:tblLook w:val="04A0" w:firstRow="1" w:lastRow="0" w:firstColumn="1" w:lastColumn="0" w:noHBand="0" w:noVBand="1"/>
      </w:tblPr>
      <w:tblGrid>
        <w:gridCol w:w="2283"/>
        <w:gridCol w:w="1457"/>
        <w:gridCol w:w="1340"/>
        <w:gridCol w:w="1400"/>
        <w:gridCol w:w="2040"/>
      </w:tblGrid>
      <w:tr w:rsidR="0095329D" w:rsidRPr="00F73C84" w:rsidTr="0095329D">
        <w:trPr>
          <w:trHeight w:val="870"/>
        </w:trPr>
        <w:tc>
          <w:tcPr>
            <w:tcW w:w="2283" w:type="dxa"/>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center"/>
            <w:hideMark/>
          </w:tcPr>
          <w:p w:rsidR="0095329D" w:rsidRPr="00F73C84" w:rsidRDefault="0095329D" w:rsidP="0095329D">
            <w:pPr>
              <w:suppressAutoHyphens w:val="0"/>
              <w:spacing w:after="0" w:line="240" w:lineRule="auto"/>
              <w:rPr>
                <w:rFonts w:cs="Times New Roman"/>
                <w:b/>
                <w:bCs/>
                <w:color w:val="000000"/>
                <w:kern w:val="0"/>
                <w:lang w:eastAsia="pt-BR"/>
              </w:rPr>
            </w:pPr>
            <w:r w:rsidRPr="00F73C84">
              <w:rPr>
                <w:rFonts w:cs="Times New Roman"/>
                <w:b/>
                <w:bCs/>
                <w:color w:val="000000"/>
                <w:kern w:val="0"/>
                <w:lang w:eastAsia="pt-BR"/>
              </w:rPr>
              <w:t xml:space="preserve">    Municípios</w:t>
            </w:r>
          </w:p>
        </w:tc>
        <w:tc>
          <w:tcPr>
            <w:tcW w:w="14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5329D" w:rsidRPr="00F73C84" w:rsidRDefault="0095329D" w:rsidP="0095329D">
            <w:pPr>
              <w:suppressAutoHyphens w:val="0"/>
              <w:spacing w:after="0" w:line="240" w:lineRule="auto"/>
              <w:rPr>
                <w:rFonts w:cs="Times New Roman"/>
                <w:b/>
                <w:bCs/>
                <w:color w:val="000000"/>
                <w:kern w:val="0"/>
                <w:lang w:eastAsia="pt-BR"/>
              </w:rPr>
            </w:pPr>
            <w:r w:rsidRPr="00F73C84">
              <w:rPr>
                <w:rFonts w:cs="Times New Roman"/>
                <w:b/>
                <w:bCs/>
                <w:color w:val="000000"/>
                <w:kern w:val="0"/>
                <w:lang w:eastAsia="pt-BR"/>
              </w:rPr>
              <w:t xml:space="preserve"> *Crescimento Populacional 2010</w:t>
            </w:r>
          </w:p>
        </w:tc>
        <w:tc>
          <w:tcPr>
            <w:tcW w:w="1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5329D" w:rsidRPr="00F73C84" w:rsidRDefault="0095329D" w:rsidP="0095329D">
            <w:pPr>
              <w:suppressAutoHyphens w:val="0"/>
              <w:spacing w:after="0" w:line="240" w:lineRule="auto"/>
              <w:rPr>
                <w:rFonts w:cs="Times New Roman"/>
                <w:b/>
                <w:bCs/>
                <w:color w:val="000000"/>
                <w:kern w:val="0"/>
                <w:lang w:eastAsia="pt-BR"/>
              </w:rPr>
            </w:pPr>
            <w:r w:rsidRPr="00F73C84">
              <w:rPr>
                <w:rFonts w:cs="Times New Roman"/>
                <w:b/>
                <w:bCs/>
                <w:color w:val="000000"/>
                <w:kern w:val="0"/>
                <w:lang w:eastAsia="pt-BR"/>
              </w:rPr>
              <w:t>** Taxa de mortalidade 2010</w:t>
            </w:r>
          </w:p>
        </w:tc>
        <w:tc>
          <w:tcPr>
            <w:tcW w:w="14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5329D" w:rsidRPr="00F73C84" w:rsidRDefault="0095329D" w:rsidP="0095329D">
            <w:pPr>
              <w:suppressAutoHyphens w:val="0"/>
              <w:spacing w:after="0" w:line="240" w:lineRule="auto"/>
              <w:rPr>
                <w:rFonts w:cs="Times New Roman"/>
                <w:b/>
                <w:bCs/>
                <w:color w:val="000000"/>
                <w:kern w:val="0"/>
                <w:lang w:eastAsia="pt-BR"/>
              </w:rPr>
            </w:pPr>
            <w:r w:rsidRPr="00F73C84">
              <w:rPr>
                <w:rFonts w:cs="Times New Roman"/>
                <w:b/>
                <w:bCs/>
                <w:color w:val="000000"/>
                <w:kern w:val="0"/>
                <w:lang w:eastAsia="pt-BR"/>
              </w:rPr>
              <w:t>***Taxa Fecundidade 2010</w:t>
            </w:r>
          </w:p>
        </w:tc>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5329D" w:rsidRPr="00F73C84" w:rsidRDefault="0095329D" w:rsidP="0095329D">
            <w:pPr>
              <w:suppressAutoHyphens w:val="0"/>
              <w:spacing w:after="0" w:line="240" w:lineRule="auto"/>
              <w:rPr>
                <w:rFonts w:cs="Times New Roman"/>
                <w:b/>
                <w:bCs/>
                <w:color w:val="000000"/>
                <w:kern w:val="0"/>
                <w:lang w:eastAsia="pt-BR"/>
              </w:rPr>
            </w:pPr>
            <w:r w:rsidRPr="00F73C84">
              <w:rPr>
                <w:rFonts w:cs="Times New Roman"/>
                <w:b/>
                <w:bCs/>
                <w:color w:val="000000"/>
                <w:kern w:val="0"/>
                <w:lang w:eastAsia="pt-BR"/>
              </w:rPr>
              <w:t>****Taxa de Envelhecimento 2011</w:t>
            </w:r>
          </w:p>
        </w:tc>
      </w:tr>
      <w:tr w:rsidR="0095329D" w:rsidRPr="00F73C84" w:rsidTr="0095329D">
        <w:trPr>
          <w:trHeight w:val="300"/>
        </w:trPr>
        <w:tc>
          <w:tcPr>
            <w:tcW w:w="2283" w:type="dxa"/>
            <w:tcBorders>
              <w:top w:val="single" w:sz="8"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Arujá</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2,41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17,32</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60,18</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33,29</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Biritiba Mirim</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1,51</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15,63</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58,07</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45,29</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Ferraz de Vasconcelos</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1,71</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16,52</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55,78</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26,91</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Guararema</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1,67</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58,2</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49,94</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Guarulhos</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1,33</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16,75</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56,84</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33,69</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Itaquaquecetuba</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1,69</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16,66</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56,92</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22,14</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Mogi das Cruzes</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1,62</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15</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52,77</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43,17</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Poá</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1,03</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17,29</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59,03</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36,31</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Salesópolis</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0,87</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15,17</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57,8</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51,17</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Santa Isabel</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1,44</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15,02</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54,5</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46,21</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Suzano</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1,41</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16,03</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55,53</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34,96</w:t>
            </w:r>
          </w:p>
        </w:tc>
      </w:tr>
      <w:tr w:rsidR="0095329D" w:rsidRPr="00F73C84" w:rsidTr="0095329D">
        <w:trPr>
          <w:trHeight w:val="30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RRAS-2</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1,51</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16,12</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56,87</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38,46</w:t>
            </w:r>
          </w:p>
        </w:tc>
      </w:tr>
      <w:tr w:rsidR="0095329D" w:rsidRPr="00F73C84" w:rsidTr="0095329D">
        <w:trPr>
          <w:trHeight w:val="315"/>
        </w:trPr>
        <w:tc>
          <w:tcPr>
            <w:tcW w:w="2283" w:type="dxa"/>
            <w:tcBorders>
              <w:top w:val="single" w:sz="4" w:space="0" w:color="auto"/>
              <w:left w:val="single" w:sz="8" w:space="0" w:color="auto"/>
              <w:bottom w:val="single" w:sz="8" w:space="0" w:color="auto"/>
              <w:right w:val="nil"/>
            </w:tcBorders>
            <w:shd w:val="clear" w:color="auto" w:fill="auto"/>
            <w:noWrap/>
            <w:vAlign w:val="bottom"/>
            <w:hideMark/>
          </w:tcPr>
          <w:p w:rsidR="0095329D" w:rsidRPr="00F73C84" w:rsidRDefault="0095329D" w:rsidP="0095329D">
            <w:pPr>
              <w:suppressAutoHyphens w:val="0"/>
              <w:spacing w:after="0" w:line="240" w:lineRule="auto"/>
              <w:rPr>
                <w:rFonts w:cs="Times New Roman"/>
                <w:b/>
                <w:bCs/>
                <w:color w:val="000000"/>
                <w:kern w:val="0"/>
                <w:sz w:val="18"/>
                <w:szCs w:val="18"/>
                <w:lang w:eastAsia="pt-BR"/>
              </w:rPr>
            </w:pPr>
            <w:r w:rsidRPr="00F73C84">
              <w:rPr>
                <w:rFonts w:cs="Times New Roman"/>
                <w:b/>
                <w:bCs/>
                <w:color w:val="000000"/>
                <w:kern w:val="0"/>
                <w:sz w:val="18"/>
                <w:szCs w:val="18"/>
                <w:lang w:eastAsia="pt-BR"/>
              </w:rPr>
              <w:t>Estado de São Paulo</w:t>
            </w:r>
          </w:p>
        </w:tc>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1,09</w:t>
            </w:r>
          </w:p>
        </w:tc>
        <w:tc>
          <w:tcPr>
            <w:tcW w:w="13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14,59</w:t>
            </w:r>
          </w:p>
        </w:tc>
        <w:tc>
          <w:tcPr>
            <w:tcW w:w="140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51,12</w:t>
            </w:r>
          </w:p>
        </w:tc>
        <w:tc>
          <w:tcPr>
            <w:tcW w:w="2040" w:type="dxa"/>
            <w:tcBorders>
              <w:top w:val="nil"/>
              <w:left w:val="nil"/>
              <w:bottom w:val="single" w:sz="4" w:space="0" w:color="auto"/>
              <w:right w:val="single" w:sz="4" w:space="0" w:color="auto"/>
            </w:tcBorders>
            <w:shd w:val="clear" w:color="auto" w:fill="auto"/>
            <w:noWrap/>
            <w:vAlign w:val="bottom"/>
            <w:hideMark/>
          </w:tcPr>
          <w:p w:rsidR="0095329D" w:rsidRPr="00F73C84" w:rsidRDefault="0095329D" w:rsidP="0095329D">
            <w:pPr>
              <w:suppressAutoHyphens w:val="0"/>
              <w:spacing w:after="0" w:line="240" w:lineRule="auto"/>
              <w:jc w:val="center"/>
              <w:rPr>
                <w:rFonts w:cs="Times New Roman"/>
                <w:color w:val="000000"/>
                <w:kern w:val="0"/>
                <w:lang w:eastAsia="pt-BR"/>
              </w:rPr>
            </w:pPr>
            <w:r w:rsidRPr="00F73C84">
              <w:rPr>
                <w:rFonts w:cs="Times New Roman"/>
                <w:color w:val="000000"/>
                <w:kern w:val="0"/>
                <w:lang w:eastAsia="pt-BR"/>
              </w:rPr>
              <w:t>53,79</w:t>
            </w:r>
          </w:p>
        </w:tc>
      </w:tr>
    </w:tbl>
    <w:p w:rsidR="0095329D" w:rsidRDefault="0095329D" w:rsidP="00E93EAE">
      <w:pPr>
        <w:spacing w:after="0" w:line="360" w:lineRule="auto"/>
        <w:ind w:left="707" w:firstLine="709"/>
        <w:rPr>
          <w:sz w:val="18"/>
          <w:szCs w:val="18"/>
        </w:rPr>
      </w:pPr>
    </w:p>
    <w:p w:rsidR="00F73C84" w:rsidRDefault="00F73C84" w:rsidP="00E93EAE">
      <w:pPr>
        <w:spacing w:after="0" w:line="360" w:lineRule="auto"/>
        <w:ind w:left="707" w:firstLine="709"/>
        <w:rPr>
          <w:sz w:val="18"/>
          <w:szCs w:val="18"/>
        </w:rPr>
      </w:pPr>
      <w:r w:rsidRPr="00F73C84">
        <w:rPr>
          <w:sz w:val="18"/>
          <w:szCs w:val="18"/>
        </w:rPr>
        <w:t>Fonte: DATASUS/SINASC</w:t>
      </w:r>
    </w:p>
    <w:p w:rsidR="003C472C" w:rsidRPr="003C472C" w:rsidRDefault="003C472C" w:rsidP="00E93EAE">
      <w:pPr>
        <w:suppressAutoHyphens w:val="0"/>
        <w:spacing w:line="240" w:lineRule="auto"/>
        <w:ind w:left="708" w:firstLine="708"/>
        <w:rPr>
          <w:rFonts w:asciiTheme="minorHAnsi" w:eastAsiaTheme="minorHAnsi" w:hAnsiTheme="minorHAnsi" w:cstheme="minorBidi"/>
          <w:kern w:val="0"/>
          <w:sz w:val="16"/>
          <w:szCs w:val="16"/>
          <w:lang w:eastAsia="en-US"/>
        </w:rPr>
      </w:pPr>
      <w:r w:rsidRPr="003C472C">
        <w:rPr>
          <w:rFonts w:asciiTheme="minorHAnsi" w:eastAsiaTheme="minorHAnsi" w:hAnsiTheme="minorHAnsi" w:cstheme="minorBidi"/>
          <w:kern w:val="0"/>
          <w:sz w:val="16"/>
          <w:szCs w:val="16"/>
          <w:lang w:eastAsia="en-US"/>
        </w:rPr>
        <w:t>Fonte SEADE:*Taxa geométrica de crescimento anual da população (em% a.a)</w:t>
      </w:r>
      <w:r w:rsidR="00E93EAE">
        <w:rPr>
          <w:rFonts w:asciiTheme="minorHAnsi" w:eastAsiaTheme="minorHAnsi" w:hAnsiTheme="minorHAnsi" w:cstheme="minorBidi"/>
          <w:kern w:val="0"/>
          <w:sz w:val="16"/>
          <w:szCs w:val="16"/>
          <w:lang w:eastAsia="en-US"/>
        </w:rPr>
        <w:t xml:space="preserve">; </w:t>
      </w:r>
      <w:r w:rsidRPr="003C472C">
        <w:rPr>
          <w:rFonts w:asciiTheme="minorHAnsi" w:eastAsiaTheme="minorHAnsi" w:hAnsiTheme="minorHAnsi" w:cstheme="minorBidi"/>
          <w:kern w:val="0"/>
          <w:sz w:val="16"/>
          <w:szCs w:val="16"/>
          <w:lang w:eastAsia="en-US"/>
        </w:rPr>
        <w:t>**Taxa de Natalidade (por mil hab)</w:t>
      </w:r>
      <w:r w:rsidR="00E93EAE">
        <w:rPr>
          <w:rFonts w:asciiTheme="minorHAnsi" w:eastAsiaTheme="minorHAnsi" w:hAnsiTheme="minorHAnsi" w:cstheme="minorBidi"/>
          <w:kern w:val="0"/>
          <w:sz w:val="16"/>
          <w:szCs w:val="16"/>
          <w:lang w:eastAsia="en-US"/>
        </w:rPr>
        <w:t xml:space="preserve">;                                     </w:t>
      </w:r>
      <w:r w:rsidRPr="003C472C">
        <w:rPr>
          <w:rFonts w:asciiTheme="minorHAnsi" w:eastAsiaTheme="minorHAnsi" w:hAnsiTheme="minorHAnsi" w:cstheme="minorBidi"/>
          <w:kern w:val="0"/>
          <w:sz w:val="16"/>
          <w:szCs w:val="16"/>
          <w:lang w:eastAsia="en-US"/>
        </w:rPr>
        <w:t xml:space="preserve">***Taxa de Fecundidade (por </w:t>
      </w:r>
      <w:r w:rsidR="00E93EAE">
        <w:rPr>
          <w:rFonts w:asciiTheme="minorHAnsi" w:eastAsiaTheme="minorHAnsi" w:hAnsiTheme="minorHAnsi" w:cstheme="minorBidi"/>
          <w:kern w:val="0"/>
          <w:sz w:val="16"/>
          <w:szCs w:val="16"/>
          <w:lang w:eastAsia="en-US"/>
        </w:rPr>
        <w:t xml:space="preserve">mil mulheres entre 15 e 49 anos; </w:t>
      </w:r>
      <w:r w:rsidRPr="003C472C">
        <w:rPr>
          <w:rFonts w:asciiTheme="minorHAnsi" w:eastAsiaTheme="minorHAnsi" w:hAnsiTheme="minorHAnsi" w:cstheme="minorBidi"/>
          <w:kern w:val="0"/>
          <w:sz w:val="16"/>
          <w:szCs w:val="16"/>
          <w:lang w:eastAsia="en-US"/>
        </w:rPr>
        <w:t>****Indice de envelhecimento ( em %) IBGE 2010 Sala de situação em 14/01/2012</w:t>
      </w:r>
    </w:p>
    <w:p w:rsidR="00A86F08" w:rsidRDefault="00A86F08">
      <w:pPr>
        <w:spacing w:after="0" w:line="360" w:lineRule="auto"/>
        <w:jc w:val="both"/>
      </w:pPr>
    </w:p>
    <w:p w:rsidR="00A86F08" w:rsidRDefault="00A86F08">
      <w:pPr>
        <w:spacing w:after="0" w:line="360" w:lineRule="auto"/>
        <w:jc w:val="both"/>
      </w:pPr>
      <w:r>
        <w:rPr>
          <w:bCs/>
          <w:sz w:val="24"/>
          <w:szCs w:val="24"/>
        </w:rPr>
        <w:t>Ao analisarmos o perfil demográfico da região o</w:t>
      </w:r>
      <w:r w:rsidR="00077B8E">
        <w:rPr>
          <w:bCs/>
          <w:sz w:val="24"/>
          <w:szCs w:val="24"/>
        </w:rPr>
        <w:t>s dados na Tabela 2 revelam que a</w:t>
      </w:r>
      <w:r>
        <w:rPr>
          <w:bCs/>
          <w:sz w:val="24"/>
          <w:szCs w:val="24"/>
        </w:rPr>
        <w:t xml:space="preserve"> totalidade dos municípios possui índice de envelhecimento abaixo da média do Estado de São Paulo. Quando comparamos os municípios, destacamos Itaquaquecetuba com o menor índice (22,14) e Salesópolis com índice mais elevado da região (51,17).</w:t>
      </w:r>
    </w:p>
    <w:p w:rsidR="00A86F08" w:rsidRDefault="00A86F08">
      <w:pPr>
        <w:spacing w:after="0" w:line="360" w:lineRule="auto"/>
        <w:jc w:val="both"/>
      </w:pPr>
      <w:r>
        <w:rPr>
          <w:bCs/>
          <w:sz w:val="24"/>
          <w:szCs w:val="24"/>
        </w:rPr>
        <w:t>No que se refere ao crescimento populacional observamos que 9 dos municípios apresentam índice homogêneo, o destaque fica para os municípios de Salesópolis e Arujá com taxas de 0,87 e 2,41 respectivamente.</w:t>
      </w:r>
    </w:p>
    <w:p w:rsidR="00A86F08" w:rsidRDefault="00A86F08">
      <w:pPr>
        <w:spacing w:after="0" w:line="360" w:lineRule="auto"/>
        <w:jc w:val="both"/>
      </w:pPr>
      <w:r>
        <w:rPr>
          <w:bCs/>
          <w:sz w:val="24"/>
          <w:szCs w:val="24"/>
        </w:rPr>
        <w:t>Quanto a taxa de natalidade e fecundidade observa-se que os 11 municípios apresentam índices acima da média estadual. Os municípios de Arujá e Poá apresentam os índices mais elevados da RRAS-2 com taxas de natalidade de 17,32 e 17,29 respectivamente. A estimativa do número médio de filhos nascidos vivos, tidos por mulher ao final do seu período reprodutivo, apresenta taxas de 60,18 e 59,03 por mil mulheres.</w:t>
      </w:r>
    </w:p>
    <w:p w:rsidR="00A86F08" w:rsidRDefault="00A86F08">
      <w:pPr>
        <w:spacing w:after="0" w:line="360" w:lineRule="auto"/>
      </w:pPr>
    </w:p>
    <w:p w:rsidR="00A86F08" w:rsidRPr="00F95C80" w:rsidRDefault="00F95C80">
      <w:pPr>
        <w:spacing w:after="0" w:line="360" w:lineRule="auto"/>
        <w:rPr>
          <w:sz w:val="24"/>
          <w:szCs w:val="24"/>
        </w:rPr>
      </w:pPr>
      <w:r w:rsidRPr="00F95C80">
        <w:rPr>
          <w:b/>
          <w:bCs/>
          <w:sz w:val="24"/>
          <w:szCs w:val="24"/>
        </w:rPr>
        <w:t xml:space="preserve">2.4 </w:t>
      </w:r>
      <w:r w:rsidR="00A86F08" w:rsidRPr="00F95C80">
        <w:rPr>
          <w:b/>
          <w:bCs/>
          <w:sz w:val="24"/>
          <w:szCs w:val="24"/>
        </w:rPr>
        <w:t xml:space="preserve">INDICADORES DEMOGRÁFICOS </w:t>
      </w:r>
    </w:p>
    <w:tbl>
      <w:tblPr>
        <w:tblW w:w="10713" w:type="dxa"/>
        <w:tblInd w:w="55" w:type="dxa"/>
        <w:tblLayout w:type="fixed"/>
        <w:tblCellMar>
          <w:left w:w="70" w:type="dxa"/>
          <w:right w:w="70" w:type="dxa"/>
        </w:tblCellMar>
        <w:tblLook w:val="0000" w:firstRow="0" w:lastRow="0" w:firstColumn="0" w:lastColumn="0" w:noHBand="0" w:noVBand="0"/>
      </w:tblPr>
      <w:tblGrid>
        <w:gridCol w:w="3495"/>
        <w:gridCol w:w="2101"/>
        <w:gridCol w:w="681"/>
        <w:gridCol w:w="1670"/>
        <w:gridCol w:w="681"/>
        <w:gridCol w:w="1925"/>
        <w:gridCol w:w="160"/>
      </w:tblGrid>
      <w:tr w:rsidR="00A86F08" w:rsidTr="00EC1FA0">
        <w:trPr>
          <w:trHeight w:val="300"/>
        </w:trPr>
        <w:tc>
          <w:tcPr>
            <w:tcW w:w="10713" w:type="dxa"/>
            <w:gridSpan w:val="7"/>
            <w:shd w:val="clear" w:color="auto" w:fill="FFFFFF"/>
            <w:vAlign w:val="bottom"/>
          </w:tcPr>
          <w:p w:rsidR="00C547AA" w:rsidRDefault="00C547AA" w:rsidP="00EC1FA0">
            <w:pPr>
              <w:spacing w:after="0" w:line="100" w:lineRule="atLeast"/>
              <w:rPr>
                <w:rFonts w:cs="Times New Roman"/>
                <w:b/>
                <w:color w:val="000000"/>
              </w:rPr>
            </w:pPr>
          </w:p>
          <w:p w:rsidR="00A86F08" w:rsidRDefault="00A86F08" w:rsidP="00EC1FA0">
            <w:pPr>
              <w:spacing w:after="0" w:line="100" w:lineRule="atLeast"/>
              <w:rPr>
                <w:rFonts w:cs="Times New Roman"/>
                <w:color w:val="000000"/>
              </w:rPr>
            </w:pPr>
            <w:r w:rsidRPr="008460D8">
              <w:rPr>
                <w:rFonts w:cs="Times New Roman"/>
                <w:b/>
                <w:color w:val="000000"/>
              </w:rPr>
              <w:t xml:space="preserve">Tabela 3: </w:t>
            </w:r>
            <w:r w:rsidRPr="00C547AA">
              <w:rPr>
                <w:rFonts w:cs="Times New Roman"/>
                <w:b/>
                <w:color w:val="000000"/>
                <w:sz w:val="24"/>
                <w:szCs w:val="24"/>
              </w:rPr>
              <w:t>Residentes na Região de Saúde do Alto Tietê, por município, por sexo – 2011.</w:t>
            </w:r>
          </w:p>
        </w:tc>
      </w:tr>
      <w:tr w:rsidR="00A86F08" w:rsidTr="00DE2A4C">
        <w:trPr>
          <w:trHeight w:val="300"/>
        </w:trPr>
        <w:tc>
          <w:tcPr>
            <w:tcW w:w="3495" w:type="dxa"/>
            <w:tcBorders>
              <w:bottom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c>
          <w:tcPr>
            <w:tcW w:w="2101" w:type="dxa"/>
            <w:tcBorders>
              <w:bottom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rPr>
            </w:pPr>
          </w:p>
        </w:tc>
        <w:tc>
          <w:tcPr>
            <w:tcW w:w="681" w:type="dxa"/>
            <w:tcBorders>
              <w:bottom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rPr>
            </w:pPr>
          </w:p>
        </w:tc>
        <w:tc>
          <w:tcPr>
            <w:tcW w:w="1670" w:type="dxa"/>
            <w:tcBorders>
              <w:bottom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rPr>
            </w:pPr>
          </w:p>
        </w:tc>
        <w:tc>
          <w:tcPr>
            <w:tcW w:w="681" w:type="dxa"/>
            <w:tcBorders>
              <w:bottom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rPr>
            </w:pPr>
          </w:p>
        </w:tc>
        <w:tc>
          <w:tcPr>
            <w:tcW w:w="1925" w:type="dxa"/>
            <w:tcBorders>
              <w:bottom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rPr>
            </w:pPr>
          </w:p>
        </w:tc>
        <w:tc>
          <w:tcPr>
            <w:tcW w:w="160" w:type="dxa"/>
            <w:shd w:val="clear" w:color="auto" w:fill="FFFFFF"/>
            <w:vAlign w:val="bottom"/>
          </w:tcPr>
          <w:p w:rsidR="00A86F08" w:rsidRDefault="00A86F08">
            <w:pPr>
              <w:snapToGrid w:val="0"/>
              <w:spacing w:after="0" w:line="100" w:lineRule="atLeast"/>
              <w:rPr>
                <w:rFonts w:cs="Times New Roman"/>
                <w:color w:val="000000"/>
              </w:rPr>
            </w:pPr>
          </w:p>
        </w:tc>
      </w:tr>
      <w:tr w:rsidR="00A86F08" w:rsidTr="0022395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Área</w:t>
            </w:r>
          </w:p>
        </w:tc>
        <w:tc>
          <w:tcPr>
            <w:tcW w:w="2101"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Homens</w:t>
            </w:r>
          </w:p>
        </w:tc>
        <w:tc>
          <w:tcPr>
            <w:tcW w:w="681"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w:t>
            </w:r>
          </w:p>
        </w:tc>
        <w:tc>
          <w:tcPr>
            <w:tcW w:w="1670"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Mulheres</w:t>
            </w:r>
          </w:p>
        </w:tc>
        <w:tc>
          <w:tcPr>
            <w:tcW w:w="681"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w:t>
            </w:r>
          </w:p>
        </w:tc>
        <w:tc>
          <w:tcPr>
            <w:tcW w:w="1925"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color w:val="000000"/>
              </w:rPr>
            </w:pPr>
            <w:r>
              <w:rPr>
                <w:rFonts w:cs="Times New Roman"/>
                <w:b/>
                <w:bCs/>
                <w:color w:val="000000"/>
              </w:rPr>
              <w:t>Total</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350390 Arujá</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37.535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49,32</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38.577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50,68</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76.112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350660 Biritiba-Mirim</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14.565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50,44</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14.312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49,56</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28.877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351570 Ferraz de Vasconcelos</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83.114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48,81</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87.183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51,19</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170.297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351830 Guararema</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13.152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50,30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12.995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49,70</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26.147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351880 Guarulhos</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600.622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48,70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632.814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51,30</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1.233.436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352310 Itaquaquecetuba</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160.388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49,27</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165.130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50,73</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325.518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353060 Mogi das Cruzes</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191.009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48,70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201.187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51,30</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392.196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353980 Poá</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51.674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48,39</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55.123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51,61</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106.797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354500 Salesópolis</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7.960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50,59</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7.774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49,41</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15.734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354680 Santa Isabel</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25.508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50,05</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25.461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49,95</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50.969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355250 Suzano</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129.966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49,03</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135.108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50,97</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265.074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RRAS 2</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1.315.493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48,88</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1.375.664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51,12</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2.691.157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RMSP</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9.500.426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47,93</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10.322.133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52,07</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19.822.559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DE2A4C">
        <w:trPr>
          <w:trHeight w:val="300"/>
        </w:trPr>
        <w:tc>
          <w:tcPr>
            <w:tcW w:w="3495"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Estado de São Paulo</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20.236.632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48,66</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21.350.550 </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51,34</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41.587.182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EC1FA0">
        <w:trPr>
          <w:trHeight w:val="300"/>
        </w:trPr>
        <w:tc>
          <w:tcPr>
            <w:tcW w:w="10713" w:type="dxa"/>
            <w:gridSpan w:val="7"/>
            <w:shd w:val="clear" w:color="auto" w:fill="FFFFFF"/>
            <w:vAlign w:val="bottom"/>
          </w:tcPr>
          <w:p w:rsidR="00A86F08" w:rsidRDefault="00A86F08">
            <w:pPr>
              <w:spacing w:after="0" w:line="100" w:lineRule="atLeast"/>
            </w:pPr>
            <w:r>
              <w:rPr>
                <w:rFonts w:cs="Times New Roman"/>
                <w:color w:val="000000"/>
              </w:rPr>
              <w:t>Fonte:IBGE - Estimativas populacionais enviadas para o TCU, estratificadas por idade e sexo pelo MS/SGEP/Datasus.</w:t>
            </w:r>
          </w:p>
        </w:tc>
      </w:tr>
    </w:tbl>
    <w:p w:rsidR="00A86F08" w:rsidRDefault="00A86F08">
      <w:pPr>
        <w:spacing w:after="0" w:line="360" w:lineRule="auto"/>
      </w:pPr>
    </w:p>
    <w:p w:rsidR="00A86F08" w:rsidRDefault="00A86F08" w:rsidP="00E93EAE">
      <w:pPr>
        <w:spacing w:after="0" w:line="360" w:lineRule="auto"/>
        <w:jc w:val="both"/>
      </w:pPr>
      <w:r>
        <w:rPr>
          <w:bCs/>
          <w:sz w:val="24"/>
          <w:szCs w:val="24"/>
        </w:rPr>
        <w:t>Conforme indicado na Tabela acima, a RRAS-2 conta com uma população de 2.691.157 habitantes (</w:t>
      </w:r>
      <w:r>
        <w:rPr>
          <w:rFonts w:cs="Times New Roman"/>
          <w:color w:val="000000"/>
        </w:rPr>
        <w:t>IBGE Estimativas populacionais enviadas para o TCU, estratificadas por idade e sexo pelo MS/SGEP/Datasus.</w:t>
      </w:r>
      <w:r>
        <w:rPr>
          <w:bCs/>
          <w:sz w:val="24"/>
          <w:szCs w:val="24"/>
        </w:rPr>
        <w:t xml:space="preserve">), sendo 51,34% do sexo feminino e 48,66% do sexo masculino. A população da RRAS-2 representa 13,85% do total da população da Região Metropolitana de São Paulo e 6,5% </w:t>
      </w:r>
      <w:r>
        <w:t>do Estado de SP.</w:t>
      </w:r>
    </w:p>
    <w:p w:rsidR="00F32207" w:rsidRDefault="00F32207">
      <w:pPr>
        <w:spacing w:after="0" w:line="360" w:lineRule="auto"/>
      </w:pPr>
    </w:p>
    <w:tbl>
      <w:tblPr>
        <w:tblW w:w="10563" w:type="dxa"/>
        <w:tblInd w:w="55" w:type="dxa"/>
        <w:tblLayout w:type="fixed"/>
        <w:tblCellMar>
          <w:left w:w="70" w:type="dxa"/>
          <w:right w:w="70" w:type="dxa"/>
        </w:tblCellMar>
        <w:tblLook w:val="0000" w:firstRow="0" w:lastRow="0" w:firstColumn="0" w:lastColumn="0" w:noHBand="0" w:noVBand="0"/>
      </w:tblPr>
      <w:tblGrid>
        <w:gridCol w:w="2183"/>
        <w:gridCol w:w="2543"/>
        <w:gridCol w:w="858"/>
        <w:gridCol w:w="2102"/>
        <w:gridCol w:w="857"/>
        <w:gridCol w:w="1860"/>
        <w:gridCol w:w="160"/>
      </w:tblGrid>
      <w:tr w:rsidR="00A86F08" w:rsidTr="00EC1FA0">
        <w:trPr>
          <w:trHeight w:val="300"/>
        </w:trPr>
        <w:tc>
          <w:tcPr>
            <w:tcW w:w="10563" w:type="dxa"/>
            <w:gridSpan w:val="7"/>
            <w:shd w:val="clear" w:color="auto" w:fill="FFFFFF"/>
            <w:vAlign w:val="bottom"/>
          </w:tcPr>
          <w:p w:rsidR="00E93EAE" w:rsidRDefault="00E93EAE">
            <w:pPr>
              <w:spacing w:after="0" w:line="100" w:lineRule="atLeast"/>
              <w:jc w:val="center"/>
              <w:rPr>
                <w:rFonts w:cs="Times New Roman"/>
                <w:b/>
                <w:color w:val="000000"/>
              </w:rPr>
            </w:pPr>
          </w:p>
          <w:p w:rsidR="00E93EAE" w:rsidRDefault="00E93EAE">
            <w:pPr>
              <w:spacing w:after="0" w:line="100" w:lineRule="atLeast"/>
              <w:jc w:val="center"/>
              <w:rPr>
                <w:rFonts w:cs="Times New Roman"/>
                <w:b/>
                <w:color w:val="000000"/>
              </w:rPr>
            </w:pPr>
          </w:p>
          <w:p w:rsidR="00A86F08" w:rsidRDefault="00A86F08">
            <w:pPr>
              <w:spacing w:after="0" w:line="100" w:lineRule="atLeast"/>
              <w:jc w:val="center"/>
              <w:rPr>
                <w:rFonts w:cs="Times New Roman"/>
                <w:b/>
                <w:bCs/>
                <w:color w:val="000000"/>
              </w:rPr>
            </w:pPr>
            <w:r w:rsidRPr="008460D8">
              <w:rPr>
                <w:rFonts w:cs="Times New Roman"/>
                <w:b/>
                <w:color w:val="000000"/>
              </w:rPr>
              <w:lastRenderedPageBreak/>
              <w:t xml:space="preserve">Tabela 4 </w:t>
            </w:r>
            <w:r w:rsidRPr="00C547AA">
              <w:rPr>
                <w:rFonts w:cs="Times New Roman"/>
                <w:b/>
                <w:color w:val="000000"/>
              </w:rPr>
              <w:t>: Distribuição Populacional por Faixa Etária e Sexo - Região de Saúde do Alto Tietê - 2011</w:t>
            </w:r>
          </w:p>
        </w:tc>
      </w:tr>
      <w:tr w:rsidR="00A86F08" w:rsidTr="0022395C">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lastRenderedPageBreak/>
              <w:t>Idade</w:t>
            </w:r>
          </w:p>
        </w:tc>
        <w:tc>
          <w:tcPr>
            <w:tcW w:w="2543"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Homens</w:t>
            </w:r>
          </w:p>
        </w:tc>
        <w:tc>
          <w:tcPr>
            <w:tcW w:w="858"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w:t>
            </w:r>
          </w:p>
        </w:tc>
        <w:tc>
          <w:tcPr>
            <w:tcW w:w="2102"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Mulheres</w:t>
            </w:r>
          </w:p>
        </w:tc>
        <w:tc>
          <w:tcPr>
            <w:tcW w:w="857"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b/>
                <w:bCs/>
                <w:color w:val="000000"/>
              </w:rPr>
            </w:pPr>
            <w:r>
              <w:rPr>
                <w:rFonts w:cs="Times New Roman"/>
                <w:b/>
                <w:bCs/>
                <w:color w:val="000000"/>
              </w:rPr>
              <w:t>%</w:t>
            </w:r>
          </w:p>
        </w:tc>
        <w:tc>
          <w:tcPr>
            <w:tcW w:w="1860"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color w:val="000000"/>
              </w:rPr>
            </w:pPr>
            <w:r>
              <w:rPr>
                <w:rFonts w:cs="Times New Roman"/>
                <w:b/>
                <w:bCs/>
                <w:color w:val="000000"/>
              </w:rPr>
              <w:t>Total</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0 a 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101.246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3,76</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97.370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3,62</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198.616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5 a 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110.465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4,10</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107.121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3,98</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217.586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10 a 14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128.045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4,76</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124.921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4,64</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252.966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15 a 19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118.660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4,41</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117.122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4,35</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235.782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20 a 24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121.898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4,53</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121.386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4,51</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243.284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25 a 29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120.636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4,48</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125.136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4,65</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245.772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30 a 34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112.750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4,19</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119.733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4,45</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232.483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35 a 39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102.703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3,82</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109.334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4,06</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212.037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40 a 44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95.493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3,55</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101.260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3,76</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196.753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45 a 49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80.881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3,01</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89.492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3,33</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170.373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50 a 54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69.151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2,57</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76.547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2,84</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145.698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55 a 59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53.987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2,01</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59.548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2,21</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113.535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60 a 64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38.396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1,43</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43.809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1,63</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82.205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65 a 69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25.202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0,94</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29.861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1,11</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55.063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70 a 74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16.981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0,63</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21.925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0,81</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38.906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75 a 79 anos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10.124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0,38</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14.895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0,55</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25.019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80 anos e mais</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8.875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0,33</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16.204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0,60</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25.079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F32207">
        <w:trPr>
          <w:trHeight w:val="300"/>
        </w:trPr>
        <w:tc>
          <w:tcPr>
            <w:tcW w:w="218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eastAsia="Calibri"/>
                <w:color w:val="000000"/>
              </w:rPr>
            </w:pPr>
            <w:r>
              <w:rPr>
                <w:rFonts w:cs="Times New Roman"/>
                <w:color w:val="000000"/>
              </w:rPr>
              <w:t>Total</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1.315.493 </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48,88</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1.375.664 </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eastAsia="Calibri"/>
                <w:color w:val="000000"/>
              </w:rPr>
            </w:pPr>
            <w:r>
              <w:rPr>
                <w:rFonts w:cs="Times New Roman"/>
                <w:color w:val="000000"/>
              </w:rPr>
              <w:t>51,12</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 xml:space="preserve">2.691.157 </w:t>
            </w:r>
          </w:p>
        </w:tc>
        <w:tc>
          <w:tcPr>
            <w:tcW w:w="160" w:type="dxa"/>
            <w:tcBorders>
              <w:left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r>
      <w:tr w:rsidR="00A86F08" w:rsidTr="00EC1FA0">
        <w:trPr>
          <w:trHeight w:val="300"/>
        </w:trPr>
        <w:tc>
          <w:tcPr>
            <w:tcW w:w="10563" w:type="dxa"/>
            <w:gridSpan w:val="7"/>
            <w:shd w:val="clear" w:color="auto" w:fill="FFFFFF"/>
            <w:vAlign w:val="bottom"/>
          </w:tcPr>
          <w:p w:rsidR="00A86F08" w:rsidRDefault="00A86F08">
            <w:pPr>
              <w:spacing w:after="0" w:line="100" w:lineRule="atLeast"/>
            </w:pPr>
            <w:r>
              <w:rPr>
                <w:rFonts w:cs="Times New Roman"/>
                <w:color w:val="000000"/>
              </w:rPr>
              <w:t>Fonte:IBGE - Estimativas populacionais enviadas para o TCU, estratificadas por idade e sexo pelo MS/SGEP/Datasus.</w:t>
            </w:r>
          </w:p>
        </w:tc>
      </w:tr>
    </w:tbl>
    <w:p w:rsidR="00A86F08" w:rsidRDefault="00A86F08">
      <w:pPr>
        <w:spacing w:after="0" w:line="360" w:lineRule="auto"/>
        <w:rPr>
          <w:bCs/>
          <w:sz w:val="24"/>
          <w:szCs w:val="24"/>
        </w:rPr>
      </w:pPr>
    </w:p>
    <w:p w:rsidR="00A86F08" w:rsidRDefault="00A86F08">
      <w:pPr>
        <w:spacing w:after="0" w:line="360" w:lineRule="auto"/>
        <w:rPr>
          <w:bCs/>
          <w:sz w:val="24"/>
          <w:szCs w:val="24"/>
        </w:rPr>
      </w:pPr>
      <w:r>
        <w:rPr>
          <w:bCs/>
          <w:sz w:val="24"/>
          <w:szCs w:val="24"/>
        </w:rPr>
        <w:t xml:space="preserve">A </w:t>
      </w:r>
      <w:r w:rsidR="00E93EAE">
        <w:rPr>
          <w:bCs/>
          <w:sz w:val="24"/>
          <w:szCs w:val="24"/>
        </w:rPr>
        <w:t>população da RRAS-2 – Alto Tietê</w:t>
      </w:r>
      <w:r w:rsidR="00B03E40">
        <w:rPr>
          <w:bCs/>
          <w:sz w:val="24"/>
          <w:szCs w:val="24"/>
        </w:rPr>
        <w:t>está distribuída</w:t>
      </w:r>
      <w:r>
        <w:rPr>
          <w:bCs/>
          <w:sz w:val="24"/>
          <w:szCs w:val="24"/>
        </w:rPr>
        <w:t xml:space="preserve"> conforme segue: 15,47% crianças na faixa etária de 0 a 9 anos, 18,16% adolescentes na faixa etária de 10 a 19 anos, 57,97% adultos de 20 a 59 anos e 8,41% de maiores de 60 anos.</w:t>
      </w:r>
    </w:p>
    <w:p w:rsidR="008460D8" w:rsidRDefault="008460D8">
      <w:pPr>
        <w:spacing w:after="0" w:line="360" w:lineRule="auto"/>
        <w:rPr>
          <w:b/>
          <w:bCs/>
          <w:sz w:val="24"/>
          <w:szCs w:val="24"/>
        </w:rPr>
      </w:pPr>
    </w:p>
    <w:p w:rsidR="00A86F08" w:rsidRDefault="00F95C80">
      <w:pPr>
        <w:spacing w:after="0" w:line="360" w:lineRule="auto"/>
      </w:pPr>
      <w:r>
        <w:rPr>
          <w:b/>
          <w:bCs/>
          <w:sz w:val="24"/>
          <w:szCs w:val="24"/>
        </w:rPr>
        <w:t xml:space="preserve">2.5 </w:t>
      </w:r>
      <w:r w:rsidR="00A86F08">
        <w:rPr>
          <w:b/>
          <w:bCs/>
          <w:sz w:val="24"/>
          <w:szCs w:val="24"/>
        </w:rPr>
        <w:t>INDICE DE DESENVOLVIMENTO HUMANO (IDH)</w:t>
      </w:r>
    </w:p>
    <w:p w:rsidR="00A86F08" w:rsidRDefault="00A86F08">
      <w:pPr>
        <w:spacing w:after="0" w:line="360" w:lineRule="auto"/>
      </w:pPr>
    </w:p>
    <w:p w:rsidR="00A86F08" w:rsidRDefault="00A86F08" w:rsidP="00E93EAE">
      <w:pPr>
        <w:spacing w:after="0" w:line="360" w:lineRule="auto"/>
        <w:jc w:val="both"/>
        <w:rPr>
          <w:bCs/>
          <w:sz w:val="24"/>
          <w:szCs w:val="24"/>
        </w:rPr>
      </w:pPr>
      <w:r>
        <w:rPr>
          <w:bCs/>
          <w:sz w:val="24"/>
          <w:szCs w:val="24"/>
        </w:rPr>
        <w:t>O Índice de Desenvolvimento Humano (IDH) é utilizado pela Organização das Nações Unidas (ONU) para medir o nível de desenvolvimento humano dos países a partir de indicadores de educação, expectativa de vida ao nascer e Produto Interno Bruto (PIB) per capita. O índice varia de 0 (nenhum desenvolvimento humano) a 1 (desenvolvimento humano total). A tabela abaixo apresenta o IDH dos municípios que compõem a RRAS-2, em comparação com a RMSP e Estado de São Paulo e aponta sua posição no ranking.</w:t>
      </w:r>
    </w:p>
    <w:p w:rsidR="00A86F08" w:rsidRDefault="00A86F08" w:rsidP="00E93EAE">
      <w:pPr>
        <w:spacing w:after="0" w:line="360" w:lineRule="auto"/>
        <w:jc w:val="both"/>
      </w:pPr>
    </w:p>
    <w:p w:rsidR="00302C4A" w:rsidRDefault="00302C4A">
      <w:pPr>
        <w:spacing w:after="0" w:line="360" w:lineRule="auto"/>
      </w:pPr>
    </w:p>
    <w:p w:rsidR="00302C4A" w:rsidRDefault="00302C4A">
      <w:pPr>
        <w:spacing w:after="0" w:line="360" w:lineRule="auto"/>
      </w:pPr>
    </w:p>
    <w:p w:rsidR="00E93EAE" w:rsidRDefault="00E93EAE">
      <w:pPr>
        <w:spacing w:after="0" w:line="360" w:lineRule="auto"/>
      </w:pPr>
    </w:p>
    <w:p w:rsidR="00E93EAE" w:rsidRDefault="00E93EAE">
      <w:pPr>
        <w:spacing w:after="0" w:line="360" w:lineRule="auto"/>
      </w:pPr>
    </w:p>
    <w:p w:rsidR="00E93EAE" w:rsidRDefault="00E93EAE">
      <w:pPr>
        <w:spacing w:after="0" w:line="360" w:lineRule="auto"/>
      </w:pPr>
    </w:p>
    <w:p w:rsidR="00E93EAE" w:rsidRDefault="00E93EAE">
      <w:pPr>
        <w:spacing w:after="0" w:line="360" w:lineRule="auto"/>
      </w:pPr>
    </w:p>
    <w:p w:rsidR="00302C4A" w:rsidRDefault="00302C4A">
      <w:pPr>
        <w:spacing w:after="0" w:line="360" w:lineRule="auto"/>
      </w:pPr>
    </w:p>
    <w:tbl>
      <w:tblPr>
        <w:tblW w:w="10687" w:type="dxa"/>
        <w:tblInd w:w="70" w:type="dxa"/>
        <w:tblLayout w:type="fixed"/>
        <w:tblCellMar>
          <w:left w:w="70" w:type="dxa"/>
          <w:right w:w="70" w:type="dxa"/>
        </w:tblCellMar>
        <w:tblLook w:val="0000" w:firstRow="0" w:lastRow="0" w:firstColumn="0" w:lastColumn="0" w:noHBand="0" w:noVBand="0"/>
      </w:tblPr>
      <w:tblGrid>
        <w:gridCol w:w="2460"/>
        <w:gridCol w:w="1295"/>
        <w:gridCol w:w="2074"/>
        <w:gridCol w:w="4858"/>
      </w:tblGrid>
      <w:tr w:rsidR="00A86F08" w:rsidRPr="00C547AA" w:rsidTr="00302C4A">
        <w:trPr>
          <w:trHeight w:val="298"/>
        </w:trPr>
        <w:tc>
          <w:tcPr>
            <w:tcW w:w="10687" w:type="dxa"/>
            <w:gridSpan w:val="4"/>
            <w:shd w:val="clear" w:color="auto" w:fill="FFFFFF"/>
            <w:vAlign w:val="bottom"/>
          </w:tcPr>
          <w:p w:rsidR="00A86F08" w:rsidRPr="00C547AA" w:rsidRDefault="00A86F08" w:rsidP="00C547AA">
            <w:pPr>
              <w:spacing w:after="0" w:line="100" w:lineRule="atLeast"/>
              <w:rPr>
                <w:rFonts w:cs="Times New Roman"/>
                <w:b/>
                <w:color w:val="000000"/>
              </w:rPr>
            </w:pPr>
            <w:r w:rsidRPr="00C547AA">
              <w:rPr>
                <w:rFonts w:cs="Times New Roman"/>
                <w:b/>
                <w:color w:val="000000"/>
              </w:rPr>
              <w:lastRenderedPageBreak/>
              <w:t xml:space="preserve">Tabela 5: Índice de Desenvolvimento Humano - Municipal - IDH-M, Municípios da Região de Saúde do Alto </w:t>
            </w:r>
            <w:r w:rsidR="00EB0B1B" w:rsidRPr="00C547AA">
              <w:rPr>
                <w:rFonts w:cs="Times New Roman"/>
                <w:b/>
                <w:color w:val="000000"/>
              </w:rPr>
              <w:t>Tietê, 2000.</w:t>
            </w:r>
          </w:p>
        </w:tc>
      </w:tr>
      <w:tr w:rsidR="00A86F08" w:rsidTr="00302C4A">
        <w:trPr>
          <w:trHeight w:val="298"/>
        </w:trPr>
        <w:tc>
          <w:tcPr>
            <w:tcW w:w="2460" w:type="dxa"/>
            <w:tcBorders>
              <w:bottom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c>
          <w:tcPr>
            <w:tcW w:w="1295" w:type="dxa"/>
            <w:tcBorders>
              <w:bottom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c>
          <w:tcPr>
            <w:tcW w:w="2074" w:type="dxa"/>
            <w:tcBorders>
              <w:bottom w:val="single" w:sz="4" w:space="0" w:color="auto"/>
            </w:tcBorders>
            <w:shd w:val="clear" w:color="auto" w:fill="FFFFFF"/>
            <w:vAlign w:val="bottom"/>
          </w:tcPr>
          <w:p w:rsidR="00A86F08" w:rsidRDefault="00A86F08">
            <w:pPr>
              <w:snapToGrid w:val="0"/>
              <w:spacing w:after="0" w:line="100" w:lineRule="atLeast"/>
              <w:rPr>
                <w:rFonts w:cs="Times New Roman"/>
                <w:color w:val="000000"/>
              </w:rPr>
            </w:pPr>
          </w:p>
        </w:tc>
        <w:tc>
          <w:tcPr>
            <w:tcW w:w="4858" w:type="dxa"/>
            <w:tcBorders>
              <w:bottom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rPr>
            </w:pP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C6D9F1"/>
            <w:vAlign w:val="bottom"/>
          </w:tcPr>
          <w:p w:rsidR="00A86F08" w:rsidRDefault="00A86F08">
            <w:pPr>
              <w:spacing w:after="0" w:line="100" w:lineRule="atLeast"/>
              <w:jc w:val="center"/>
              <w:rPr>
                <w:rFonts w:cs="Times New Roman"/>
                <w:b/>
                <w:bCs/>
                <w:color w:val="000000"/>
              </w:rPr>
            </w:pPr>
            <w:r>
              <w:rPr>
                <w:rFonts w:cs="Times New Roman"/>
                <w:b/>
                <w:bCs/>
                <w:color w:val="000000"/>
              </w:rPr>
              <w:t>Área</w:t>
            </w:r>
          </w:p>
        </w:tc>
        <w:tc>
          <w:tcPr>
            <w:tcW w:w="1295" w:type="dxa"/>
            <w:tcBorders>
              <w:top w:val="single" w:sz="4" w:space="0" w:color="auto"/>
              <w:left w:val="single" w:sz="4" w:space="0" w:color="auto"/>
              <w:bottom w:val="single" w:sz="4" w:space="0" w:color="auto"/>
              <w:right w:val="single" w:sz="4" w:space="0" w:color="auto"/>
            </w:tcBorders>
            <w:shd w:val="clear" w:color="auto" w:fill="C6D9F1"/>
            <w:vAlign w:val="bottom"/>
          </w:tcPr>
          <w:p w:rsidR="00A86F08" w:rsidRDefault="00A86F08">
            <w:pPr>
              <w:spacing w:after="0" w:line="100" w:lineRule="atLeast"/>
              <w:jc w:val="center"/>
              <w:rPr>
                <w:rFonts w:cs="Times New Roman"/>
                <w:b/>
                <w:bCs/>
                <w:color w:val="000000"/>
                <w:lang w:val="en-US"/>
              </w:rPr>
            </w:pPr>
            <w:r>
              <w:rPr>
                <w:rFonts w:cs="Times New Roman"/>
                <w:b/>
                <w:bCs/>
                <w:color w:val="000000"/>
              </w:rPr>
              <w:t>IDH</w:t>
            </w:r>
          </w:p>
        </w:tc>
        <w:tc>
          <w:tcPr>
            <w:tcW w:w="2074" w:type="dxa"/>
            <w:tcBorders>
              <w:top w:val="single" w:sz="4" w:space="0" w:color="auto"/>
              <w:left w:val="single" w:sz="4" w:space="0" w:color="auto"/>
              <w:bottom w:val="single" w:sz="4" w:space="0" w:color="auto"/>
              <w:right w:val="single" w:sz="4" w:space="0" w:color="auto"/>
            </w:tcBorders>
            <w:shd w:val="clear" w:color="auto" w:fill="C6D9F1"/>
            <w:vAlign w:val="bottom"/>
          </w:tcPr>
          <w:p w:rsidR="00A86F08" w:rsidRPr="00605ED0" w:rsidRDefault="00A86F08">
            <w:pPr>
              <w:spacing w:after="0" w:line="100" w:lineRule="atLeast"/>
              <w:jc w:val="center"/>
              <w:rPr>
                <w:rFonts w:cs="Times New Roman"/>
                <w:b/>
                <w:bCs/>
                <w:color w:val="000000"/>
                <w:lang w:val="en-US"/>
              </w:rPr>
            </w:pPr>
            <w:r>
              <w:rPr>
                <w:rFonts w:cs="Times New Roman"/>
                <w:b/>
                <w:bCs/>
                <w:color w:val="000000"/>
                <w:lang w:val="en-US"/>
              </w:rPr>
              <w:t>Ranking RMSP(1º a 39º)</w:t>
            </w:r>
          </w:p>
        </w:tc>
        <w:tc>
          <w:tcPr>
            <w:tcW w:w="4858"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Default="00A86F08">
            <w:pPr>
              <w:spacing w:after="0" w:line="100" w:lineRule="atLeast"/>
              <w:jc w:val="center"/>
              <w:rPr>
                <w:rFonts w:cs="Times New Roman"/>
                <w:color w:val="000000"/>
              </w:rPr>
            </w:pPr>
            <w:r>
              <w:rPr>
                <w:rFonts w:cs="Times New Roman"/>
                <w:b/>
                <w:bCs/>
                <w:color w:val="000000"/>
              </w:rPr>
              <w:t>Ranking Estado de São Paulo( 1º a 645º)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Arujá</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0,788</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22º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256º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Biritiba Mirim</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0,750</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36º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533º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Ferraz de Vasconcelos</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0,772</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29º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378º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Guararema</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0,798</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18º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179º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Guarulhos</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0,798</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19º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180º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Itaquaquecetuba</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0,744</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38º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562º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Mogi das Cruzes</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0,801</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17º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163º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Poá</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0,806</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13º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133º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Salesópolis</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0,748</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37º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542º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Santa Isabel</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0,766</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32º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422º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Suzano</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0,775</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27º</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355º</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RRAS2</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0,777</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RMSP</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0,794</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w:t>
            </w:r>
          </w:p>
        </w:tc>
      </w:tr>
      <w:tr w:rsidR="00A86F08" w:rsidTr="00302C4A">
        <w:trPr>
          <w:trHeight w:val="298"/>
        </w:trPr>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Estado de São Paulo</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0,814</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w:t>
            </w:r>
          </w:p>
        </w:tc>
      </w:tr>
      <w:tr w:rsidR="00A86F08" w:rsidTr="00302C4A">
        <w:trPr>
          <w:trHeight w:val="298"/>
        </w:trPr>
        <w:tc>
          <w:tcPr>
            <w:tcW w:w="5829" w:type="dxa"/>
            <w:gridSpan w:val="3"/>
            <w:tcBorders>
              <w:top w:val="single" w:sz="4" w:space="0" w:color="auto"/>
            </w:tcBorders>
            <w:shd w:val="clear" w:color="auto" w:fill="FFFFFF"/>
            <w:vAlign w:val="bottom"/>
          </w:tcPr>
          <w:p w:rsidR="00A86F08" w:rsidRPr="00302C4A" w:rsidRDefault="00A86F08">
            <w:pPr>
              <w:spacing w:after="0" w:line="100" w:lineRule="atLeast"/>
              <w:rPr>
                <w:rFonts w:cs="Times New Roman"/>
                <w:color w:val="000000"/>
                <w:sz w:val="18"/>
                <w:szCs w:val="18"/>
              </w:rPr>
            </w:pPr>
            <w:r w:rsidRPr="00302C4A">
              <w:rPr>
                <w:rFonts w:cs="Times New Roman"/>
                <w:color w:val="000000"/>
                <w:sz w:val="18"/>
                <w:szCs w:val="18"/>
              </w:rPr>
              <w:t>Fonte: SEADE (acesso em junho de 2013)</w:t>
            </w:r>
          </w:p>
        </w:tc>
        <w:tc>
          <w:tcPr>
            <w:tcW w:w="4858" w:type="dxa"/>
            <w:tcBorders>
              <w:top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rPr>
            </w:pPr>
          </w:p>
        </w:tc>
      </w:tr>
    </w:tbl>
    <w:p w:rsidR="00A86F08" w:rsidRDefault="00A86F08">
      <w:pPr>
        <w:spacing w:after="0" w:line="360" w:lineRule="auto"/>
      </w:pPr>
    </w:p>
    <w:p w:rsidR="00A86F08" w:rsidRDefault="00A86F08">
      <w:pPr>
        <w:spacing w:after="0" w:line="360" w:lineRule="auto"/>
        <w:jc w:val="both"/>
        <w:rPr>
          <w:bCs/>
          <w:sz w:val="24"/>
          <w:szCs w:val="24"/>
        </w:rPr>
      </w:pPr>
      <w:r>
        <w:rPr>
          <w:bCs/>
          <w:sz w:val="24"/>
          <w:szCs w:val="24"/>
        </w:rPr>
        <w:t>E</w:t>
      </w:r>
      <w:r w:rsidR="00077B8E">
        <w:rPr>
          <w:bCs/>
          <w:sz w:val="24"/>
          <w:szCs w:val="24"/>
        </w:rPr>
        <w:t>m relação ao IDH podemos observar</w:t>
      </w:r>
      <w:r>
        <w:rPr>
          <w:bCs/>
          <w:sz w:val="24"/>
          <w:szCs w:val="24"/>
        </w:rPr>
        <w:t xml:space="preserve"> que, em 2000, 82 % dos municípios da região apresentavam valores de 0,744 a 0,798, indicando médio desenvolvimento humano, enquanto 12% dos municípios apresentavam alto desenvolvimento humano com valores superiores a 0,800.</w:t>
      </w:r>
    </w:p>
    <w:p w:rsidR="0066754D" w:rsidRDefault="0066754D">
      <w:pPr>
        <w:spacing w:after="0" w:line="360" w:lineRule="auto"/>
        <w:jc w:val="both"/>
        <w:rPr>
          <w:b/>
          <w:bCs/>
          <w:sz w:val="24"/>
          <w:szCs w:val="24"/>
        </w:rPr>
      </w:pPr>
    </w:p>
    <w:p w:rsidR="00A86F08" w:rsidRDefault="00B03E40">
      <w:pPr>
        <w:spacing w:after="0" w:line="360" w:lineRule="auto"/>
        <w:jc w:val="both"/>
        <w:rPr>
          <w:bCs/>
          <w:sz w:val="24"/>
          <w:szCs w:val="24"/>
        </w:rPr>
      </w:pPr>
      <w:r>
        <w:rPr>
          <w:b/>
          <w:bCs/>
          <w:sz w:val="24"/>
          <w:szCs w:val="24"/>
        </w:rPr>
        <w:t>2.6 INDICADOR</w:t>
      </w:r>
      <w:r w:rsidR="00A86F08">
        <w:rPr>
          <w:b/>
          <w:bCs/>
          <w:sz w:val="24"/>
          <w:szCs w:val="24"/>
        </w:rPr>
        <w:t xml:space="preserve"> ECONÔMICO</w:t>
      </w:r>
    </w:p>
    <w:p w:rsidR="00A86F08" w:rsidRDefault="00A86F08">
      <w:pPr>
        <w:spacing w:after="0" w:line="360" w:lineRule="auto"/>
        <w:jc w:val="both"/>
        <w:rPr>
          <w:bCs/>
          <w:sz w:val="24"/>
          <w:szCs w:val="24"/>
        </w:rPr>
      </w:pPr>
      <w:r>
        <w:rPr>
          <w:bCs/>
          <w:sz w:val="24"/>
          <w:szCs w:val="24"/>
        </w:rPr>
        <w:t>A RRAS-2 é marcada por diversidades intramunicipais importantes, onde destacamos a Região, com a exceção do município de Guarulhos, considerada a maior produtora nacional de cogumelos comestíveis</w:t>
      </w:r>
      <w:r w:rsidR="00077B8E">
        <w:rPr>
          <w:bCs/>
          <w:sz w:val="24"/>
          <w:szCs w:val="24"/>
        </w:rPr>
        <w:t>,</w:t>
      </w:r>
      <w:r>
        <w:rPr>
          <w:bCs/>
          <w:sz w:val="24"/>
          <w:szCs w:val="24"/>
        </w:rPr>
        <w:t xml:space="preserve"> do caqui e da nêspera. De acordo com a Coordenadoria de Assistência Técnica Integral - CATI de Mogi das Cruzes, atualmente a produção desta região é responsável pelo abastecimento de CEASAS (Centrais de Abastecimento), feiras livres e mercados, da Capital Paulistana, Vale do Paraíba, Baixada Santista e grande parte ao Rio de Janeiro. Em contraponto, Guarulhos destaca-se por ter o segundo maior Parque Industrial do Estado de São Paulo, pois conta com 4.266 indústrias, dentre elas as ligadas ao ramo metalmecânico, eletroeletrônico, químico-farmacêutico, alimentício e têxtil.</w:t>
      </w:r>
    </w:p>
    <w:p w:rsidR="004C0CCB" w:rsidRPr="0045127C" w:rsidRDefault="004C0CCB" w:rsidP="00E93EAE">
      <w:pPr>
        <w:pStyle w:val="Recuodecorpodetexto"/>
        <w:ind w:left="0"/>
        <w:rPr>
          <w:rFonts w:ascii="Calibri" w:hAnsi="Calibri" w:cs="Calibri"/>
          <w:b w:val="0"/>
          <w:color w:val="auto"/>
        </w:rPr>
      </w:pPr>
      <w:r w:rsidRPr="0045127C">
        <w:rPr>
          <w:rFonts w:ascii="Calibri" w:hAnsi="Calibri" w:cs="Calibri"/>
          <w:b w:val="0"/>
          <w:color w:val="auto"/>
          <w:sz w:val="24"/>
          <w:szCs w:val="24"/>
        </w:rPr>
        <w:t>Suzano destaca-se, no setor primário, pela produção agrícola (faz parte do cinturão verde da região Metropolitana de São Paulo) e de flores, ancorada na colônia japonesa; e no setor secundário,</w:t>
      </w:r>
      <w:r w:rsidR="00E93EAE">
        <w:rPr>
          <w:rFonts w:ascii="Calibri" w:hAnsi="Calibri" w:cs="Calibri"/>
          <w:b w:val="0"/>
          <w:color w:val="auto"/>
          <w:sz w:val="24"/>
          <w:szCs w:val="24"/>
        </w:rPr>
        <w:t xml:space="preserve"> por ser pólo industrial de indú</w:t>
      </w:r>
      <w:r w:rsidRPr="0045127C">
        <w:rPr>
          <w:rFonts w:ascii="Calibri" w:hAnsi="Calibri" w:cs="Calibri"/>
          <w:b w:val="0"/>
          <w:color w:val="auto"/>
          <w:sz w:val="24"/>
          <w:szCs w:val="24"/>
        </w:rPr>
        <w:t>strias de grande porte, tanto de capital nacional como estrangeiro.</w:t>
      </w:r>
    </w:p>
    <w:p w:rsidR="001847A3" w:rsidRDefault="001847A3">
      <w:pPr>
        <w:spacing w:after="0" w:line="360" w:lineRule="auto"/>
        <w:jc w:val="both"/>
        <w:rPr>
          <w:b/>
          <w:bCs/>
          <w:sz w:val="24"/>
          <w:szCs w:val="24"/>
        </w:rPr>
      </w:pPr>
    </w:p>
    <w:p w:rsidR="00E93EAE" w:rsidRDefault="00E93EAE">
      <w:pPr>
        <w:spacing w:after="0" w:line="360" w:lineRule="auto"/>
        <w:jc w:val="both"/>
        <w:rPr>
          <w:b/>
          <w:bCs/>
          <w:sz w:val="24"/>
          <w:szCs w:val="24"/>
        </w:rPr>
      </w:pPr>
    </w:p>
    <w:p w:rsidR="001847A3" w:rsidRDefault="001847A3">
      <w:pPr>
        <w:spacing w:after="0" w:line="360" w:lineRule="auto"/>
        <w:jc w:val="both"/>
        <w:rPr>
          <w:b/>
          <w:bCs/>
          <w:sz w:val="24"/>
          <w:szCs w:val="24"/>
        </w:rPr>
      </w:pPr>
    </w:p>
    <w:p w:rsidR="001847A3" w:rsidRDefault="00C547AA">
      <w:pPr>
        <w:spacing w:after="0" w:line="360" w:lineRule="auto"/>
        <w:jc w:val="both"/>
        <w:rPr>
          <w:b/>
          <w:bCs/>
          <w:sz w:val="24"/>
          <w:szCs w:val="24"/>
        </w:rPr>
      </w:pPr>
      <w:r>
        <w:rPr>
          <w:b/>
          <w:bCs/>
          <w:sz w:val="24"/>
          <w:szCs w:val="24"/>
        </w:rPr>
        <w:lastRenderedPageBreak/>
        <w:t>2.7 ÍNDICE</w:t>
      </w:r>
      <w:r w:rsidR="00A86F08">
        <w:rPr>
          <w:b/>
          <w:bCs/>
          <w:sz w:val="24"/>
          <w:szCs w:val="24"/>
        </w:rPr>
        <w:t xml:space="preserve"> DE DESEMPENHO DO SUS</w:t>
      </w:r>
    </w:p>
    <w:p w:rsidR="00A86F08" w:rsidRDefault="00A86F08">
      <w:pPr>
        <w:spacing w:after="0" w:line="360" w:lineRule="auto"/>
        <w:jc w:val="both"/>
        <w:rPr>
          <w:bCs/>
          <w:sz w:val="24"/>
          <w:szCs w:val="24"/>
        </w:rPr>
      </w:pPr>
      <w:r>
        <w:rPr>
          <w:bCs/>
          <w:sz w:val="24"/>
          <w:szCs w:val="24"/>
        </w:rPr>
        <w:t>O Índice de Desempenho do SUS (IDSUS) é um indicador síntese, que faz uma aferição contextualizada do desempenho do SUS quanto ao acesso (potencial ou obtido) e à efetividade da Atenção Básica, das Atenções Ambulatorial e Hospitalar e das Urgências e Emergências.</w:t>
      </w:r>
    </w:p>
    <w:p w:rsidR="00A86F08" w:rsidRDefault="00A86F08">
      <w:pPr>
        <w:spacing w:after="0" w:line="360" w:lineRule="auto"/>
        <w:jc w:val="both"/>
        <w:rPr>
          <w:bCs/>
          <w:sz w:val="24"/>
          <w:szCs w:val="24"/>
        </w:rPr>
      </w:pPr>
      <w:r>
        <w:rPr>
          <w:bCs/>
          <w:sz w:val="24"/>
          <w:szCs w:val="24"/>
        </w:rPr>
        <w:t>A análise comparativa das notas do IDSUS de todos os municípios brasileiros leva em consideração a existência de grupo de municípios com características similares (Grupos Homogêneos). A formação desses grupos é baseada em três índices:</w:t>
      </w:r>
    </w:p>
    <w:p w:rsidR="00A86F08" w:rsidRDefault="00530E7D">
      <w:pPr>
        <w:spacing w:after="0" w:line="360" w:lineRule="auto"/>
        <w:jc w:val="both"/>
        <w:rPr>
          <w:bCs/>
          <w:sz w:val="24"/>
          <w:szCs w:val="24"/>
        </w:rPr>
      </w:pPr>
      <w:r>
        <w:rPr>
          <w:bCs/>
          <w:sz w:val="24"/>
          <w:szCs w:val="24"/>
        </w:rPr>
        <w:t>-</w:t>
      </w:r>
      <w:r w:rsidR="00E93EAE">
        <w:rPr>
          <w:bCs/>
          <w:sz w:val="24"/>
          <w:szCs w:val="24"/>
        </w:rPr>
        <w:tab/>
      </w:r>
      <w:r w:rsidR="00A86F08">
        <w:rPr>
          <w:bCs/>
          <w:sz w:val="24"/>
          <w:szCs w:val="24"/>
        </w:rPr>
        <w:t>Índice de Desenvolvimento Socioeconômico (IDSE)</w:t>
      </w:r>
    </w:p>
    <w:p w:rsidR="00A86F08" w:rsidRDefault="00530E7D">
      <w:pPr>
        <w:spacing w:after="0" w:line="360" w:lineRule="auto"/>
        <w:jc w:val="both"/>
        <w:rPr>
          <w:bCs/>
          <w:sz w:val="24"/>
          <w:szCs w:val="24"/>
        </w:rPr>
      </w:pPr>
      <w:r>
        <w:rPr>
          <w:bCs/>
          <w:sz w:val="24"/>
          <w:szCs w:val="24"/>
        </w:rPr>
        <w:t>-</w:t>
      </w:r>
      <w:r w:rsidR="00E93EAE">
        <w:rPr>
          <w:bCs/>
          <w:sz w:val="24"/>
          <w:szCs w:val="24"/>
        </w:rPr>
        <w:tab/>
      </w:r>
      <w:r w:rsidR="00A86F08">
        <w:rPr>
          <w:bCs/>
          <w:sz w:val="24"/>
          <w:szCs w:val="24"/>
        </w:rPr>
        <w:t>Índice de Condições de Saúde (ICS)</w:t>
      </w:r>
    </w:p>
    <w:p w:rsidR="00A86F08" w:rsidRDefault="00530E7D">
      <w:pPr>
        <w:spacing w:after="0" w:line="360" w:lineRule="auto"/>
        <w:jc w:val="both"/>
        <w:rPr>
          <w:bCs/>
          <w:sz w:val="24"/>
          <w:szCs w:val="24"/>
        </w:rPr>
      </w:pPr>
      <w:r>
        <w:rPr>
          <w:bCs/>
          <w:sz w:val="24"/>
          <w:szCs w:val="24"/>
        </w:rPr>
        <w:t>-</w:t>
      </w:r>
      <w:r w:rsidR="00E93EAE">
        <w:rPr>
          <w:bCs/>
          <w:sz w:val="24"/>
          <w:szCs w:val="24"/>
        </w:rPr>
        <w:tab/>
      </w:r>
      <w:r w:rsidR="00A86F08">
        <w:rPr>
          <w:bCs/>
          <w:sz w:val="24"/>
          <w:szCs w:val="24"/>
        </w:rPr>
        <w:t>Índice de Estrutura do Sistema de Saúde do Município (IESSM)</w:t>
      </w:r>
    </w:p>
    <w:p w:rsidR="00E93EAE" w:rsidRDefault="00E93EAE">
      <w:pPr>
        <w:spacing w:after="0" w:line="360" w:lineRule="auto"/>
        <w:jc w:val="both"/>
        <w:rPr>
          <w:bCs/>
          <w:sz w:val="24"/>
          <w:szCs w:val="24"/>
        </w:rPr>
      </w:pPr>
    </w:p>
    <w:p w:rsidR="00A86F08" w:rsidRDefault="00A86F08">
      <w:pPr>
        <w:spacing w:after="0" w:line="360" w:lineRule="auto"/>
        <w:jc w:val="both"/>
        <w:rPr>
          <w:bCs/>
          <w:sz w:val="24"/>
          <w:szCs w:val="24"/>
        </w:rPr>
      </w:pPr>
      <w:r>
        <w:rPr>
          <w:bCs/>
          <w:sz w:val="24"/>
          <w:szCs w:val="24"/>
        </w:rPr>
        <w:t>Para calcular esses índices, são utilizados indicadores simples cujos pesos são dados pela metodologia de Análise de Componentes Principais (PCA). Posteriormente, os municípios são separados em dois subconjuntos, que atendem ou não aos seguintes critérios: Índice de Estrutura do Sistema de Saúde do Município (IESSM) maior que 0,01 e capacidade de realizar duas ou mais internações por dia. Em seguida, estes dois subconjuntos são submetidos à metodologia de Análise de Cluster pelo método K-means, para encontrar os grupos homogêneos de municípios passíveis de comparação. O resultado obtido é a distribuição dos municípios em seis grupos homogêneos (grupo1 possui o maior IDSE, grupo 6 o menor).</w:t>
      </w:r>
    </w:p>
    <w:p w:rsidR="00A86F08" w:rsidRDefault="00A86F08">
      <w:pPr>
        <w:spacing w:after="0" w:line="360" w:lineRule="auto"/>
        <w:jc w:val="both"/>
        <w:rPr>
          <w:bCs/>
          <w:sz w:val="24"/>
          <w:szCs w:val="24"/>
        </w:rPr>
      </w:pPr>
      <w:r>
        <w:rPr>
          <w:bCs/>
          <w:sz w:val="24"/>
          <w:szCs w:val="24"/>
        </w:rPr>
        <w:t>A Tabela a seguir demonstra os índices abordados nos municípios que compõem a RRAS-2,Região Metropolitana e Estado de São Paulo.</w:t>
      </w:r>
    </w:p>
    <w:tbl>
      <w:tblPr>
        <w:tblW w:w="10778" w:type="dxa"/>
        <w:tblInd w:w="55" w:type="dxa"/>
        <w:tblLayout w:type="fixed"/>
        <w:tblCellMar>
          <w:left w:w="70" w:type="dxa"/>
          <w:right w:w="70" w:type="dxa"/>
        </w:tblCellMar>
        <w:tblLook w:val="0000" w:firstRow="0" w:lastRow="0" w:firstColumn="0" w:lastColumn="0" w:noHBand="0" w:noVBand="0"/>
      </w:tblPr>
      <w:tblGrid>
        <w:gridCol w:w="2623"/>
        <w:gridCol w:w="2223"/>
        <w:gridCol w:w="739"/>
        <w:gridCol w:w="2419"/>
        <w:gridCol w:w="2774"/>
      </w:tblGrid>
      <w:tr w:rsidR="00A86F08" w:rsidTr="0066754D">
        <w:trPr>
          <w:trHeight w:val="313"/>
        </w:trPr>
        <w:tc>
          <w:tcPr>
            <w:tcW w:w="10778" w:type="dxa"/>
            <w:gridSpan w:val="5"/>
            <w:shd w:val="clear" w:color="auto" w:fill="FFFFFF"/>
            <w:vAlign w:val="bottom"/>
          </w:tcPr>
          <w:p w:rsidR="00A86F08" w:rsidRPr="00F653F1" w:rsidRDefault="00A86F08">
            <w:pPr>
              <w:spacing w:after="0" w:line="100" w:lineRule="atLeast"/>
              <w:rPr>
                <w:rFonts w:cs="Times New Roman"/>
                <w:color w:val="000000"/>
              </w:rPr>
            </w:pPr>
            <w:r w:rsidRPr="00F653F1">
              <w:rPr>
                <w:rFonts w:cs="Times New Roman"/>
                <w:b/>
                <w:color w:val="000000"/>
              </w:rPr>
              <w:t xml:space="preserve">Tabela 6: Grupohomogêneo, Índicede Desempenho do SUS (IDSUS), Índice de acesso ao SUS e Índice </w:t>
            </w:r>
            <w:r w:rsidR="00E51D02" w:rsidRPr="00F653F1">
              <w:rPr>
                <w:rFonts w:cs="Times New Roman"/>
                <w:b/>
                <w:color w:val="000000"/>
              </w:rPr>
              <w:t>de</w:t>
            </w:r>
          </w:p>
        </w:tc>
      </w:tr>
      <w:tr w:rsidR="00A86F08" w:rsidTr="00F32207">
        <w:trPr>
          <w:trHeight w:val="313"/>
        </w:trPr>
        <w:tc>
          <w:tcPr>
            <w:tcW w:w="8004" w:type="dxa"/>
            <w:gridSpan w:val="4"/>
            <w:tcBorders>
              <w:bottom w:val="single" w:sz="4" w:space="0" w:color="auto"/>
            </w:tcBorders>
            <w:shd w:val="clear" w:color="auto" w:fill="FFFFFF"/>
            <w:vAlign w:val="bottom"/>
          </w:tcPr>
          <w:p w:rsidR="00A86F08" w:rsidRPr="00F653F1" w:rsidRDefault="00A86F08">
            <w:pPr>
              <w:spacing w:after="0" w:line="100" w:lineRule="atLeast"/>
              <w:rPr>
                <w:rFonts w:cs="Times New Roman"/>
                <w:b/>
                <w:color w:val="000000"/>
              </w:rPr>
            </w:pPr>
            <w:r w:rsidRPr="00F653F1">
              <w:rPr>
                <w:rFonts w:cs="Times New Roman"/>
                <w:b/>
                <w:color w:val="000000"/>
              </w:rPr>
              <w:t>efetividade do SUS nos Municípios da Região de Saúde do Alto Tietê, 2011</w:t>
            </w:r>
          </w:p>
          <w:p w:rsidR="00F32207" w:rsidRPr="00F653F1" w:rsidRDefault="00F32207">
            <w:pPr>
              <w:spacing w:after="0" w:line="100" w:lineRule="atLeast"/>
              <w:rPr>
                <w:rFonts w:cs="Times New Roman"/>
                <w:color w:val="000000"/>
              </w:rPr>
            </w:pPr>
          </w:p>
        </w:tc>
        <w:tc>
          <w:tcPr>
            <w:tcW w:w="2774" w:type="dxa"/>
            <w:tcBorders>
              <w:bottom w:val="single" w:sz="4" w:space="0" w:color="auto"/>
            </w:tcBorders>
            <w:shd w:val="clear" w:color="auto" w:fill="FFFFFF"/>
            <w:vAlign w:val="bottom"/>
          </w:tcPr>
          <w:p w:rsidR="00A86F08" w:rsidRDefault="00A86F08">
            <w:pPr>
              <w:snapToGrid w:val="0"/>
              <w:spacing w:after="0" w:line="100" w:lineRule="atLeast"/>
              <w:rPr>
                <w:rFonts w:cs="Times New Roman"/>
                <w:color w:val="000000"/>
                <w:sz w:val="24"/>
                <w:szCs w:val="24"/>
              </w:rPr>
            </w:pPr>
          </w:p>
        </w:tc>
      </w:tr>
      <w:tr w:rsidR="00A86F08" w:rsidTr="0022395C">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C6D9F1"/>
            <w:vAlign w:val="bottom"/>
          </w:tcPr>
          <w:p w:rsidR="00A86F08" w:rsidRPr="00302C4A" w:rsidRDefault="00A86F08">
            <w:pPr>
              <w:spacing w:after="0" w:line="100" w:lineRule="atLeast"/>
              <w:rPr>
                <w:rFonts w:cs="Times New Roman"/>
                <w:b/>
                <w:bCs/>
                <w:color w:val="000000"/>
                <w:sz w:val="18"/>
                <w:szCs w:val="18"/>
              </w:rPr>
            </w:pPr>
            <w:r w:rsidRPr="00302C4A">
              <w:rPr>
                <w:rFonts w:cs="Times New Roman"/>
                <w:b/>
                <w:bCs/>
                <w:color w:val="000000"/>
                <w:sz w:val="18"/>
                <w:szCs w:val="18"/>
              </w:rPr>
              <w:t>MUNICÍPIOS</w:t>
            </w:r>
          </w:p>
        </w:tc>
        <w:tc>
          <w:tcPr>
            <w:tcW w:w="2223"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Pr="00302C4A" w:rsidRDefault="00A86F08">
            <w:pPr>
              <w:spacing w:after="0" w:line="100" w:lineRule="atLeast"/>
              <w:jc w:val="center"/>
              <w:rPr>
                <w:rFonts w:cs="Times New Roman"/>
                <w:b/>
                <w:bCs/>
                <w:color w:val="000000"/>
                <w:sz w:val="18"/>
                <w:szCs w:val="18"/>
              </w:rPr>
            </w:pPr>
            <w:r w:rsidRPr="00302C4A">
              <w:rPr>
                <w:rFonts w:cs="Times New Roman"/>
                <w:b/>
                <w:bCs/>
                <w:color w:val="000000"/>
                <w:sz w:val="18"/>
                <w:szCs w:val="18"/>
              </w:rPr>
              <w:t>GRUPO HOMOGENEO</w:t>
            </w:r>
          </w:p>
        </w:tc>
        <w:tc>
          <w:tcPr>
            <w:tcW w:w="739"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Pr="00302C4A" w:rsidRDefault="00A86F08">
            <w:pPr>
              <w:spacing w:after="0" w:line="100" w:lineRule="atLeast"/>
              <w:jc w:val="center"/>
              <w:rPr>
                <w:rFonts w:cs="Times New Roman"/>
                <w:b/>
                <w:bCs/>
                <w:color w:val="000000"/>
                <w:sz w:val="18"/>
                <w:szCs w:val="18"/>
              </w:rPr>
            </w:pPr>
            <w:r w:rsidRPr="00302C4A">
              <w:rPr>
                <w:rFonts w:cs="Times New Roman"/>
                <w:b/>
                <w:bCs/>
                <w:color w:val="000000"/>
                <w:sz w:val="18"/>
                <w:szCs w:val="18"/>
              </w:rPr>
              <w:t>IDSUS</w:t>
            </w:r>
          </w:p>
        </w:tc>
        <w:tc>
          <w:tcPr>
            <w:tcW w:w="2419"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Pr="00302C4A" w:rsidRDefault="00A86F08">
            <w:pPr>
              <w:spacing w:after="0" w:line="100" w:lineRule="atLeast"/>
              <w:jc w:val="center"/>
              <w:rPr>
                <w:rFonts w:cs="Times New Roman"/>
                <w:b/>
                <w:bCs/>
                <w:color w:val="000000"/>
                <w:sz w:val="18"/>
                <w:szCs w:val="18"/>
              </w:rPr>
            </w:pPr>
            <w:r w:rsidRPr="00302C4A">
              <w:rPr>
                <w:rFonts w:cs="Times New Roman"/>
                <w:b/>
                <w:bCs/>
                <w:color w:val="000000"/>
                <w:sz w:val="18"/>
                <w:szCs w:val="18"/>
              </w:rPr>
              <w:t>ÍNDICE DE ACESSO AO SUS</w:t>
            </w:r>
          </w:p>
        </w:tc>
        <w:tc>
          <w:tcPr>
            <w:tcW w:w="2774" w:type="dxa"/>
            <w:tcBorders>
              <w:top w:val="single" w:sz="4" w:space="0" w:color="auto"/>
              <w:left w:val="single" w:sz="4" w:space="0" w:color="auto"/>
              <w:bottom w:val="single" w:sz="4" w:space="0" w:color="auto"/>
              <w:right w:val="single" w:sz="4" w:space="0" w:color="auto"/>
            </w:tcBorders>
            <w:shd w:val="clear" w:color="auto" w:fill="C6D9F1"/>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b/>
                <w:bCs/>
                <w:color w:val="000000"/>
                <w:sz w:val="18"/>
                <w:szCs w:val="18"/>
              </w:rPr>
              <w:t>ÍNDICE DE EFETIVIDADE DO SUS</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 xml:space="preserve">ARUJA </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5,35</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47,31</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74,35</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 xml:space="preserve">BIRITIBA MIRIM </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5,44</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49,00</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61,13</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 xml:space="preserve">FERRAZ DE VASCONCELOS </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4,92</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48,83</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83,81</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 xml:space="preserve">GUARAREMA </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5,17</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55,09</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63,47</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 xml:space="preserve">GUARULHOS </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2</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5,55</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54,77</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75,23</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ITAQUAQUECETUBA</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4,80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44,65</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74,96</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MOGI DAS CRUZES</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2</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5,28</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58,92</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77,81</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POA</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5,49</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54,97</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76,13</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SALESOPOLIS</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5,68</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55,26</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64,98</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SANTA ISABEL</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5,85</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60,85</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72,52</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SUZANO</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3</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5,40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50,94</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81,47</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 xml:space="preserve">REGIÃO DO ALTO TIETÊ (RRAS2) </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5,36</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98,00*</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69,52*</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 xml:space="preserve">REGIÃO METROPOLITANA SP </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5,82</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w:t>
            </w:r>
          </w:p>
        </w:tc>
      </w:tr>
      <w:tr w:rsidR="00A86F08" w:rsidTr="00F32207">
        <w:trPr>
          <w:trHeight w:val="313"/>
        </w:trPr>
        <w:tc>
          <w:tcPr>
            <w:tcW w:w="2623"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Pr="00302C4A" w:rsidRDefault="00A86F08">
            <w:pPr>
              <w:spacing w:after="0" w:line="100" w:lineRule="atLeast"/>
              <w:rPr>
                <w:rFonts w:cs="Times New Roman"/>
                <w:b/>
                <w:color w:val="000000"/>
                <w:sz w:val="18"/>
                <w:szCs w:val="18"/>
              </w:rPr>
            </w:pPr>
            <w:r w:rsidRPr="00302C4A">
              <w:rPr>
                <w:rFonts w:cs="Times New Roman"/>
                <w:b/>
                <w:color w:val="000000"/>
                <w:sz w:val="18"/>
                <w:szCs w:val="18"/>
              </w:rPr>
              <w:t>ESTADO DE SÃO PAULO</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5,77</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302C4A" w:rsidRDefault="00A86F08">
            <w:pPr>
              <w:spacing w:after="0" w:line="100" w:lineRule="atLeast"/>
              <w:jc w:val="center"/>
              <w:rPr>
                <w:rFonts w:cs="Times New Roman"/>
                <w:color w:val="000000"/>
                <w:sz w:val="18"/>
                <w:szCs w:val="18"/>
              </w:rPr>
            </w:pPr>
            <w:r w:rsidRPr="00302C4A">
              <w:rPr>
                <w:rFonts w:cs="Times New Roman"/>
                <w:color w:val="000000"/>
                <w:sz w:val="18"/>
                <w:szCs w:val="18"/>
              </w:rPr>
              <w:t>-</w:t>
            </w:r>
          </w:p>
        </w:tc>
      </w:tr>
      <w:tr w:rsidR="00A86F08" w:rsidTr="00F32207">
        <w:trPr>
          <w:trHeight w:val="313"/>
        </w:trPr>
        <w:tc>
          <w:tcPr>
            <w:tcW w:w="10778" w:type="dxa"/>
            <w:gridSpan w:val="5"/>
            <w:tcBorders>
              <w:top w:val="single" w:sz="4" w:space="0" w:color="auto"/>
            </w:tcBorders>
            <w:shd w:val="clear" w:color="auto" w:fill="FFFFFF"/>
            <w:vAlign w:val="bottom"/>
          </w:tcPr>
          <w:p w:rsidR="00A86F08" w:rsidRDefault="00A86F08">
            <w:pPr>
              <w:spacing w:after="0" w:line="100" w:lineRule="atLeast"/>
            </w:pPr>
            <w:r>
              <w:rPr>
                <w:rFonts w:cs="Times New Roman"/>
                <w:color w:val="000000"/>
              </w:rPr>
              <w:t>Fonte: Ministério da Saúde (acesso em julho 2012) - Secretarias Municipais de Saúde dos Municípios da RRAS-2</w:t>
            </w:r>
          </w:p>
        </w:tc>
      </w:tr>
    </w:tbl>
    <w:p w:rsidR="00727E35" w:rsidRDefault="00727E35" w:rsidP="00F32207">
      <w:pPr>
        <w:ind w:left="284"/>
        <w:rPr>
          <w:rFonts w:cs="Arial"/>
          <w:b/>
          <w:i/>
          <w:sz w:val="24"/>
          <w:szCs w:val="24"/>
        </w:rPr>
      </w:pPr>
    </w:p>
    <w:p w:rsidR="00A86F08" w:rsidRPr="00F95C80" w:rsidRDefault="00A86F08" w:rsidP="00F32207">
      <w:pPr>
        <w:ind w:left="284"/>
        <w:rPr>
          <w:rFonts w:eastAsia="Calibri"/>
          <w:sz w:val="24"/>
          <w:szCs w:val="24"/>
        </w:rPr>
      </w:pPr>
      <w:r w:rsidRPr="00F95C80">
        <w:rPr>
          <w:rFonts w:cs="Arial"/>
          <w:b/>
          <w:sz w:val="24"/>
          <w:szCs w:val="24"/>
        </w:rPr>
        <w:t>Quadr</w:t>
      </w:r>
      <w:r w:rsidR="00F32207" w:rsidRPr="00F95C80">
        <w:rPr>
          <w:rFonts w:cs="Arial"/>
          <w:b/>
          <w:sz w:val="24"/>
          <w:szCs w:val="24"/>
        </w:rPr>
        <w:t>o 2</w:t>
      </w:r>
      <w:r w:rsidRPr="00F95C80">
        <w:rPr>
          <w:rFonts w:cs="Arial"/>
          <w:b/>
          <w:sz w:val="24"/>
          <w:szCs w:val="24"/>
        </w:rPr>
        <w:t xml:space="preserve">- </w:t>
      </w:r>
      <w:r w:rsidRPr="00F95C80">
        <w:rPr>
          <w:rFonts w:cs="Arial"/>
          <w:sz w:val="24"/>
          <w:szCs w:val="24"/>
        </w:rPr>
        <w:t xml:space="preserve">Domicílios com Infraestrutura Interna Urbana </w:t>
      </w:r>
      <w:r w:rsidR="00DB21CA" w:rsidRPr="00F95C80">
        <w:rPr>
          <w:rFonts w:cs="Arial"/>
          <w:sz w:val="24"/>
          <w:szCs w:val="24"/>
        </w:rPr>
        <w:t>Adequada</w:t>
      </w:r>
      <w:r w:rsidR="00DB21CA" w:rsidRPr="00F32207">
        <w:rPr>
          <w:rFonts w:cs="Arial"/>
          <w:sz w:val="24"/>
          <w:szCs w:val="24"/>
        </w:rPr>
        <w:t xml:space="preserve"> (</w:t>
      </w:r>
      <w:r w:rsidRPr="00302C4A">
        <w:rPr>
          <w:rFonts w:cs="Arial"/>
          <w:sz w:val="24"/>
          <w:szCs w:val="24"/>
        </w:rPr>
        <w:t xml:space="preserve">Proporção de domicílios que dispõem de ligação às redes públicas de abastecimento (água e energia elétrica) e de coleta (lixo e esgoto), sendo a fossa séptica a única exceção aceita no lugar do esgoto), </w:t>
      </w:r>
      <w:r w:rsidRPr="00F95C80">
        <w:rPr>
          <w:rFonts w:cs="Arial"/>
          <w:sz w:val="24"/>
          <w:szCs w:val="24"/>
        </w:rPr>
        <w:t xml:space="preserve">sobre o total de </w:t>
      </w:r>
      <w:r w:rsidR="00F32207" w:rsidRPr="00F95C80">
        <w:rPr>
          <w:rFonts w:cs="Arial"/>
          <w:sz w:val="24"/>
          <w:szCs w:val="24"/>
        </w:rPr>
        <w:t>d</w:t>
      </w:r>
      <w:r w:rsidRPr="00F95C80">
        <w:rPr>
          <w:rFonts w:cs="Arial"/>
          <w:sz w:val="24"/>
          <w:szCs w:val="24"/>
        </w:rPr>
        <w:t>omicílios permanentes urbanos.</w:t>
      </w:r>
    </w:p>
    <w:tbl>
      <w:tblPr>
        <w:tblW w:w="0" w:type="auto"/>
        <w:tblInd w:w="532" w:type="dxa"/>
        <w:tblLayout w:type="fixed"/>
        <w:tblLook w:val="0000" w:firstRow="0" w:lastRow="0" w:firstColumn="0" w:lastColumn="0" w:noHBand="0" w:noVBand="0"/>
      </w:tblPr>
      <w:tblGrid>
        <w:gridCol w:w="15"/>
        <w:gridCol w:w="2301"/>
        <w:gridCol w:w="1147"/>
        <w:gridCol w:w="796"/>
        <w:gridCol w:w="2013"/>
        <w:gridCol w:w="1354"/>
        <w:gridCol w:w="1354"/>
        <w:gridCol w:w="30"/>
        <w:gridCol w:w="980"/>
      </w:tblGrid>
      <w:tr w:rsidR="00A86F08" w:rsidTr="00302C4A">
        <w:trPr>
          <w:gridBefore w:val="1"/>
          <w:gridAfter w:val="1"/>
          <w:wBefore w:w="15" w:type="dxa"/>
          <w:wAfter w:w="980" w:type="dxa"/>
          <w:trHeight w:val="322"/>
        </w:trPr>
        <w:tc>
          <w:tcPr>
            <w:tcW w:w="2301" w:type="dxa"/>
            <w:tcBorders>
              <w:top w:val="single" w:sz="4" w:space="0" w:color="000000"/>
              <w:left w:val="single" w:sz="4" w:space="0" w:color="000000"/>
              <w:bottom w:val="single" w:sz="4" w:space="0" w:color="000000"/>
            </w:tcBorders>
            <w:shd w:val="clear" w:color="auto" w:fill="FDE9D9"/>
            <w:vAlign w:val="center"/>
          </w:tcPr>
          <w:p w:rsidR="00A86F08" w:rsidRDefault="00A86F08">
            <w:pPr>
              <w:jc w:val="center"/>
              <w:rPr>
                <w:rFonts w:eastAsia="Calibri"/>
              </w:rPr>
            </w:pPr>
            <w:r>
              <w:rPr>
                <w:rFonts w:eastAsia="Calibri"/>
              </w:rPr>
              <w:t>MUNICÍPIOS</w:t>
            </w:r>
          </w:p>
        </w:tc>
        <w:tc>
          <w:tcPr>
            <w:tcW w:w="1943" w:type="dxa"/>
            <w:gridSpan w:val="2"/>
            <w:tcBorders>
              <w:top w:val="single" w:sz="4" w:space="0" w:color="000000"/>
              <w:left w:val="single" w:sz="4" w:space="0" w:color="000000"/>
              <w:bottom w:val="single" w:sz="4" w:space="0" w:color="000000"/>
            </w:tcBorders>
            <w:shd w:val="clear" w:color="auto" w:fill="FDE9D9"/>
            <w:vAlign w:val="center"/>
          </w:tcPr>
          <w:p w:rsidR="00A86F08" w:rsidRDefault="00A86F08">
            <w:pPr>
              <w:jc w:val="center"/>
              <w:rPr>
                <w:rFonts w:eastAsia="Calibri"/>
              </w:rPr>
            </w:pPr>
            <w:r>
              <w:rPr>
                <w:rFonts w:eastAsia="Calibri"/>
              </w:rPr>
              <w:t>Domicílios Particulares Permanentes - Total</w:t>
            </w:r>
          </w:p>
        </w:tc>
        <w:tc>
          <w:tcPr>
            <w:tcW w:w="2013" w:type="dxa"/>
            <w:tcBorders>
              <w:top w:val="single" w:sz="4" w:space="0" w:color="000000"/>
              <w:left w:val="single" w:sz="4" w:space="0" w:color="000000"/>
              <w:bottom w:val="single" w:sz="4" w:space="0" w:color="000000"/>
            </w:tcBorders>
            <w:shd w:val="clear" w:color="auto" w:fill="FDE9D9"/>
            <w:vAlign w:val="center"/>
          </w:tcPr>
          <w:p w:rsidR="00A86F08" w:rsidRDefault="00A86F08">
            <w:pPr>
              <w:jc w:val="center"/>
              <w:rPr>
                <w:rFonts w:eastAsia="Calibri"/>
              </w:rPr>
            </w:pPr>
            <w:r>
              <w:rPr>
                <w:rFonts w:eastAsia="Calibri"/>
              </w:rPr>
              <w:t>%</w:t>
            </w:r>
          </w:p>
          <w:p w:rsidR="00A86F08" w:rsidRDefault="00A86F08">
            <w:pPr>
              <w:jc w:val="center"/>
              <w:rPr>
                <w:rFonts w:eastAsia="Calibri"/>
              </w:rPr>
            </w:pPr>
            <w:r>
              <w:rPr>
                <w:rFonts w:eastAsia="Calibri"/>
              </w:rPr>
              <w:t>Saneamento Adequado</w:t>
            </w:r>
          </w:p>
        </w:tc>
        <w:tc>
          <w:tcPr>
            <w:tcW w:w="1354" w:type="dxa"/>
            <w:tcBorders>
              <w:top w:val="single" w:sz="4" w:space="0" w:color="000000"/>
              <w:left w:val="single" w:sz="4" w:space="0" w:color="000000"/>
              <w:bottom w:val="single" w:sz="4" w:space="0" w:color="000000"/>
            </w:tcBorders>
            <w:shd w:val="clear" w:color="auto" w:fill="FDE9D9"/>
            <w:vAlign w:val="center"/>
          </w:tcPr>
          <w:p w:rsidR="00A86F08" w:rsidRDefault="00A86F08">
            <w:pPr>
              <w:jc w:val="center"/>
              <w:rPr>
                <w:rFonts w:eastAsia="Calibri"/>
              </w:rPr>
            </w:pPr>
            <w:r>
              <w:rPr>
                <w:rFonts w:eastAsia="Calibri"/>
              </w:rPr>
              <w:t>% Saneamento Semi-Adequado</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A86F08" w:rsidRDefault="00A86F08">
            <w:pPr>
              <w:jc w:val="center"/>
              <w:rPr>
                <w:rFonts w:eastAsia="Calibri"/>
              </w:rPr>
            </w:pPr>
            <w:r>
              <w:rPr>
                <w:rFonts w:eastAsia="Calibri"/>
              </w:rPr>
              <w:t>% Saneamento Inadequado</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Arujá</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21.436</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81,6</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18,3</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0,1</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Biritiba-Mirim</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8.400</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62,2</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35,5</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2,2</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Ferraz de Vasconcelos</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48.383</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84,9</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14,8</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0,3</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Guararema</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7.759</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56,0</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42,8</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1,2</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Guarulhos</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360.540</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87,9</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12,0</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0,1</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Itaquaquecetuba</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89.570</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79,3</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20,4</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0,4</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Mogi das Cruzes</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116.418</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81,8</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17,1</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1</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Poá</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30.570</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95,6</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4,2</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0,2</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Salesópolis</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4.680</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58,9</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39,8</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1,3</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Santa Isabel</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15.299</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64,2</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33,1</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2,7</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Suzano</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74.764</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85,7</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rPr>
                <w:rFonts w:eastAsia="Calibri"/>
              </w:rPr>
            </w:pPr>
            <w:r>
              <w:rPr>
                <w:rFonts w:eastAsia="Calibri"/>
              </w:rPr>
              <w:t>13,9</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rPr>
                <w:rFonts w:eastAsia="Calibri"/>
              </w:rPr>
              <w:t>0,4</w:t>
            </w:r>
          </w:p>
        </w:tc>
      </w:tr>
      <w:tr w:rsidR="00A86F08" w:rsidTr="00302C4A">
        <w:trPr>
          <w:gridBefore w:val="1"/>
          <w:gridAfter w:val="1"/>
          <w:wBefore w:w="15" w:type="dxa"/>
          <w:wAfter w:w="980" w:type="dxa"/>
          <w:trHeight w:hRule="exact" w:val="340"/>
        </w:trPr>
        <w:tc>
          <w:tcPr>
            <w:tcW w:w="2301" w:type="dxa"/>
            <w:tcBorders>
              <w:top w:val="single" w:sz="4" w:space="0" w:color="000000"/>
              <w:left w:val="single" w:sz="4" w:space="0" w:color="000000"/>
              <w:bottom w:val="single" w:sz="4" w:space="0" w:color="000000"/>
            </w:tcBorders>
            <w:shd w:val="clear" w:color="auto" w:fill="FFFFFF"/>
          </w:tcPr>
          <w:p w:rsidR="00A86F08" w:rsidRDefault="00A86F08">
            <w:pPr>
              <w:jc w:val="center"/>
            </w:pPr>
            <w:r>
              <w:rPr>
                <w:rFonts w:eastAsia="Calibri"/>
              </w:rPr>
              <w:t>RRAS-2</w:t>
            </w:r>
          </w:p>
        </w:tc>
        <w:tc>
          <w:tcPr>
            <w:tcW w:w="1943" w:type="dxa"/>
            <w:gridSpan w:val="2"/>
            <w:tcBorders>
              <w:top w:val="single" w:sz="4" w:space="0" w:color="000000"/>
              <w:left w:val="single" w:sz="4" w:space="0" w:color="000000"/>
              <w:bottom w:val="single" w:sz="4" w:space="0" w:color="000000"/>
            </w:tcBorders>
            <w:shd w:val="clear" w:color="auto" w:fill="FFFFFF"/>
          </w:tcPr>
          <w:p w:rsidR="00A86F08" w:rsidRDefault="00A86F08">
            <w:pPr>
              <w:jc w:val="center"/>
            </w:pPr>
            <w:r>
              <w:t>777.819</w:t>
            </w:r>
          </w:p>
        </w:tc>
        <w:tc>
          <w:tcPr>
            <w:tcW w:w="2013" w:type="dxa"/>
            <w:tcBorders>
              <w:top w:val="single" w:sz="4" w:space="0" w:color="000000"/>
              <w:left w:val="single" w:sz="4" w:space="0" w:color="000000"/>
              <w:bottom w:val="single" w:sz="4" w:space="0" w:color="000000"/>
            </w:tcBorders>
            <w:shd w:val="clear" w:color="auto" w:fill="FFFFFF"/>
          </w:tcPr>
          <w:p w:rsidR="00A86F08" w:rsidRDefault="00A86F08">
            <w:pPr>
              <w:jc w:val="center"/>
            </w:pPr>
            <w:r>
              <w:t>76,19</w:t>
            </w:r>
          </w:p>
        </w:tc>
        <w:tc>
          <w:tcPr>
            <w:tcW w:w="1354" w:type="dxa"/>
            <w:tcBorders>
              <w:top w:val="single" w:sz="4" w:space="0" w:color="000000"/>
              <w:left w:val="single" w:sz="4" w:space="0" w:color="000000"/>
              <w:bottom w:val="single" w:sz="4" w:space="0" w:color="000000"/>
            </w:tcBorders>
            <w:shd w:val="clear" w:color="auto" w:fill="FFFFFF"/>
          </w:tcPr>
          <w:p w:rsidR="00A86F08" w:rsidRDefault="00A86F08">
            <w:pPr>
              <w:jc w:val="center"/>
            </w:pPr>
            <w:r>
              <w:t>22,90</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6F08" w:rsidRDefault="00A86F08">
            <w:pPr>
              <w:jc w:val="center"/>
              <w:rPr>
                <w:rFonts w:eastAsia="Calibri"/>
              </w:rPr>
            </w:pPr>
            <w:r>
              <w:t>0,90</w:t>
            </w:r>
          </w:p>
        </w:tc>
      </w:tr>
      <w:tr w:rsidR="00A86F08" w:rsidTr="00302C4A">
        <w:trPr>
          <w:gridBefore w:val="1"/>
          <w:gridAfter w:val="2"/>
          <w:wBefore w:w="15" w:type="dxa"/>
          <w:wAfter w:w="1010" w:type="dxa"/>
          <w:trHeight w:val="126"/>
        </w:trPr>
        <w:tc>
          <w:tcPr>
            <w:tcW w:w="4244" w:type="dxa"/>
            <w:gridSpan w:val="3"/>
            <w:tcBorders>
              <w:top w:val="single" w:sz="4" w:space="0" w:color="000000"/>
            </w:tcBorders>
            <w:shd w:val="clear" w:color="auto" w:fill="FFFFFF"/>
          </w:tcPr>
          <w:p w:rsidR="00A86F08" w:rsidRPr="00302C4A" w:rsidRDefault="00A86F08">
            <w:pPr>
              <w:rPr>
                <w:rFonts w:eastAsia="Calibri"/>
              </w:rPr>
            </w:pPr>
            <w:r w:rsidRPr="00302C4A">
              <w:rPr>
                <w:rFonts w:eastAsia="Calibri"/>
              </w:rPr>
              <w:t>Fonte: IBGE- cidades / Censo2010</w:t>
            </w:r>
          </w:p>
          <w:p w:rsidR="00302C4A" w:rsidRPr="00302C4A" w:rsidRDefault="00302C4A">
            <w:pPr>
              <w:rPr>
                <w:rFonts w:eastAsia="Calibri"/>
                <w:color w:val="FF0000"/>
              </w:rPr>
            </w:pPr>
          </w:p>
        </w:tc>
        <w:tc>
          <w:tcPr>
            <w:tcW w:w="2013" w:type="dxa"/>
            <w:tcBorders>
              <w:top w:val="single" w:sz="4" w:space="0" w:color="000000"/>
            </w:tcBorders>
            <w:shd w:val="clear" w:color="auto" w:fill="FFFFFF"/>
          </w:tcPr>
          <w:p w:rsidR="00A86F08" w:rsidRPr="00302C4A" w:rsidRDefault="00A86F08">
            <w:pPr>
              <w:snapToGrid w:val="0"/>
              <w:rPr>
                <w:rFonts w:eastAsia="Calibri"/>
                <w:color w:val="FF0000"/>
              </w:rPr>
            </w:pPr>
          </w:p>
        </w:tc>
        <w:tc>
          <w:tcPr>
            <w:tcW w:w="1354" w:type="dxa"/>
            <w:tcBorders>
              <w:top w:val="single" w:sz="4" w:space="0" w:color="000000"/>
            </w:tcBorders>
            <w:shd w:val="clear" w:color="auto" w:fill="FFFFFF"/>
          </w:tcPr>
          <w:p w:rsidR="00A86F08" w:rsidRPr="00302C4A" w:rsidRDefault="00A86F08">
            <w:pPr>
              <w:snapToGrid w:val="0"/>
              <w:rPr>
                <w:rFonts w:eastAsia="Calibri"/>
                <w:color w:val="FF0000"/>
              </w:rPr>
            </w:pPr>
          </w:p>
        </w:tc>
        <w:tc>
          <w:tcPr>
            <w:tcW w:w="1354" w:type="dxa"/>
            <w:tcBorders>
              <w:top w:val="single" w:sz="4" w:space="0" w:color="000000"/>
            </w:tcBorders>
            <w:shd w:val="clear" w:color="auto" w:fill="FFFFFF"/>
          </w:tcPr>
          <w:p w:rsidR="00A86F08" w:rsidRPr="00302C4A" w:rsidRDefault="00A86F08">
            <w:pPr>
              <w:snapToGrid w:val="0"/>
              <w:rPr>
                <w:rFonts w:eastAsia="Calibri"/>
                <w:color w:val="FF0000"/>
              </w:rPr>
            </w:pPr>
          </w:p>
        </w:tc>
      </w:tr>
      <w:tr w:rsidR="00A86F08" w:rsidTr="00302C4A">
        <w:tblPrEx>
          <w:tblCellMar>
            <w:left w:w="70" w:type="dxa"/>
            <w:right w:w="70" w:type="dxa"/>
          </w:tblCellMar>
        </w:tblPrEx>
        <w:trPr>
          <w:trHeight w:val="312"/>
        </w:trPr>
        <w:tc>
          <w:tcPr>
            <w:tcW w:w="9990" w:type="dxa"/>
            <w:gridSpan w:val="9"/>
            <w:tcBorders>
              <w:bottom w:val="single" w:sz="4" w:space="0" w:color="000000"/>
            </w:tcBorders>
            <w:shd w:val="clear" w:color="auto" w:fill="FFFFFF"/>
            <w:vAlign w:val="bottom"/>
          </w:tcPr>
          <w:p w:rsidR="00A86F08" w:rsidRDefault="00A86F08">
            <w:pPr>
              <w:spacing w:after="0" w:line="100" w:lineRule="atLeast"/>
              <w:rPr>
                <w:rFonts w:cs="Times New Roman"/>
                <w:b/>
                <w:bCs/>
                <w:color w:val="000000"/>
                <w:sz w:val="24"/>
                <w:szCs w:val="24"/>
              </w:rPr>
            </w:pPr>
            <w:r w:rsidRPr="00966A7B">
              <w:rPr>
                <w:rFonts w:cs="Times New Roman"/>
                <w:b/>
                <w:color w:val="000000"/>
              </w:rPr>
              <w:t xml:space="preserve">Tabela </w:t>
            </w:r>
            <w:r w:rsidR="00605ED0" w:rsidRPr="00966A7B">
              <w:rPr>
                <w:rFonts w:cs="Times New Roman"/>
                <w:b/>
                <w:color w:val="000000"/>
              </w:rPr>
              <w:t xml:space="preserve">7 </w:t>
            </w:r>
            <w:r w:rsidR="00C547AA">
              <w:rPr>
                <w:rFonts w:cs="Times New Roman"/>
                <w:b/>
                <w:color w:val="000000"/>
              </w:rPr>
              <w:t>- Indicador de Renda -</w:t>
            </w:r>
            <w:r w:rsidRPr="00C547AA">
              <w:rPr>
                <w:rFonts w:cs="Times New Roman"/>
                <w:b/>
                <w:color w:val="000000"/>
              </w:rPr>
              <w:t xml:space="preserve"> Produto Interno Bruto -Per capita 2010 por </w:t>
            </w:r>
            <w:r w:rsidR="00C547AA" w:rsidRPr="00C547AA">
              <w:rPr>
                <w:rFonts w:cs="Times New Roman"/>
                <w:b/>
                <w:color w:val="000000"/>
              </w:rPr>
              <w:t>município</w:t>
            </w:r>
            <w:r w:rsidRPr="00C547AA">
              <w:rPr>
                <w:rFonts w:cs="Times New Roman"/>
                <w:b/>
                <w:color w:val="000000"/>
              </w:rPr>
              <w:t xml:space="preserve"> da RRAS 2 - Alto Tietê</w:t>
            </w:r>
          </w:p>
        </w:tc>
      </w:tr>
      <w:tr w:rsidR="00A86F08" w:rsidTr="00302C4A">
        <w:tblPrEx>
          <w:tblCellMar>
            <w:left w:w="70" w:type="dxa"/>
            <w:right w:w="70" w:type="dxa"/>
          </w:tblCellMar>
        </w:tblPrEx>
        <w:trPr>
          <w:trHeight w:val="327"/>
        </w:trPr>
        <w:tc>
          <w:tcPr>
            <w:tcW w:w="3463" w:type="dxa"/>
            <w:gridSpan w:val="3"/>
            <w:tcBorders>
              <w:top w:val="single" w:sz="4" w:space="0" w:color="000000"/>
              <w:bottom w:val="single" w:sz="4" w:space="0" w:color="auto"/>
              <w:right w:val="single" w:sz="4" w:space="0" w:color="auto"/>
            </w:tcBorders>
            <w:shd w:val="clear" w:color="auto" w:fill="FFFFFF"/>
            <w:vAlign w:val="bottom"/>
          </w:tcPr>
          <w:p w:rsidR="00A86F08" w:rsidRDefault="00DB21CA">
            <w:pPr>
              <w:spacing w:after="0" w:line="100" w:lineRule="atLeast"/>
              <w:rPr>
                <w:rFonts w:cs="Times New Roman"/>
                <w:b/>
                <w:bCs/>
                <w:color w:val="000000"/>
                <w:sz w:val="24"/>
                <w:szCs w:val="24"/>
              </w:rPr>
            </w:pPr>
            <w:r>
              <w:rPr>
                <w:rFonts w:cs="Times New Roman"/>
                <w:b/>
                <w:bCs/>
                <w:color w:val="000000"/>
                <w:sz w:val="24"/>
                <w:szCs w:val="24"/>
              </w:rPr>
              <w:t>Município</w:t>
            </w:r>
          </w:p>
        </w:tc>
        <w:tc>
          <w:tcPr>
            <w:tcW w:w="6527" w:type="dxa"/>
            <w:gridSpan w:val="6"/>
            <w:tcBorders>
              <w:top w:val="single" w:sz="4" w:space="0" w:color="000000"/>
              <w:left w:val="single" w:sz="4" w:space="0" w:color="auto"/>
              <w:bottom w:val="single" w:sz="4" w:space="0" w:color="auto"/>
            </w:tcBorders>
            <w:shd w:val="clear" w:color="auto" w:fill="FFFFFF"/>
            <w:vAlign w:val="bottom"/>
          </w:tcPr>
          <w:p w:rsidR="00A86F08" w:rsidRDefault="00A86F08">
            <w:pPr>
              <w:spacing w:after="0" w:line="100" w:lineRule="atLeast"/>
              <w:rPr>
                <w:rFonts w:cs="Times New Roman"/>
                <w:color w:val="000000"/>
                <w:sz w:val="24"/>
                <w:szCs w:val="24"/>
              </w:rPr>
            </w:pPr>
            <w:r>
              <w:rPr>
                <w:rFonts w:cs="Times New Roman"/>
                <w:b/>
                <w:bCs/>
                <w:color w:val="000000"/>
                <w:sz w:val="24"/>
                <w:szCs w:val="24"/>
              </w:rPr>
              <w:t>Produto Interno Bruto ( per capita) - 2010</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Arujá</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 xml:space="preserve">R$ 27.341,84 </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sz w:val="24"/>
                <w:szCs w:val="24"/>
              </w:rPr>
            </w:pPr>
            <w:r>
              <w:rPr>
                <w:rFonts w:cs="Times New Roman"/>
                <w:color w:val="000000"/>
                <w:sz w:val="24"/>
                <w:szCs w:val="24"/>
              </w:rPr>
              <w:t>Biritiba-Mirim</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sz w:val="24"/>
                <w:szCs w:val="24"/>
              </w:rPr>
              <w:t>R$ 10.080,26</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Ferraz de Vasconcelos</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R$ 9.527,71</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Guararema</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R$ 17.688,52</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Guarulhos</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R$ 30.343,83</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Itaquaquecetuba</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R$ 10.118,18</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Mogi das Cruzes</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R$ 22.751,54</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Poá</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R$ 25.909,35</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Salesópolis</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R$ 11.179,48</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Santa Isabel</w:t>
            </w:r>
          </w:p>
        </w:tc>
        <w:tc>
          <w:tcPr>
            <w:tcW w:w="6527" w:type="dxa"/>
            <w:gridSpan w:val="6"/>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sz w:val="24"/>
                <w:szCs w:val="24"/>
              </w:rPr>
            </w:pPr>
            <w:r>
              <w:rPr>
                <w:rFonts w:cs="Times New Roman"/>
                <w:color w:val="000000"/>
                <w:sz w:val="24"/>
                <w:szCs w:val="24"/>
              </w:rPr>
              <w:t>R$ 15.027,08</w:t>
            </w:r>
          </w:p>
        </w:tc>
      </w:tr>
      <w:tr w:rsidR="00A86F08" w:rsidTr="00302C4A">
        <w:tblPrEx>
          <w:tblCellMar>
            <w:left w:w="70" w:type="dxa"/>
            <w:right w:w="70" w:type="dxa"/>
          </w:tblCellMar>
        </w:tblPrEx>
        <w:trPr>
          <w:trHeight w:val="327"/>
        </w:trPr>
        <w:tc>
          <w:tcPr>
            <w:tcW w:w="3463" w:type="dxa"/>
            <w:gridSpan w:val="3"/>
            <w:tcBorders>
              <w:top w:val="single" w:sz="4" w:space="0" w:color="auto"/>
              <w:bottom w:val="single" w:sz="4" w:space="0" w:color="000000"/>
              <w:right w:val="single" w:sz="4" w:space="0" w:color="auto"/>
            </w:tcBorders>
            <w:shd w:val="clear" w:color="auto" w:fill="FFFFFF"/>
            <w:vAlign w:val="center"/>
          </w:tcPr>
          <w:p w:rsidR="00A86F08" w:rsidRDefault="00A86F08">
            <w:pPr>
              <w:spacing w:after="0" w:line="100" w:lineRule="atLeast"/>
              <w:rPr>
                <w:rFonts w:cs="Times New Roman"/>
                <w:color w:val="000000"/>
                <w:sz w:val="24"/>
                <w:szCs w:val="24"/>
              </w:rPr>
            </w:pPr>
            <w:r>
              <w:rPr>
                <w:rFonts w:cs="Times New Roman"/>
                <w:color w:val="000000"/>
                <w:sz w:val="24"/>
                <w:szCs w:val="24"/>
              </w:rPr>
              <w:t>Suzano</w:t>
            </w:r>
          </w:p>
        </w:tc>
        <w:tc>
          <w:tcPr>
            <w:tcW w:w="6527" w:type="dxa"/>
            <w:gridSpan w:val="6"/>
            <w:tcBorders>
              <w:top w:val="single" w:sz="4" w:space="0" w:color="auto"/>
              <w:left w:val="single" w:sz="4" w:space="0" w:color="auto"/>
              <w:bottom w:val="single" w:sz="4" w:space="0" w:color="000000"/>
            </w:tcBorders>
            <w:shd w:val="clear" w:color="auto" w:fill="FFFFFF"/>
            <w:vAlign w:val="center"/>
          </w:tcPr>
          <w:p w:rsidR="00A86F08" w:rsidRDefault="00A86F08">
            <w:pPr>
              <w:spacing w:after="0" w:line="100" w:lineRule="atLeast"/>
              <w:jc w:val="center"/>
              <w:rPr>
                <w:rFonts w:ascii="Arial" w:hAnsi="Arial" w:cs="Arial"/>
                <w:sz w:val="20"/>
                <w:szCs w:val="20"/>
              </w:rPr>
            </w:pPr>
            <w:r>
              <w:rPr>
                <w:rFonts w:cs="Times New Roman"/>
                <w:color w:val="000000"/>
                <w:sz w:val="24"/>
                <w:szCs w:val="24"/>
              </w:rPr>
              <w:t>R$ 21.936,27</w:t>
            </w:r>
          </w:p>
        </w:tc>
      </w:tr>
      <w:tr w:rsidR="00A86F08" w:rsidTr="00302C4A">
        <w:tblPrEx>
          <w:tblCellMar>
            <w:left w:w="70" w:type="dxa"/>
            <w:right w:w="70" w:type="dxa"/>
          </w:tblCellMar>
        </w:tblPrEx>
        <w:trPr>
          <w:trHeight w:val="312"/>
        </w:trPr>
        <w:tc>
          <w:tcPr>
            <w:tcW w:w="9990" w:type="dxa"/>
            <w:gridSpan w:val="9"/>
            <w:shd w:val="clear" w:color="auto" w:fill="FFFFFF"/>
            <w:vAlign w:val="bottom"/>
          </w:tcPr>
          <w:p w:rsidR="00A86F08" w:rsidRPr="00302C4A" w:rsidRDefault="00DB21CA">
            <w:pPr>
              <w:spacing w:after="0" w:line="100" w:lineRule="atLeast"/>
              <w:rPr>
                <w:rFonts w:asciiTheme="minorHAnsi" w:hAnsiTheme="minorHAnsi"/>
                <w:sz w:val="18"/>
                <w:szCs w:val="18"/>
              </w:rPr>
            </w:pPr>
            <w:r w:rsidRPr="00302C4A">
              <w:rPr>
                <w:rFonts w:asciiTheme="minorHAnsi" w:hAnsiTheme="minorHAnsi" w:cs="Arial"/>
                <w:sz w:val="18"/>
                <w:szCs w:val="18"/>
              </w:rPr>
              <w:t>Fonte: IBGE</w:t>
            </w:r>
            <w:r w:rsidR="00A86F08" w:rsidRPr="00302C4A">
              <w:rPr>
                <w:rFonts w:asciiTheme="minorHAnsi" w:hAnsiTheme="minorHAnsi" w:cs="Arial"/>
                <w:sz w:val="18"/>
                <w:szCs w:val="18"/>
              </w:rPr>
              <w:t xml:space="preserve"> - Instituto Brasileiro de Geografia e Estatística</w:t>
            </w:r>
          </w:p>
        </w:tc>
      </w:tr>
    </w:tbl>
    <w:p w:rsidR="00A86F08" w:rsidRDefault="00A86F08" w:rsidP="00E93EAE">
      <w:pPr>
        <w:spacing w:after="0" w:line="360" w:lineRule="auto"/>
        <w:rPr>
          <w:bCs/>
          <w:sz w:val="24"/>
          <w:szCs w:val="24"/>
        </w:rPr>
      </w:pPr>
      <w:r>
        <w:rPr>
          <w:bCs/>
          <w:sz w:val="24"/>
          <w:szCs w:val="24"/>
        </w:rPr>
        <w:t xml:space="preserve">O indicador de renda (Produto Interno Bruto - Per Capita 2010) por Municípios da RRAS-2 (tabela ) revela diferenças importantes. O município de Guarulhos apresenta PIB- Per Capital de R$30.343,83 detendo o segundo maior PIB do estado, se contrapondo com o município de Ferraz de Vasconcelos </w:t>
      </w:r>
      <w:r w:rsidR="00DB21CA">
        <w:rPr>
          <w:bCs/>
          <w:sz w:val="24"/>
          <w:szCs w:val="24"/>
        </w:rPr>
        <w:t>com</w:t>
      </w:r>
      <w:r>
        <w:rPr>
          <w:bCs/>
          <w:sz w:val="24"/>
          <w:szCs w:val="24"/>
        </w:rPr>
        <w:t>R$ 9.527,71 uns do</w:t>
      </w:r>
      <w:r w:rsidR="00605ED0">
        <w:rPr>
          <w:bCs/>
          <w:sz w:val="24"/>
          <w:szCs w:val="24"/>
        </w:rPr>
        <w:t>s mais baixos índices do Estado.</w:t>
      </w:r>
    </w:p>
    <w:p w:rsidR="00530E7D" w:rsidRDefault="00530E7D">
      <w:pPr>
        <w:spacing w:after="0" w:line="360" w:lineRule="auto"/>
        <w:rPr>
          <w:bCs/>
          <w:color w:val="FF0000"/>
          <w:sz w:val="24"/>
          <w:szCs w:val="24"/>
        </w:rPr>
      </w:pPr>
    </w:p>
    <w:p w:rsidR="00A86F08" w:rsidRPr="00F32207" w:rsidRDefault="00F32207">
      <w:pPr>
        <w:spacing w:after="0" w:line="360" w:lineRule="auto"/>
        <w:rPr>
          <w:bCs/>
          <w:sz w:val="24"/>
          <w:szCs w:val="24"/>
        </w:rPr>
      </w:pPr>
      <w:r w:rsidRPr="00F32207">
        <w:rPr>
          <w:b/>
          <w:bCs/>
          <w:sz w:val="24"/>
          <w:szCs w:val="24"/>
        </w:rPr>
        <w:t>Tabela 8</w:t>
      </w:r>
      <w:r w:rsidRPr="00C547AA">
        <w:rPr>
          <w:b/>
          <w:bCs/>
          <w:sz w:val="24"/>
          <w:szCs w:val="24"/>
        </w:rPr>
        <w:t>: Indicadores de Condições de Vida por Município da RRAS do Alto Tietê ano 2000</w:t>
      </w:r>
    </w:p>
    <w:p w:rsidR="00A86F08" w:rsidRDefault="00A86F08">
      <w:pPr>
        <w:spacing w:after="0" w:line="360" w:lineRule="auto"/>
        <w:rPr>
          <w:color w:val="FF0000"/>
        </w:rPr>
      </w:pPr>
    </w:p>
    <w:tbl>
      <w:tblPr>
        <w:tblStyle w:val="SombreamentoClaro-nfase5"/>
        <w:tblpPr w:leftFromText="141" w:rightFromText="141" w:vertAnchor="text" w:horzAnchor="margin" w:tblpXSpec="center" w:tblpY="-52"/>
        <w:tblW w:w="7160" w:type="dxa"/>
        <w:tblLook w:val="04A0" w:firstRow="1" w:lastRow="0" w:firstColumn="1" w:lastColumn="0" w:noHBand="0" w:noVBand="1"/>
      </w:tblPr>
      <w:tblGrid>
        <w:gridCol w:w="2440"/>
        <w:gridCol w:w="1620"/>
        <w:gridCol w:w="960"/>
        <w:gridCol w:w="960"/>
        <w:gridCol w:w="1285"/>
      </w:tblGrid>
      <w:tr w:rsidR="005C1499" w:rsidRPr="005C1499" w:rsidTr="00BA55A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F6122D" w:rsidP="005C1499">
            <w:pPr>
              <w:suppressAutoHyphens w:val="0"/>
              <w:spacing w:after="0" w:line="240" w:lineRule="auto"/>
              <w:rPr>
                <w:rFonts w:cs="Times New Roman"/>
                <w:color w:val="000000"/>
                <w:kern w:val="0"/>
                <w:lang w:eastAsia="pt-BR"/>
              </w:rPr>
            </w:pPr>
            <w:r w:rsidRPr="005C1499">
              <w:rPr>
                <w:rFonts w:cs="Times New Roman"/>
                <w:color w:val="000000"/>
                <w:kern w:val="0"/>
                <w:lang w:eastAsia="pt-BR"/>
              </w:rPr>
              <w:t>Municípios</w:t>
            </w:r>
          </w:p>
        </w:tc>
        <w:tc>
          <w:tcPr>
            <w:tcW w:w="1620" w:type="dxa"/>
            <w:noWrap/>
            <w:hideMark/>
          </w:tcPr>
          <w:p w:rsidR="005C1499" w:rsidRPr="005C1499" w:rsidRDefault="005C1499" w:rsidP="005C1499">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IDH - ano 2000</w:t>
            </w:r>
          </w:p>
        </w:tc>
        <w:tc>
          <w:tcPr>
            <w:tcW w:w="960" w:type="dxa"/>
            <w:hideMark/>
          </w:tcPr>
          <w:p w:rsidR="005C1499" w:rsidRPr="005C1499" w:rsidRDefault="005C1499" w:rsidP="005C1499">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Ranking -SP</w:t>
            </w:r>
          </w:p>
        </w:tc>
        <w:tc>
          <w:tcPr>
            <w:tcW w:w="960" w:type="dxa"/>
            <w:hideMark/>
          </w:tcPr>
          <w:p w:rsidR="005C1499" w:rsidRPr="005C1499" w:rsidRDefault="005C1499" w:rsidP="005C1499">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**IPVS- ano 2000</w:t>
            </w:r>
          </w:p>
        </w:tc>
        <w:tc>
          <w:tcPr>
            <w:tcW w:w="1180" w:type="dxa"/>
            <w:hideMark/>
          </w:tcPr>
          <w:p w:rsidR="005C1499" w:rsidRPr="005C1499" w:rsidRDefault="005C1499" w:rsidP="005C1499">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**IPRS2008</w:t>
            </w:r>
          </w:p>
        </w:tc>
      </w:tr>
      <w:tr w:rsidR="005C1499" w:rsidRPr="005C1499" w:rsidTr="00BA5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lang w:eastAsia="pt-BR"/>
              </w:rPr>
            </w:pPr>
            <w:r w:rsidRPr="005C1499">
              <w:rPr>
                <w:rFonts w:cs="Times New Roman"/>
                <w:color w:val="000000"/>
                <w:kern w:val="0"/>
                <w:lang w:eastAsia="pt-BR"/>
              </w:rPr>
              <w:t>Arujá</w:t>
            </w:r>
          </w:p>
        </w:tc>
        <w:tc>
          <w:tcPr>
            <w:tcW w:w="162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0,788</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256</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22,15</w:t>
            </w:r>
          </w:p>
        </w:tc>
        <w:tc>
          <w:tcPr>
            <w:tcW w:w="118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w:t>
            </w:r>
          </w:p>
        </w:tc>
      </w:tr>
      <w:tr w:rsidR="005C1499" w:rsidRPr="005C1499" w:rsidTr="00BA55A3">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lang w:eastAsia="pt-BR"/>
              </w:rPr>
            </w:pPr>
            <w:r w:rsidRPr="005C1499">
              <w:rPr>
                <w:rFonts w:cs="Times New Roman"/>
                <w:color w:val="000000"/>
                <w:kern w:val="0"/>
                <w:lang w:eastAsia="pt-BR"/>
              </w:rPr>
              <w:t>Biritiba Mirim</w:t>
            </w:r>
          </w:p>
        </w:tc>
        <w:tc>
          <w:tcPr>
            <w:tcW w:w="162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0,75</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533</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74,84</w:t>
            </w:r>
          </w:p>
        </w:tc>
        <w:tc>
          <w:tcPr>
            <w:tcW w:w="118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4</w:t>
            </w:r>
          </w:p>
        </w:tc>
      </w:tr>
      <w:tr w:rsidR="005C1499" w:rsidRPr="005C1499" w:rsidTr="00BA5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lang w:eastAsia="pt-BR"/>
              </w:rPr>
            </w:pPr>
            <w:r w:rsidRPr="005C1499">
              <w:rPr>
                <w:rFonts w:cs="Times New Roman"/>
                <w:color w:val="000000"/>
                <w:kern w:val="0"/>
                <w:lang w:eastAsia="pt-BR"/>
              </w:rPr>
              <w:t>Ferraz de Vasconcelos</w:t>
            </w:r>
          </w:p>
        </w:tc>
        <w:tc>
          <w:tcPr>
            <w:tcW w:w="162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0,772</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378</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31,55</w:t>
            </w:r>
          </w:p>
        </w:tc>
        <w:tc>
          <w:tcPr>
            <w:tcW w:w="118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5</w:t>
            </w:r>
          </w:p>
        </w:tc>
      </w:tr>
      <w:tr w:rsidR="005C1499" w:rsidRPr="005C1499" w:rsidTr="00BA55A3">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Guararema</w:t>
            </w:r>
          </w:p>
        </w:tc>
        <w:tc>
          <w:tcPr>
            <w:tcW w:w="162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sz w:val="20"/>
                <w:szCs w:val="20"/>
                <w:lang w:eastAsia="pt-BR"/>
              </w:rPr>
            </w:pPr>
            <w:r w:rsidRPr="005C1499">
              <w:rPr>
                <w:rFonts w:cs="Times New Roman"/>
                <w:color w:val="000000"/>
                <w:kern w:val="0"/>
                <w:sz w:val="20"/>
                <w:szCs w:val="20"/>
                <w:lang w:eastAsia="pt-BR"/>
              </w:rPr>
              <w:t>0,798</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179</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57,06</w:t>
            </w:r>
          </w:p>
        </w:tc>
        <w:tc>
          <w:tcPr>
            <w:tcW w:w="118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w:t>
            </w:r>
          </w:p>
        </w:tc>
      </w:tr>
      <w:tr w:rsidR="005C1499" w:rsidRPr="005C1499" w:rsidTr="00BA5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Guarulhos</w:t>
            </w:r>
          </w:p>
        </w:tc>
        <w:tc>
          <w:tcPr>
            <w:tcW w:w="162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sz w:val="20"/>
                <w:szCs w:val="20"/>
                <w:lang w:eastAsia="pt-BR"/>
              </w:rPr>
            </w:pPr>
            <w:r w:rsidRPr="005C1499">
              <w:rPr>
                <w:rFonts w:cs="Times New Roman"/>
                <w:color w:val="000000"/>
                <w:kern w:val="0"/>
                <w:sz w:val="20"/>
                <w:szCs w:val="20"/>
                <w:lang w:eastAsia="pt-BR"/>
              </w:rPr>
              <w:t>0,798</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179</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14,88</w:t>
            </w:r>
          </w:p>
        </w:tc>
        <w:tc>
          <w:tcPr>
            <w:tcW w:w="118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w:t>
            </w:r>
          </w:p>
        </w:tc>
      </w:tr>
      <w:tr w:rsidR="005C1499" w:rsidRPr="005C1499" w:rsidTr="00BA55A3">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Itaquaquecetuba</w:t>
            </w:r>
          </w:p>
        </w:tc>
        <w:tc>
          <w:tcPr>
            <w:tcW w:w="1620" w:type="dxa"/>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sz w:val="20"/>
                <w:szCs w:val="20"/>
                <w:lang w:eastAsia="pt-BR"/>
              </w:rPr>
            </w:pPr>
            <w:r w:rsidRPr="005C1499">
              <w:rPr>
                <w:rFonts w:cs="Times New Roman"/>
                <w:color w:val="000000"/>
                <w:kern w:val="0"/>
                <w:sz w:val="20"/>
                <w:szCs w:val="20"/>
                <w:lang w:eastAsia="pt-BR"/>
              </w:rPr>
              <w:t>0,744</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562</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44,76</w:t>
            </w:r>
          </w:p>
        </w:tc>
        <w:tc>
          <w:tcPr>
            <w:tcW w:w="118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4</w:t>
            </w:r>
          </w:p>
        </w:tc>
      </w:tr>
      <w:tr w:rsidR="005C1499" w:rsidRPr="005C1499" w:rsidTr="00BA5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Mogi das Cruzes</w:t>
            </w:r>
          </w:p>
        </w:tc>
        <w:tc>
          <w:tcPr>
            <w:tcW w:w="1620" w:type="dxa"/>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sz w:val="20"/>
                <w:szCs w:val="20"/>
                <w:lang w:eastAsia="pt-BR"/>
              </w:rPr>
            </w:pPr>
            <w:r w:rsidRPr="005C1499">
              <w:rPr>
                <w:rFonts w:cs="Times New Roman"/>
                <w:color w:val="000000"/>
                <w:kern w:val="0"/>
                <w:sz w:val="20"/>
                <w:szCs w:val="20"/>
                <w:lang w:eastAsia="pt-BR"/>
              </w:rPr>
              <w:t>0,801</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163</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21,8</w:t>
            </w:r>
          </w:p>
        </w:tc>
        <w:tc>
          <w:tcPr>
            <w:tcW w:w="118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w:t>
            </w:r>
          </w:p>
        </w:tc>
      </w:tr>
      <w:tr w:rsidR="005C1499" w:rsidRPr="005C1499" w:rsidTr="00BA55A3">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Poá</w:t>
            </w:r>
          </w:p>
        </w:tc>
        <w:tc>
          <w:tcPr>
            <w:tcW w:w="1620" w:type="dxa"/>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0,806</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133</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8,43</w:t>
            </w:r>
          </w:p>
        </w:tc>
        <w:tc>
          <w:tcPr>
            <w:tcW w:w="118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3</w:t>
            </w:r>
          </w:p>
        </w:tc>
      </w:tr>
      <w:tr w:rsidR="005C1499" w:rsidRPr="005C1499" w:rsidTr="00BA5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Salesópolis</w:t>
            </w:r>
          </w:p>
        </w:tc>
        <w:tc>
          <w:tcPr>
            <w:tcW w:w="162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0,748</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542</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78,83</w:t>
            </w:r>
          </w:p>
        </w:tc>
        <w:tc>
          <w:tcPr>
            <w:tcW w:w="118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4</w:t>
            </w:r>
          </w:p>
        </w:tc>
      </w:tr>
      <w:tr w:rsidR="005C1499" w:rsidRPr="005C1499" w:rsidTr="00BA55A3">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Santa Isabel</w:t>
            </w:r>
          </w:p>
        </w:tc>
        <w:tc>
          <w:tcPr>
            <w:tcW w:w="162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0,766</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422</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61,62</w:t>
            </w:r>
          </w:p>
        </w:tc>
        <w:tc>
          <w:tcPr>
            <w:tcW w:w="118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3</w:t>
            </w:r>
          </w:p>
        </w:tc>
      </w:tr>
      <w:tr w:rsidR="005C1499" w:rsidRPr="005C1499" w:rsidTr="00BA5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Suzano</w:t>
            </w:r>
          </w:p>
        </w:tc>
        <w:tc>
          <w:tcPr>
            <w:tcW w:w="162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0,775</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355</w:t>
            </w:r>
          </w:p>
        </w:tc>
        <w:tc>
          <w:tcPr>
            <w:tcW w:w="96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32,46</w:t>
            </w:r>
          </w:p>
        </w:tc>
        <w:tc>
          <w:tcPr>
            <w:tcW w:w="118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2</w:t>
            </w:r>
          </w:p>
        </w:tc>
      </w:tr>
      <w:tr w:rsidR="005C1499" w:rsidRPr="005C1499" w:rsidTr="00BA55A3">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RRAS -2</w:t>
            </w:r>
          </w:p>
        </w:tc>
        <w:tc>
          <w:tcPr>
            <w:tcW w:w="162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0,776</w:t>
            </w:r>
          </w:p>
        </w:tc>
        <w:tc>
          <w:tcPr>
            <w:tcW w:w="960" w:type="dxa"/>
            <w:noWrap/>
            <w:hideMark/>
          </w:tcPr>
          <w:p w:rsidR="005C1499" w:rsidRPr="005C1499" w:rsidRDefault="005C1499" w:rsidP="005C1499">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 </w:t>
            </w:r>
          </w:p>
        </w:tc>
        <w:tc>
          <w:tcPr>
            <w:tcW w:w="960" w:type="dxa"/>
            <w:noWrap/>
            <w:hideMark/>
          </w:tcPr>
          <w:p w:rsidR="005C1499" w:rsidRPr="005C1499" w:rsidRDefault="005C1499" w:rsidP="005C1499">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40,76</w:t>
            </w:r>
          </w:p>
        </w:tc>
        <w:tc>
          <w:tcPr>
            <w:tcW w:w="1180" w:type="dxa"/>
            <w:noWrap/>
            <w:hideMark/>
          </w:tcPr>
          <w:p w:rsidR="005C1499" w:rsidRPr="005C1499" w:rsidRDefault="005C1499" w:rsidP="005C1499">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 </w:t>
            </w:r>
          </w:p>
        </w:tc>
      </w:tr>
      <w:tr w:rsidR="005C1499" w:rsidRPr="005C1499" w:rsidTr="00BA5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5C1499" w:rsidRPr="005C1499" w:rsidRDefault="005C1499" w:rsidP="005C1499">
            <w:pPr>
              <w:suppressAutoHyphens w:val="0"/>
              <w:spacing w:after="0" w:line="240" w:lineRule="auto"/>
              <w:rPr>
                <w:rFonts w:cs="Times New Roman"/>
                <w:color w:val="000000"/>
                <w:kern w:val="0"/>
                <w:sz w:val="20"/>
                <w:szCs w:val="20"/>
                <w:lang w:eastAsia="pt-BR"/>
              </w:rPr>
            </w:pPr>
            <w:r w:rsidRPr="005C1499">
              <w:rPr>
                <w:rFonts w:cs="Times New Roman"/>
                <w:color w:val="000000"/>
                <w:kern w:val="0"/>
                <w:sz w:val="20"/>
                <w:szCs w:val="20"/>
                <w:lang w:eastAsia="pt-BR"/>
              </w:rPr>
              <w:t>Estado de São Paulo</w:t>
            </w:r>
          </w:p>
        </w:tc>
        <w:tc>
          <w:tcPr>
            <w:tcW w:w="1620" w:type="dxa"/>
            <w:noWrap/>
            <w:hideMark/>
          </w:tcPr>
          <w:p w:rsidR="005C1499" w:rsidRPr="005C1499" w:rsidRDefault="005C1499" w:rsidP="005C1499">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0,82</w:t>
            </w:r>
          </w:p>
        </w:tc>
        <w:tc>
          <w:tcPr>
            <w:tcW w:w="960" w:type="dxa"/>
            <w:noWrap/>
            <w:hideMark/>
          </w:tcPr>
          <w:p w:rsidR="005C1499" w:rsidRPr="005C1499" w:rsidRDefault="005C1499" w:rsidP="005C1499">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 </w:t>
            </w:r>
          </w:p>
        </w:tc>
        <w:tc>
          <w:tcPr>
            <w:tcW w:w="960" w:type="dxa"/>
            <w:noWrap/>
            <w:hideMark/>
          </w:tcPr>
          <w:p w:rsidR="005C1499" w:rsidRPr="005C1499" w:rsidRDefault="005C1499" w:rsidP="005C1499">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 </w:t>
            </w:r>
          </w:p>
        </w:tc>
        <w:tc>
          <w:tcPr>
            <w:tcW w:w="1180" w:type="dxa"/>
            <w:noWrap/>
            <w:hideMark/>
          </w:tcPr>
          <w:p w:rsidR="005C1499" w:rsidRPr="005C1499" w:rsidRDefault="005C1499" w:rsidP="005C1499">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sidRPr="005C1499">
              <w:rPr>
                <w:rFonts w:cs="Times New Roman"/>
                <w:color w:val="000000"/>
                <w:kern w:val="0"/>
                <w:lang w:eastAsia="pt-BR"/>
              </w:rPr>
              <w:t> </w:t>
            </w:r>
          </w:p>
        </w:tc>
      </w:tr>
    </w:tbl>
    <w:p w:rsidR="005C1499" w:rsidRPr="00605ED0" w:rsidRDefault="005C1499">
      <w:pPr>
        <w:spacing w:after="0" w:line="360" w:lineRule="auto"/>
        <w:rPr>
          <w:color w:val="FF0000"/>
        </w:rPr>
      </w:pPr>
    </w:p>
    <w:p w:rsidR="00A86F08" w:rsidRDefault="00A86F08">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Default="005C1499">
      <w:pPr>
        <w:spacing w:after="0" w:line="360" w:lineRule="auto"/>
      </w:pPr>
    </w:p>
    <w:p w:rsidR="005C1499" w:rsidRPr="005C1499" w:rsidRDefault="005C1499" w:rsidP="00966A7B">
      <w:pPr>
        <w:suppressAutoHyphens w:val="0"/>
        <w:spacing w:line="180" w:lineRule="exact"/>
        <w:ind w:left="1418" w:firstLine="142"/>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Fonte SEADE</w:t>
      </w:r>
    </w:p>
    <w:p w:rsidR="005C1499" w:rsidRPr="005C1499" w:rsidRDefault="005C1499" w:rsidP="00966A7B">
      <w:pPr>
        <w:suppressAutoHyphens w:val="0"/>
        <w:spacing w:line="180" w:lineRule="exact"/>
        <w:ind w:left="1418" w:right="-427"/>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*IDH Índice de Desenvolvimento Humano</w:t>
      </w:r>
    </w:p>
    <w:p w:rsidR="005C1499" w:rsidRPr="005C1499" w:rsidRDefault="005C1499" w:rsidP="00966A7B">
      <w:pPr>
        <w:suppressAutoHyphens w:val="0"/>
        <w:spacing w:line="180" w:lineRule="exact"/>
        <w:ind w:left="1418"/>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 Índice Paulista de Vulnerabilidade Social (percentual da população nos grupos 6 e 5)</w:t>
      </w:r>
    </w:p>
    <w:p w:rsidR="005C1499" w:rsidRPr="005C1499" w:rsidRDefault="005C1499" w:rsidP="00966A7B">
      <w:pPr>
        <w:suppressAutoHyphens w:val="0"/>
        <w:spacing w:line="180" w:lineRule="exact"/>
        <w:ind w:left="1418"/>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***Índice Paulista de Responsabilidade Social</w:t>
      </w:r>
    </w:p>
    <w:p w:rsidR="005C1499" w:rsidRPr="005C1499" w:rsidRDefault="005C1499" w:rsidP="00966A7B">
      <w:pPr>
        <w:suppressAutoHyphens w:val="0"/>
        <w:spacing w:line="180" w:lineRule="exact"/>
        <w:ind w:left="1418"/>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 xml:space="preserve"> Grupo 1 – Municípios com nível elevado de riqueza e bons níveis nos indicadores sociais</w:t>
      </w:r>
    </w:p>
    <w:p w:rsidR="005C1499" w:rsidRPr="005C1499" w:rsidRDefault="005C1499" w:rsidP="00966A7B">
      <w:pPr>
        <w:suppressAutoHyphens w:val="0"/>
        <w:spacing w:line="180" w:lineRule="exact"/>
        <w:ind w:left="1418"/>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Grupo 2 – Municípios que, embora com níveis de riquezas elevados, não exibem bons indicadores sociais.</w:t>
      </w:r>
    </w:p>
    <w:p w:rsidR="005C1499" w:rsidRPr="005C1499" w:rsidRDefault="005C1499" w:rsidP="00966A7B">
      <w:pPr>
        <w:suppressAutoHyphens w:val="0"/>
        <w:spacing w:line="180" w:lineRule="exact"/>
        <w:ind w:left="1418"/>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Grupo 3 – Municípios com nível de riqueza baixo, mas com bons indicadores nas demais dimensões.</w:t>
      </w:r>
    </w:p>
    <w:p w:rsidR="005C1499" w:rsidRPr="005C1499" w:rsidRDefault="005C1499" w:rsidP="00966A7B">
      <w:pPr>
        <w:suppressAutoHyphens w:val="0"/>
        <w:spacing w:line="180" w:lineRule="exact"/>
        <w:ind w:left="1418"/>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Grupo 4 – Municípios que apresentam baixos níveis de riqueza e nível intermediário de longevidade e /ou escolaridade</w:t>
      </w:r>
    </w:p>
    <w:p w:rsidR="005C1499" w:rsidRPr="005C1499" w:rsidRDefault="005C1499" w:rsidP="00966A7B">
      <w:pPr>
        <w:suppressAutoHyphens w:val="0"/>
        <w:spacing w:line="180" w:lineRule="exact"/>
        <w:ind w:left="1418"/>
        <w:rPr>
          <w:rFonts w:asciiTheme="minorHAnsi" w:eastAsiaTheme="minorHAnsi" w:hAnsiTheme="minorHAnsi" w:cstheme="minorBidi"/>
          <w:kern w:val="0"/>
          <w:sz w:val="16"/>
          <w:szCs w:val="16"/>
          <w:lang w:eastAsia="en-US"/>
        </w:rPr>
      </w:pPr>
      <w:r w:rsidRPr="005C1499">
        <w:rPr>
          <w:rFonts w:asciiTheme="minorHAnsi" w:eastAsiaTheme="minorHAnsi" w:hAnsiTheme="minorHAnsi" w:cstheme="minorBidi"/>
          <w:kern w:val="0"/>
          <w:sz w:val="16"/>
          <w:szCs w:val="16"/>
          <w:lang w:eastAsia="en-US"/>
        </w:rPr>
        <w:t>Grupo 5 – Municípios mais desfavorecidos, tanto em riqueza como nos indicadores sociais.</w:t>
      </w:r>
    </w:p>
    <w:p w:rsidR="005C1499" w:rsidRDefault="005C1499">
      <w:pPr>
        <w:spacing w:after="0" w:line="360" w:lineRule="auto"/>
      </w:pPr>
    </w:p>
    <w:p w:rsidR="00A86F08" w:rsidRDefault="00A86F08">
      <w:pPr>
        <w:spacing w:after="0" w:line="360" w:lineRule="auto"/>
        <w:jc w:val="both"/>
        <w:rPr>
          <w:bCs/>
          <w:sz w:val="24"/>
          <w:szCs w:val="24"/>
        </w:rPr>
      </w:pPr>
      <w:r>
        <w:rPr>
          <w:bCs/>
          <w:sz w:val="24"/>
          <w:szCs w:val="24"/>
        </w:rPr>
        <w:t>E</w:t>
      </w:r>
      <w:r w:rsidR="00077B8E">
        <w:rPr>
          <w:bCs/>
          <w:sz w:val="24"/>
          <w:szCs w:val="24"/>
        </w:rPr>
        <w:t>m relação ao IDH podemos constatar</w:t>
      </w:r>
      <w:r>
        <w:rPr>
          <w:bCs/>
          <w:sz w:val="24"/>
          <w:szCs w:val="24"/>
        </w:rPr>
        <w:t xml:space="preserve"> que, em 2000, 82 % dos municípios da região apresentavam valores de 0,744 a 0,798, indicando médio desenvolvimento humano, enquanto 12 % dos municípios apresentavam alto desenvolvimento humano com valores superiores a 0,800.</w:t>
      </w:r>
    </w:p>
    <w:p w:rsidR="00E93EAE" w:rsidRDefault="00E93EAE">
      <w:pPr>
        <w:spacing w:after="0" w:line="360" w:lineRule="auto"/>
        <w:jc w:val="both"/>
        <w:rPr>
          <w:bCs/>
          <w:sz w:val="24"/>
          <w:szCs w:val="24"/>
        </w:rPr>
      </w:pPr>
    </w:p>
    <w:p w:rsidR="00A86F08" w:rsidRDefault="00A86F08">
      <w:pPr>
        <w:spacing w:after="0" w:line="360" w:lineRule="auto"/>
        <w:jc w:val="both"/>
        <w:rPr>
          <w:bCs/>
          <w:sz w:val="24"/>
          <w:szCs w:val="24"/>
        </w:rPr>
      </w:pPr>
      <w:r>
        <w:rPr>
          <w:bCs/>
          <w:sz w:val="24"/>
          <w:szCs w:val="24"/>
        </w:rPr>
        <w:t>O índice Paulista de Vulnerabilidade Social confirma a heterogeneidade existente na RRAS-2: a melhor situação estava em Poá, com apenas 8,43 % da população nas faixas 5 e 6 de vulnerabilidade, e a pior em Salesópolis, com 78,83% da população nas piores faixas de vulnerabilidade.</w:t>
      </w:r>
    </w:p>
    <w:p w:rsidR="00A86F08" w:rsidRDefault="00A86F08">
      <w:pPr>
        <w:spacing w:after="0" w:line="360" w:lineRule="auto"/>
        <w:jc w:val="both"/>
        <w:rPr>
          <w:bCs/>
          <w:sz w:val="24"/>
          <w:szCs w:val="24"/>
        </w:rPr>
      </w:pPr>
    </w:p>
    <w:p w:rsidR="00966A7B" w:rsidRDefault="00966A7B">
      <w:pPr>
        <w:spacing w:after="0" w:line="360" w:lineRule="auto"/>
        <w:jc w:val="both"/>
        <w:rPr>
          <w:bCs/>
          <w:sz w:val="24"/>
          <w:szCs w:val="24"/>
        </w:rPr>
      </w:pPr>
    </w:p>
    <w:p w:rsidR="00302C4A" w:rsidRDefault="00302C4A">
      <w:pPr>
        <w:spacing w:after="0" w:line="360" w:lineRule="auto"/>
        <w:jc w:val="both"/>
        <w:rPr>
          <w:bCs/>
          <w:sz w:val="24"/>
          <w:szCs w:val="24"/>
        </w:rPr>
      </w:pPr>
    </w:p>
    <w:p w:rsidR="0095329D" w:rsidRDefault="0095329D">
      <w:pPr>
        <w:spacing w:after="0" w:line="360" w:lineRule="auto"/>
        <w:jc w:val="both"/>
        <w:rPr>
          <w:bCs/>
          <w:sz w:val="24"/>
          <w:szCs w:val="24"/>
        </w:rPr>
      </w:pPr>
    </w:p>
    <w:p w:rsidR="00A86F08" w:rsidRPr="00302C4A" w:rsidRDefault="00F95C80" w:rsidP="00077B8E">
      <w:pPr>
        <w:spacing w:after="0" w:line="360" w:lineRule="auto"/>
        <w:rPr>
          <w:b/>
          <w:bCs/>
          <w:sz w:val="28"/>
          <w:szCs w:val="28"/>
        </w:rPr>
      </w:pPr>
      <w:r>
        <w:rPr>
          <w:rFonts w:cs="TTE2E67518t00"/>
          <w:b/>
          <w:sz w:val="28"/>
          <w:szCs w:val="28"/>
        </w:rPr>
        <w:lastRenderedPageBreak/>
        <w:t>2.8</w:t>
      </w:r>
      <w:r w:rsidR="00C547AA">
        <w:rPr>
          <w:rFonts w:cs="TTE2E67518t00"/>
          <w:b/>
          <w:sz w:val="28"/>
          <w:szCs w:val="28"/>
        </w:rPr>
        <w:t>-</w:t>
      </w:r>
      <w:r w:rsidR="00A86F08" w:rsidRPr="00302C4A">
        <w:rPr>
          <w:rFonts w:cs="TTE2E67518t00"/>
          <w:b/>
          <w:sz w:val="28"/>
          <w:szCs w:val="28"/>
        </w:rPr>
        <w:t>Situação de Saúde da RRAS-2 do Alto Tiete</w:t>
      </w:r>
    </w:p>
    <w:p w:rsidR="00A86F08" w:rsidRDefault="00A86F08">
      <w:pPr>
        <w:spacing w:after="0" w:line="360" w:lineRule="auto"/>
        <w:rPr>
          <w:b/>
          <w:bCs/>
          <w:sz w:val="24"/>
          <w:szCs w:val="24"/>
        </w:rPr>
      </w:pPr>
    </w:p>
    <w:p w:rsidR="00A86F08" w:rsidRPr="00623C6C" w:rsidRDefault="00F95C80" w:rsidP="00F95C80">
      <w:pPr>
        <w:pStyle w:val="PargrafodaLista"/>
        <w:spacing w:after="0" w:line="360" w:lineRule="auto"/>
        <w:rPr>
          <w:rFonts w:cs="TTE2EE4420t00"/>
          <w:b/>
          <w:sz w:val="24"/>
          <w:szCs w:val="24"/>
        </w:rPr>
      </w:pPr>
      <w:r>
        <w:rPr>
          <w:rFonts w:cs="TTE2EE4420t00"/>
          <w:b/>
          <w:sz w:val="24"/>
          <w:szCs w:val="24"/>
        </w:rPr>
        <w:t xml:space="preserve">2.8.1 </w:t>
      </w:r>
      <w:r w:rsidR="00A86F08" w:rsidRPr="00623C6C">
        <w:rPr>
          <w:rFonts w:cs="TTE2EE4420t00"/>
          <w:b/>
          <w:sz w:val="24"/>
          <w:szCs w:val="24"/>
        </w:rPr>
        <w:t>Parâmetros de Dependência SUS Utilizados pelo RRAS2</w:t>
      </w:r>
    </w:p>
    <w:p w:rsidR="00A86F08" w:rsidRDefault="00A86F08">
      <w:pPr>
        <w:spacing w:after="0" w:line="360" w:lineRule="auto"/>
        <w:rPr>
          <w:rFonts w:cs="TTE2EE4420t00"/>
          <w:b/>
          <w:sz w:val="28"/>
          <w:szCs w:val="28"/>
        </w:rPr>
      </w:pPr>
    </w:p>
    <w:p w:rsidR="00A86F08" w:rsidRDefault="00A86F08">
      <w:pPr>
        <w:spacing w:after="0" w:line="360" w:lineRule="auto"/>
        <w:rPr>
          <w:rFonts w:cs="TTE2EE4420t00"/>
          <w:b/>
          <w:sz w:val="28"/>
          <w:szCs w:val="28"/>
        </w:rPr>
      </w:pPr>
      <w:r>
        <w:rPr>
          <w:rFonts w:cs="TTE2EE4420t00"/>
          <w:sz w:val="24"/>
          <w:szCs w:val="24"/>
        </w:rPr>
        <w:t>Apresentamos a seguir a tabela de taxas de cobertura de assistência Medica disponibilizada pela ANS, utilizada para análise da taxa de dependência SUS na Região.</w:t>
      </w:r>
    </w:p>
    <w:p w:rsidR="00A86F08" w:rsidRDefault="00A86F08">
      <w:pPr>
        <w:spacing w:after="0" w:line="360" w:lineRule="auto"/>
        <w:rPr>
          <w:rFonts w:cs="TTE2EE4420t00"/>
          <w:b/>
          <w:sz w:val="28"/>
          <w:szCs w:val="28"/>
        </w:rPr>
      </w:pPr>
    </w:p>
    <w:tbl>
      <w:tblPr>
        <w:tblW w:w="0" w:type="auto"/>
        <w:tblInd w:w="55" w:type="dxa"/>
        <w:tblLayout w:type="fixed"/>
        <w:tblCellMar>
          <w:left w:w="70" w:type="dxa"/>
          <w:right w:w="70" w:type="dxa"/>
        </w:tblCellMar>
        <w:tblLook w:val="0000" w:firstRow="0" w:lastRow="0" w:firstColumn="0" w:lastColumn="0" w:noHBand="0" w:noVBand="0"/>
      </w:tblPr>
      <w:tblGrid>
        <w:gridCol w:w="4041"/>
        <w:gridCol w:w="1459"/>
        <w:gridCol w:w="3020"/>
        <w:gridCol w:w="1413"/>
      </w:tblGrid>
      <w:tr w:rsidR="00A86F08" w:rsidTr="00623C6C">
        <w:trPr>
          <w:trHeight w:val="300"/>
        </w:trPr>
        <w:tc>
          <w:tcPr>
            <w:tcW w:w="9933" w:type="dxa"/>
            <w:gridSpan w:val="4"/>
            <w:tcBorders>
              <w:bottom w:val="single" w:sz="4" w:space="0" w:color="000000"/>
            </w:tcBorders>
            <w:shd w:val="clear" w:color="auto" w:fill="FFFFFF"/>
            <w:vAlign w:val="bottom"/>
          </w:tcPr>
          <w:p w:rsidR="00A86F08" w:rsidRPr="00F653F1" w:rsidRDefault="00A86F08">
            <w:pPr>
              <w:spacing w:after="0" w:line="100" w:lineRule="atLeast"/>
              <w:rPr>
                <w:rFonts w:cs="Times New Roman"/>
                <w:b/>
                <w:bCs/>
                <w:color w:val="000000"/>
              </w:rPr>
            </w:pPr>
            <w:r w:rsidRPr="00F653F1">
              <w:rPr>
                <w:rFonts w:cs="Times New Roman"/>
                <w:b/>
                <w:color w:val="000000"/>
              </w:rPr>
              <w:t xml:space="preserve">Tabela </w:t>
            </w:r>
            <w:r w:rsidR="00E84776" w:rsidRPr="00F653F1">
              <w:rPr>
                <w:rFonts w:cs="Times New Roman"/>
                <w:b/>
              </w:rPr>
              <w:t>9</w:t>
            </w:r>
            <w:r w:rsidRPr="00F653F1">
              <w:rPr>
                <w:rFonts w:cs="Times New Roman"/>
                <w:b/>
                <w:color w:val="000000"/>
              </w:rPr>
              <w:t>: Beneficiários de assistência médica na Região de Saúde do Alto Tietê. Dezembro, 2011.</w:t>
            </w:r>
          </w:p>
        </w:tc>
      </w:tr>
      <w:tr w:rsidR="00A86F08" w:rsidTr="00623C6C">
        <w:trPr>
          <w:trHeight w:val="300"/>
        </w:trPr>
        <w:tc>
          <w:tcPr>
            <w:tcW w:w="4041" w:type="dxa"/>
            <w:tcBorders>
              <w:top w:val="single" w:sz="4" w:space="0" w:color="000000"/>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rPr>
            </w:pPr>
            <w:r>
              <w:rPr>
                <w:rFonts w:cs="Times New Roman"/>
                <w:b/>
                <w:bCs/>
                <w:color w:val="000000"/>
              </w:rPr>
              <w:t>Área</w:t>
            </w:r>
          </w:p>
        </w:tc>
        <w:tc>
          <w:tcPr>
            <w:tcW w:w="1459" w:type="dxa"/>
            <w:tcBorders>
              <w:top w:val="single" w:sz="4" w:space="0" w:color="000000"/>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rPr>
            </w:pPr>
            <w:r>
              <w:rPr>
                <w:rFonts w:cs="Times New Roman"/>
                <w:b/>
                <w:bCs/>
                <w:color w:val="000000"/>
              </w:rPr>
              <w:t>População</w:t>
            </w:r>
          </w:p>
        </w:tc>
        <w:tc>
          <w:tcPr>
            <w:tcW w:w="3020" w:type="dxa"/>
            <w:tcBorders>
              <w:top w:val="single" w:sz="4" w:space="0" w:color="000000"/>
              <w:left w:val="single" w:sz="4" w:space="0" w:color="auto"/>
              <w:bottom w:val="single" w:sz="4" w:space="0" w:color="auto"/>
              <w:right w:val="single" w:sz="4" w:space="0" w:color="auto"/>
            </w:tcBorders>
            <w:shd w:val="clear" w:color="auto" w:fill="FFFFFF"/>
            <w:vAlign w:val="center"/>
          </w:tcPr>
          <w:p w:rsidR="00A86F08" w:rsidRDefault="00B03E40">
            <w:pPr>
              <w:spacing w:after="0" w:line="100" w:lineRule="atLeast"/>
              <w:jc w:val="center"/>
              <w:rPr>
                <w:rFonts w:cs="Times New Roman"/>
                <w:b/>
                <w:bCs/>
                <w:color w:val="000000"/>
              </w:rPr>
            </w:pPr>
            <w:r>
              <w:rPr>
                <w:rFonts w:cs="Times New Roman"/>
                <w:b/>
                <w:bCs/>
                <w:color w:val="000000"/>
              </w:rPr>
              <w:t xml:space="preserve">Assistência </w:t>
            </w:r>
            <w:r w:rsidR="00A86F08">
              <w:rPr>
                <w:rFonts w:cs="Times New Roman"/>
                <w:b/>
                <w:bCs/>
                <w:color w:val="000000"/>
              </w:rPr>
              <w:t>Médica</w:t>
            </w:r>
            <w:r>
              <w:rPr>
                <w:rFonts w:cs="Times New Roman"/>
                <w:b/>
                <w:bCs/>
                <w:color w:val="000000"/>
              </w:rPr>
              <w:t xml:space="preserve"> Complementar</w:t>
            </w:r>
          </w:p>
        </w:tc>
        <w:tc>
          <w:tcPr>
            <w:tcW w:w="1413" w:type="dxa"/>
            <w:tcBorders>
              <w:top w:val="single" w:sz="4" w:space="0" w:color="000000"/>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b/>
                <w:bCs/>
                <w:color w:val="000000"/>
              </w:rPr>
              <w:t>Cobertura</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350390 Arujá</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76112</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27717</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36,42</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350660 Biritiba-Mirim</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28877</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3836</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13,28</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351570 Ferraz de Vasconcelos</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170297</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34513</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20,27</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351830 Guararema</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26147</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6299</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24,09</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351880 Guarulhos</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1233436</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588346</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47,70</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352310 Itaquaquecetuba</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325518</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70364</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21,62</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353060 Mogi das Cruzes</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392196</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161815</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41,26</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353980 Poá</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106797</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31371</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29,37</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354500 Salesópolis</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15734</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2171</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13,80</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354680 Santa Isabel</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50969</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8126</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15,94</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355250 Suzano</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265074</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82046</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30,95</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RRAS 2</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2691157</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1016604</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37,78</w:t>
            </w:r>
          </w:p>
        </w:tc>
      </w:tr>
      <w:tr w:rsidR="00A86F08" w:rsidTr="00623C6C">
        <w:trPr>
          <w:trHeight w:val="300"/>
        </w:trPr>
        <w:tc>
          <w:tcPr>
            <w:tcW w:w="4041" w:type="dxa"/>
            <w:tcBorders>
              <w:top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RMSP</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19822559</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10515532</w:t>
            </w:r>
          </w:p>
        </w:tc>
        <w:tc>
          <w:tcPr>
            <w:tcW w:w="1413" w:type="dxa"/>
            <w:tcBorders>
              <w:top w:val="single" w:sz="4" w:space="0" w:color="auto"/>
              <w:left w:val="single" w:sz="4" w:space="0" w:color="auto"/>
              <w:bottom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53,05</w:t>
            </w:r>
          </w:p>
        </w:tc>
      </w:tr>
      <w:tr w:rsidR="00A86F08" w:rsidTr="00623C6C">
        <w:trPr>
          <w:trHeight w:val="300"/>
        </w:trPr>
        <w:tc>
          <w:tcPr>
            <w:tcW w:w="4041" w:type="dxa"/>
            <w:tcBorders>
              <w:top w:val="single" w:sz="4" w:space="0" w:color="auto"/>
              <w:right w:val="single" w:sz="4" w:space="0" w:color="auto"/>
            </w:tcBorders>
            <w:shd w:val="clear" w:color="auto" w:fill="FFFFFF"/>
            <w:vAlign w:val="bottom"/>
          </w:tcPr>
          <w:p w:rsidR="00A86F08" w:rsidRDefault="00A86F08">
            <w:pPr>
              <w:spacing w:after="0" w:line="100" w:lineRule="atLeast"/>
              <w:rPr>
                <w:rFonts w:cs="Times New Roman"/>
                <w:color w:val="000000"/>
              </w:rPr>
            </w:pPr>
            <w:r>
              <w:rPr>
                <w:rFonts w:cs="Times New Roman"/>
                <w:color w:val="000000"/>
              </w:rPr>
              <w:t>Estado de São Paulo</w:t>
            </w:r>
          </w:p>
        </w:tc>
        <w:tc>
          <w:tcPr>
            <w:tcW w:w="1459" w:type="dxa"/>
            <w:tcBorders>
              <w:top w:val="single" w:sz="4" w:space="0" w:color="auto"/>
              <w:left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41587182</w:t>
            </w:r>
          </w:p>
        </w:tc>
        <w:tc>
          <w:tcPr>
            <w:tcW w:w="3020" w:type="dxa"/>
            <w:tcBorders>
              <w:top w:val="single" w:sz="4" w:space="0" w:color="auto"/>
              <w:left w:val="single" w:sz="4" w:space="0" w:color="auto"/>
              <w:right w:val="single" w:sz="4" w:space="0" w:color="auto"/>
            </w:tcBorders>
            <w:shd w:val="clear" w:color="auto" w:fill="FFFFFF"/>
            <w:vAlign w:val="bottom"/>
          </w:tcPr>
          <w:p w:rsidR="00A86F08" w:rsidRDefault="00A86F08">
            <w:pPr>
              <w:spacing w:after="0" w:line="100" w:lineRule="atLeast"/>
              <w:jc w:val="center"/>
              <w:rPr>
                <w:rFonts w:cs="Times New Roman"/>
                <w:color w:val="000000"/>
              </w:rPr>
            </w:pPr>
            <w:r>
              <w:rPr>
                <w:rFonts w:cs="Times New Roman"/>
                <w:color w:val="000000"/>
              </w:rPr>
              <w:t>18215424</w:t>
            </w:r>
          </w:p>
        </w:tc>
        <w:tc>
          <w:tcPr>
            <w:tcW w:w="1413" w:type="dxa"/>
            <w:tcBorders>
              <w:top w:val="single" w:sz="4" w:space="0" w:color="auto"/>
              <w:left w:val="single" w:sz="4" w:space="0" w:color="auto"/>
            </w:tcBorders>
            <w:shd w:val="clear" w:color="auto" w:fill="FFFFFF"/>
            <w:vAlign w:val="center"/>
          </w:tcPr>
          <w:p w:rsidR="00A86F08" w:rsidRDefault="00A86F08">
            <w:pPr>
              <w:spacing w:after="0" w:line="100" w:lineRule="atLeast"/>
              <w:jc w:val="center"/>
              <w:rPr>
                <w:rFonts w:cs="Times New Roman"/>
                <w:color w:val="000000"/>
              </w:rPr>
            </w:pPr>
            <w:r>
              <w:rPr>
                <w:rFonts w:cs="Times New Roman"/>
                <w:color w:val="000000"/>
              </w:rPr>
              <w:t>43,80</w:t>
            </w:r>
          </w:p>
        </w:tc>
      </w:tr>
      <w:tr w:rsidR="00A86F08" w:rsidTr="00623C6C">
        <w:trPr>
          <w:trHeight w:val="300"/>
        </w:trPr>
        <w:tc>
          <w:tcPr>
            <w:tcW w:w="8520" w:type="dxa"/>
            <w:gridSpan w:val="3"/>
            <w:shd w:val="clear" w:color="auto" w:fill="FFFFFF"/>
            <w:vAlign w:val="bottom"/>
          </w:tcPr>
          <w:p w:rsidR="00623C6C" w:rsidRPr="00623C6C" w:rsidRDefault="00623C6C">
            <w:pPr>
              <w:spacing w:after="0" w:line="100" w:lineRule="atLeast"/>
              <w:rPr>
                <w:rFonts w:cs="Times New Roman"/>
                <w:color w:val="000000"/>
                <w:sz w:val="18"/>
                <w:szCs w:val="18"/>
              </w:rPr>
            </w:pPr>
          </w:p>
          <w:p w:rsidR="00A86F08" w:rsidRPr="00623C6C" w:rsidRDefault="00A86F08">
            <w:pPr>
              <w:spacing w:after="0" w:line="100" w:lineRule="atLeast"/>
              <w:rPr>
                <w:rFonts w:cs="Times New Roman"/>
                <w:color w:val="000000"/>
                <w:sz w:val="18"/>
                <w:szCs w:val="18"/>
              </w:rPr>
            </w:pPr>
            <w:r w:rsidRPr="00623C6C">
              <w:rPr>
                <w:rFonts w:cs="Times New Roman"/>
                <w:color w:val="000000"/>
                <w:sz w:val="18"/>
                <w:szCs w:val="18"/>
              </w:rPr>
              <w:t>Fontes: SIB/ANS/MS - 12/2012 e População - IBGE/DATASUS/2011.</w:t>
            </w:r>
            <w:r w:rsidR="00623C6C" w:rsidRPr="00623C6C">
              <w:rPr>
                <w:rFonts w:cs="Times New Roman"/>
                <w:color w:val="000000"/>
                <w:sz w:val="18"/>
                <w:szCs w:val="18"/>
              </w:rPr>
              <w:t xml:space="preserve"> (acesso em 25/06/2013)</w:t>
            </w:r>
          </w:p>
        </w:tc>
        <w:tc>
          <w:tcPr>
            <w:tcW w:w="1413" w:type="dxa"/>
            <w:shd w:val="clear" w:color="auto" w:fill="FFFFFF"/>
            <w:vAlign w:val="bottom"/>
          </w:tcPr>
          <w:p w:rsidR="00A86F08" w:rsidRDefault="00A86F08">
            <w:pPr>
              <w:snapToGrid w:val="0"/>
              <w:spacing w:after="0" w:line="100" w:lineRule="atLeast"/>
              <w:rPr>
                <w:rFonts w:cs="Times New Roman"/>
                <w:color w:val="000000"/>
              </w:rPr>
            </w:pPr>
          </w:p>
        </w:tc>
      </w:tr>
    </w:tbl>
    <w:p w:rsidR="00623C6C" w:rsidRDefault="00623C6C">
      <w:pPr>
        <w:spacing w:after="0" w:line="360" w:lineRule="auto"/>
        <w:rPr>
          <w:bCs/>
        </w:rPr>
      </w:pPr>
    </w:p>
    <w:p w:rsidR="00A86F08" w:rsidRPr="00E93EAE" w:rsidRDefault="00077B8E" w:rsidP="00E93EAE">
      <w:pPr>
        <w:spacing w:after="0" w:line="360" w:lineRule="auto"/>
        <w:jc w:val="both"/>
        <w:rPr>
          <w:bCs/>
          <w:sz w:val="24"/>
          <w:szCs w:val="24"/>
        </w:rPr>
      </w:pPr>
      <w:r w:rsidRPr="00E93EAE">
        <w:rPr>
          <w:bCs/>
          <w:sz w:val="24"/>
          <w:szCs w:val="24"/>
        </w:rPr>
        <w:t>Vale ressaltar que os dados desta tabela não refletem necessariamente a realidade concreta da população, uma vez que observamos que os usuários deassistência médica flutuam entre os serviços públicos e privados</w:t>
      </w:r>
      <w:r w:rsidR="00B03E40" w:rsidRPr="00E93EAE">
        <w:rPr>
          <w:bCs/>
          <w:sz w:val="24"/>
          <w:szCs w:val="24"/>
        </w:rPr>
        <w:t>, assim como os usuários do SUS,</w:t>
      </w:r>
      <w:r w:rsidR="00F52925" w:rsidRPr="00E93EAE">
        <w:rPr>
          <w:bCs/>
          <w:sz w:val="24"/>
          <w:szCs w:val="24"/>
        </w:rPr>
        <w:t xml:space="preserve"> também podem em determinados momentos de sua vida</w:t>
      </w:r>
      <w:r w:rsidR="00B03E40" w:rsidRPr="00E93EAE">
        <w:rPr>
          <w:bCs/>
          <w:sz w:val="24"/>
          <w:szCs w:val="24"/>
        </w:rPr>
        <w:t>,</w:t>
      </w:r>
      <w:r w:rsidR="00F52925" w:rsidRPr="00E93EAE">
        <w:rPr>
          <w:bCs/>
          <w:sz w:val="24"/>
          <w:szCs w:val="24"/>
        </w:rPr>
        <w:t xml:space="preserve"> estarem vinculados ao serviço privado.</w:t>
      </w:r>
    </w:p>
    <w:p w:rsidR="00A86F08" w:rsidRPr="00E93EAE" w:rsidRDefault="00A86F08" w:rsidP="00E93EAE">
      <w:pPr>
        <w:spacing w:after="0" w:line="360" w:lineRule="auto"/>
        <w:jc w:val="both"/>
        <w:rPr>
          <w:bCs/>
          <w:sz w:val="24"/>
          <w:szCs w:val="24"/>
        </w:rPr>
      </w:pPr>
    </w:p>
    <w:p w:rsidR="00A86F08" w:rsidRPr="00F52925" w:rsidRDefault="00A86F08">
      <w:pPr>
        <w:spacing w:after="0" w:line="360" w:lineRule="auto"/>
        <w:rPr>
          <w:bCs/>
        </w:rPr>
      </w:pPr>
    </w:p>
    <w:p w:rsidR="00A86F08" w:rsidRPr="00F52925" w:rsidRDefault="00A86F08">
      <w:pPr>
        <w:spacing w:after="0" w:line="360" w:lineRule="auto"/>
        <w:rPr>
          <w:bCs/>
        </w:rPr>
      </w:pPr>
    </w:p>
    <w:p w:rsidR="00A86F08" w:rsidRDefault="00A86F08">
      <w:pPr>
        <w:spacing w:after="0" w:line="360" w:lineRule="auto"/>
        <w:rPr>
          <w:b/>
          <w:bCs/>
          <w:sz w:val="20"/>
          <w:szCs w:val="20"/>
        </w:rPr>
      </w:pPr>
    </w:p>
    <w:p w:rsidR="00A86F08" w:rsidRDefault="00A86F08">
      <w:pPr>
        <w:spacing w:after="0" w:line="360" w:lineRule="auto"/>
        <w:rPr>
          <w:b/>
          <w:bCs/>
          <w:sz w:val="20"/>
          <w:szCs w:val="20"/>
        </w:rPr>
      </w:pPr>
    </w:p>
    <w:p w:rsidR="00A86F08" w:rsidRDefault="00A86F08">
      <w:pPr>
        <w:spacing w:after="0" w:line="360" w:lineRule="auto"/>
        <w:rPr>
          <w:b/>
          <w:bCs/>
          <w:sz w:val="20"/>
          <w:szCs w:val="20"/>
        </w:rPr>
      </w:pPr>
    </w:p>
    <w:p w:rsidR="00A86F08" w:rsidRDefault="00A86F08">
      <w:pPr>
        <w:spacing w:after="0" w:line="360" w:lineRule="auto"/>
        <w:rPr>
          <w:b/>
          <w:bCs/>
          <w:sz w:val="20"/>
          <w:szCs w:val="20"/>
        </w:rPr>
      </w:pPr>
    </w:p>
    <w:p w:rsidR="00A86F08" w:rsidRDefault="00A86F08">
      <w:pPr>
        <w:spacing w:after="0" w:line="360" w:lineRule="auto"/>
        <w:rPr>
          <w:b/>
          <w:bCs/>
          <w:sz w:val="20"/>
          <w:szCs w:val="20"/>
        </w:rPr>
      </w:pPr>
    </w:p>
    <w:p w:rsidR="00344BE7" w:rsidRDefault="00344BE7" w:rsidP="00D90E32">
      <w:pPr>
        <w:spacing w:after="0" w:line="360" w:lineRule="auto"/>
        <w:rPr>
          <w:b/>
          <w:bCs/>
          <w:sz w:val="24"/>
          <w:szCs w:val="24"/>
        </w:rPr>
      </w:pPr>
    </w:p>
    <w:p w:rsidR="00344BE7" w:rsidRDefault="00344BE7" w:rsidP="00D90E32">
      <w:pPr>
        <w:spacing w:after="0" w:line="360" w:lineRule="auto"/>
        <w:rPr>
          <w:b/>
          <w:bCs/>
          <w:sz w:val="24"/>
          <w:szCs w:val="2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642"/>
        <w:gridCol w:w="642"/>
        <w:gridCol w:w="643"/>
        <w:gridCol w:w="642"/>
        <w:gridCol w:w="642"/>
        <w:gridCol w:w="642"/>
        <w:gridCol w:w="642"/>
        <w:gridCol w:w="643"/>
        <w:gridCol w:w="642"/>
        <w:gridCol w:w="642"/>
        <w:gridCol w:w="642"/>
        <w:gridCol w:w="642"/>
        <w:gridCol w:w="642"/>
        <w:gridCol w:w="646"/>
      </w:tblGrid>
      <w:tr w:rsidR="00A86F08" w:rsidRPr="00574636" w:rsidTr="00681768">
        <w:trPr>
          <w:trHeight w:val="300"/>
        </w:trPr>
        <w:tc>
          <w:tcPr>
            <w:tcW w:w="10908" w:type="dxa"/>
            <w:gridSpan w:val="15"/>
            <w:tcBorders>
              <w:top w:val="nil"/>
              <w:left w:val="nil"/>
              <w:bottom w:val="nil"/>
              <w:right w:val="nil"/>
            </w:tcBorders>
            <w:shd w:val="clear" w:color="auto" w:fill="auto"/>
          </w:tcPr>
          <w:p w:rsidR="00681768" w:rsidRDefault="00681768" w:rsidP="00344BE7">
            <w:pPr>
              <w:spacing w:after="0" w:line="100" w:lineRule="atLeast"/>
              <w:rPr>
                <w:b/>
                <w:bCs/>
                <w:sz w:val="24"/>
                <w:szCs w:val="24"/>
              </w:rPr>
            </w:pPr>
          </w:p>
          <w:p w:rsidR="00530E7D" w:rsidRDefault="00D90E32" w:rsidP="00344BE7">
            <w:pPr>
              <w:spacing w:after="0" w:line="100" w:lineRule="atLeast"/>
              <w:rPr>
                <w:rFonts w:cs="Times New Roman"/>
                <w:color w:val="000000"/>
              </w:rPr>
            </w:pPr>
            <w:r>
              <w:rPr>
                <w:b/>
                <w:bCs/>
                <w:sz w:val="24"/>
                <w:szCs w:val="24"/>
              </w:rPr>
              <w:t xml:space="preserve">2.8.2 </w:t>
            </w:r>
            <w:r w:rsidR="00F52925" w:rsidRPr="00D90E32">
              <w:rPr>
                <w:b/>
                <w:bCs/>
                <w:sz w:val="24"/>
                <w:szCs w:val="24"/>
              </w:rPr>
              <w:t>Indicadores de Morbidade e Mortalidade da Região do Alto Tietê</w:t>
            </w:r>
          </w:p>
          <w:p w:rsidR="00A86F08" w:rsidRPr="00C547AA" w:rsidRDefault="00A86F08" w:rsidP="00574636">
            <w:pPr>
              <w:spacing w:after="0" w:line="100" w:lineRule="atLeast"/>
              <w:jc w:val="center"/>
              <w:rPr>
                <w:rFonts w:cs="Times New Roman"/>
                <w:b/>
                <w:color w:val="000000"/>
              </w:rPr>
            </w:pPr>
            <w:r w:rsidRPr="00C547AA">
              <w:rPr>
                <w:rFonts w:cs="Times New Roman"/>
                <w:b/>
                <w:color w:val="000000"/>
              </w:rPr>
              <w:t>Tabela</w:t>
            </w:r>
            <w:r w:rsidR="00E84776" w:rsidRPr="00C547AA">
              <w:rPr>
                <w:rFonts w:cs="Times New Roman"/>
                <w:b/>
              </w:rPr>
              <w:t>10</w:t>
            </w:r>
            <w:r w:rsidRPr="00C547AA">
              <w:rPr>
                <w:rFonts w:cs="Times New Roman"/>
                <w:b/>
                <w:color w:val="000000"/>
              </w:rPr>
              <w:t>: Taxas de mortalidade (por 100 mil habitantes) segundo capítulo CID-10 na região do Alto Tietê,2011.</w:t>
            </w:r>
          </w:p>
          <w:p w:rsidR="00C547AA" w:rsidRPr="00574636" w:rsidRDefault="00C547AA" w:rsidP="00574636">
            <w:pPr>
              <w:spacing w:after="0" w:line="100" w:lineRule="atLeast"/>
              <w:jc w:val="center"/>
              <w:rPr>
                <w:rFonts w:cs="Times New Roman"/>
                <w:color w:val="000000"/>
              </w:rPr>
            </w:pPr>
          </w:p>
        </w:tc>
      </w:tr>
      <w:tr w:rsidR="00A86F08" w:rsidRPr="00574636" w:rsidTr="00681768">
        <w:trPr>
          <w:trHeight w:val="1995"/>
        </w:trPr>
        <w:tc>
          <w:tcPr>
            <w:tcW w:w="1914" w:type="dxa"/>
            <w:shd w:val="clear" w:color="auto" w:fill="C6D9F1" w:themeFill="text2" w:themeFillTint="33"/>
          </w:tcPr>
          <w:p w:rsidR="0003693D" w:rsidRDefault="0003693D" w:rsidP="00574636">
            <w:pPr>
              <w:spacing w:after="0" w:line="100" w:lineRule="atLeast"/>
              <w:jc w:val="center"/>
              <w:rPr>
                <w:rFonts w:cs="Times New Roman"/>
                <w:b/>
                <w:bCs/>
                <w:color w:val="000000"/>
                <w:sz w:val="18"/>
                <w:szCs w:val="18"/>
              </w:rPr>
            </w:pPr>
          </w:p>
          <w:p w:rsidR="0003693D" w:rsidRDefault="0003693D" w:rsidP="00574636">
            <w:pPr>
              <w:spacing w:after="0" w:line="100" w:lineRule="atLeast"/>
              <w:jc w:val="center"/>
              <w:rPr>
                <w:rFonts w:cs="Times New Roman"/>
                <w:b/>
                <w:bCs/>
                <w:color w:val="000000"/>
                <w:sz w:val="18"/>
                <w:szCs w:val="18"/>
              </w:rPr>
            </w:pPr>
          </w:p>
          <w:p w:rsidR="0003693D" w:rsidRDefault="0003693D" w:rsidP="00574636">
            <w:pPr>
              <w:spacing w:after="0" w:line="100" w:lineRule="atLeast"/>
              <w:jc w:val="center"/>
              <w:rPr>
                <w:rFonts w:cs="Times New Roman"/>
                <w:b/>
                <w:bCs/>
                <w:color w:val="000000"/>
                <w:sz w:val="18"/>
                <w:szCs w:val="18"/>
              </w:rPr>
            </w:pPr>
          </w:p>
          <w:p w:rsidR="0003693D" w:rsidRDefault="0003693D" w:rsidP="00574636">
            <w:pPr>
              <w:spacing w:after="0" w:line="100" w:lineRule="atLeast"/>
              <w:jc w:val="center"/>
              <w:rPr>
                <w:rFonts w:cs="Times New Roman"/>
                <w:b/>
                <w:bCs/>
                <w:color w:val="000000"/>
                <w:sz w:val="18"/>
                <w:szCs w:val="18"/>
              </w:rPr>
            </w:pPr>
          </w:p>
          <w:p w:rsidR="0003693D" w:rsidRDefault="0003693D" w:rsidP="00574636">
            <w:pPr>
              <w:spacing w:after="0" w:line="100" w:lineRule="atLeast"/>
              <w:jc w:val="center"/>
              <w:rPr>
                <w:rFonts w:cs="Times New Roman"/>
                <w:b/>
                <w:bCs/>
                <w:color w:val="000000"/>
                <w:sz w:val="18"/>
                <w:szCs w:val="18"/>
              </w:rPr>
            </w:pPr>
          </w:p>
          <w:p w:rsidR="00A86F08" w:rsidRPr="00574636" w:rsidRDefault="00A86F08" w:rsidP="00574636">
            <w:pPr>
              <w:spacing w:after="0" w:line="100" w:lineRule="atLeast"/>
              <w:jc w:val="center"/>
              <w:rPr>
                <w:rFonts w:ascii="Arial" w:eastAsia="Arial" w:hAnsi="Arial" w:cs="Arial"/>
                <w:b/>
                <w:bCs/>
                <w:color w:val="000000"/>
                <w:sz w:val="16"/>
                <w:szCs w:val="16"/>
              </w:rPr>
            </w:pPr>
            <w:r w:rsidRPr="00574636">
              <w:rPr>
                <w:rFonts w:cs="Times New Roman"/>
                <w:b/>
                <w:bCs/>
                <w:color w:val="000000"/>
                <w:sz w:val="18"/>
                <w:szCs w:val="18"/>
              </w:rPr>
              <w:t>CAPÍTULO CID-10</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Arujá</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Biritiba-Mirim</w:t>
            </w:r>
          </w:p>
        </w:tc>
        <w:tc>
          <w:tcPr>
            <w:tcW w:w="643"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eastAsia="Arial" w:hAnsi="Arial" w:cs="Arial"/>
                <w:b/>
                <w:bCs/>
                <w:color w:val="000000"/>
                <w:sz w:val="16"/>
                <w:szCs w:val="16"/>
              </w:rPr>
            </w:pPr>
            <w:r w:rsidRPr="00574636">
              <w:rPr>
                <w:rFonts w:ascii="Arial" w:hAnsi="Arial" w:cs="Arial"/>
                <w:b/>
                <w:bCs/>
                <w:color w:val="000000"/>
                <w:sz w:val="16"/>
                <w:szCs w:val="16"/>
              </w:rPr>
              <w:t>Ferraz de Vasconcelos</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Guararema</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Guarulhos</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eastAsia="Arial" w:hAnsi="Arial" w:cs="Arial"/>
                <w:b/>
                <w:bCs/>
                <w:color w:val="000000"/>
                <w:sz w:val="16"/>
                <w:szCs w:val="16"/>
              </w:rPr>
            </w:pPr>
            <w:r w:rsidRPr="00574636">
              <w:rPr>
                <w:rFonts w:ascii="Arial" w:hAnsi="Arial" w:cs="Arial"/>
                <w:b/>
                <w:bCs/>
                <w:color w:val="000000"/>
                <w:sz w:val="16"/>
                <w:szCs w:val="16"/>
              </w:rPr>
              <w:t>Itaquaquecetuba</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Mogi das Cruzes</w:t>
            </w:r>
          </w:p>
        </w:tc>
        <w:tc>
          <w:tcPr>
            <w:tcW w:w="643"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Poá</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Salesópolis</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Santa Isabel</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Suzano</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RRAS2</w:t>
            </w:r>
          </w:p>
        </w:tc>
        <w:tc>
          <w:tcPr>
            <w:tcW w:w="642"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ascii="Arial" w:hAnsi="Arial" w:cs="Arial"/>
                <w:b/>
                <w:bCs/>
                <w:color w:val="000000"/>
                <w:sz w:val="16"/>
                <w:szCs w:val="16"/>
              </w:rPr>
            </w:pPr>
            <w:r w:rsidRPr="00574636">
              <w:rPr>
                <w:rFonts w:ascii="Arial" w:hAnsi="Arial" w:cs="Arial"/>
                <w:b/>
                <w:bCs/>
                <w:color w:val="000000"/>
                <w:sz w:val="16"/>
                <w:szCs w:val="16"/>
              </w:rPr>
              <w:t>RMSP</w:t>
            </w:r>
          </w:p>
        </w:tc>
        <w:tc>
          <w:tcPr>
            <w:tcW w:w="646" w:type="dxa"/>
            <w:shd w:val="clear" w:color="auto" w:fill="C6D9F1" w:themeFill="text2" w:themeFillTint="33"/>
            <w:textDirection w:val="btLr"/>
          </w:tcPr>
          <w:p w:rsidR="00A86F08" w:rsidRPr="00574636" w:rsidRDefault="00A86F08" w:rsidP="00574636">
            <w:pPr>
              <w:spacing w:after="0" w:line="100" w:lineRule="atLeast"/>
              <w:ind w:left="113" w:right="113"/>
              <w:jc w:val="center"/>
              <w:rPr>
                <w:rFonts w:cs="Times New Roman"/>
                <w:color w:val="000000"/>
                <w:sz w:val="18"/>
                <w:szCs w:val="18"/>
              </w:rPr>
            </w:pPr>
            <w:r w:rsidRPr="00574636">
              <w:rPr>
                <w:rFonts w:ascii="Arial" w:hAnsi="Arial" w:cs="Arial"/>
                <w:b/>
                <w:bCs/>
                <w:color w:val="000000"/>
                <w:sz w:val="16"/>
                <w:szCs w:val="16"/>
              </w:rPr>
              <w:t>EST. SÃO PAULO</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IX.  Doenças do aparelho circulatório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161,60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152,37</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130,95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164,45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189,88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106,60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211,37</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191,95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152,54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204,05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171,27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176,06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197,62</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195,21</w:t>
            </w:r>
          </w:p>
        </w:tc>
      </w:tr>
      <w:tr w:rsidR="00A86F08" w:rsidRPr="00574636" w:rsidTr="00681768">
        <w:trPr>
          <w:trHeight w:val="300"/>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II.  Neoplasias (tumores)</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102,48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62,33</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76,34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87,96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92,34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59,29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98,42</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100,19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101,69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135,38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89,03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89,00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112,67</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113,68</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   Doenças do aparelho respiratório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69,63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93,50</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47,56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57,37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77,59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48,54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74,96</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59,93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88,98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111,83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75,45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71,34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77,51</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83,39</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XX.  Causas externas de morbidade e mortalidade</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70,95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31,17</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40,52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38,25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65,83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64,21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50,74</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38,39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38,13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66,71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56,21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59,16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55,79</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58,37</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XVIII.Sint sinais e achadanormexclín e laborat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22,34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166,22</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91,02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110,91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3,16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95,23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5,61</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77,72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146,18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35,32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54,32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33,00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13,08</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38,71</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XI.  Doenças do aparelho digestivo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19,71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38,09</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22,31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19,12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36,16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18,74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49,21</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33,71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57,20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41,20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38,48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34,82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34,55</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37,17</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IV.  Doenças endócrinas nutricionais e metabólicas</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40,73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13,85</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38,17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38,25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23,84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21,81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32,13</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46,82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76,27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33,35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33,20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28,54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27,93</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32,55</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I.   Algumas doenças infecciosas e parasitárias</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10,51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20,78</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20,55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19,12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20,27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17,20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20,91</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23,41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12,71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21,58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16,22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19,43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22,72</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25,03</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VI.  Doenças do sistema nervoso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18,39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10,39</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12,92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7,65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12,32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4,92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16,06</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9,36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7,85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10,19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11,63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17,80</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18,31</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XIV. Doenças do aparelho geniturinário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5,26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10,39</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10,57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30,60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13,22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12,29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18,10</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10,30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44,49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7,85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14,34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13,64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15,14</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17,48</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XVI. Algumas afec originadas no período perinatal</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10,51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13,85</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9,98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19,12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11,35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11,67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11,22</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16,85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5,89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15,84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11,85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10,26</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10,01</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V.Transtornos mentais e comportamentais</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2,63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1,76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11,47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2,68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2,46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4,59</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0,94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3,02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2,86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6,84</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6,64</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XVII.Malfcongdeformid e anomalias cromossômicas</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5,26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6,46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5,68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4,30</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6,12</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6,55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3,77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5,24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5,06</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5,00</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III. Doenças sangue órgãos hemat e transtimunitár</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6,93</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4,11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11,47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2,35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3,69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4,08</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0,94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3,92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2,64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2,94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2,49</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3,01</w:t>
            </w:r>
          </w:p>
        </w:tc>
      </w:tr>
      <w:tr w:rsidR="00A86F08" w:rsidRPr="00574636" w:rsidTr="00681768">
        <w:trPr>
          <w:trHeight w:val="721"/>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XIII.Doençassist osteomuscular e tec conjuntivo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3,94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2,35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1,86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1,23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6,37</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3,75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6,36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1,96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2,26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2,64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2,94</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2,74</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XII. Doenças da pele e do tecido subcutâneo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2,63</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2,35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2,11</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2,15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1,78</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1,87</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6,36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2,26</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2,04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2,20</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2,15</w:t>
            </w:r>
          </w:p>
        </w:tc>
      </w:tr>
      <w:tr w:rsidR="00A86F08" w:rsidRPr="00574636" w:rsidTr="00681768">
        <w:trPr>
          <w:trHeight w:val="482"/>
        </w:trPr>
        <w:tc>
          <w:tcPr>
            <w:tcW w:w="1914"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XV.  Gravidez parto e puerpério</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0,59</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1,14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0,92</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0,94</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0,75</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0,78</w:t>
            </w:r>
          </w:p>
        </w:tc>
        <w:tc>
          <w:tcPr>
            <w:tcW w:w="642"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0,68</w:t>
            </w:r>
          </w:p>
        </w:tc>
        <w:tc>
          <w:tcPr>
            <w:tcW w:w="646" w:type="dxa"/>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0,60</w:t>
            </w:r>
          </w:p>
        </w:tc>
      </w:tr>
      <w:tr w:rsidR="00A86F08" w:rsidRPr="00574636" w:rsidTr="00681768">
        <w:trPr>
          <w:trHeight w:val="482"/>
        </w:trPr>
        <w:tc>
          <w:tcPr>
            <w:tcW w:w="1914"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VIII.Doenças do ouvido e da apófise mastóide</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0,08</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0,25</w:t>
            </w:r>
          </w:p>
        </w:tc>
        <w:tc>
          <w:tcPr>
            <w:tcW w:w="643"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0,07</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0,07</w:t>
            </w:r>
          </w:p>
        </w:tc>
        <w:tc>
          <w:tcPr>
            <w:tcW w:w="646"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0,05</w:t>
            </w:r>
          </w:p>
        </w:tc>
      </w:tr>
      <w:tr w:rsidR="00A86F08" w:rsidRPr="00574636" w:rsidTr="00681768">
        <w:trPr>
          <w:trHeight w:val="300"/>
        </w:trPr>
        <w:tc>
          <w:tcPr>
            <w:tcW w:w="1914"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VII. Doenças do olho e anexos</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3"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w:t>
            </w:r>
          </w:p>
        </w:tc>
        <w:tc>
          <w:tcPr>
            <w:tcW w:w="642"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0,01</w:t>
            </w:r>
          </w:p>
        </w:tc>
        <w:tc>
          <w:tcPr>
            <w:tcW w:w="646" w:type="dxa"/>
            <w:tcBorders>
              <w:bottom w:val="single" w:sz="4" w:space="0" w:color="auto"/>
            </w:tcBorders>
            <w:shd w:val="clear" w:color="auto" w:fill="auto"/>
          </w:tcPr>
          <w:p w:rsidR="00A86F08" w:rsidRPr="00574636" w:rsidRDefault="00A86F08" w:rsidP="00574636">
            <w:pPr>
              <w:spacing w:after="0" w:line="100" w:lineRule="atLeast"/>
              <w:jc w:val="center"/>
              <w:rPr>
                <w:rFonts w:cs="Times New Roman"/>
                <w:color w:val="000000"/>
                <w:sz w:val="18"/>
                <w:szCs w:val="18"/>
              </w:rPr>
            </w:pPr>
            <w:r w:rsidRPr="00574636">
              <w:rPr>
                <w:rFonts w:cs="Times New Roman"/>
                <w:color w:val="000000"/>
                <w:sz w:val="18"/>
                <w:szCs w:val="18"/>
              </w:rPr>
              <w:t>0,01</w:t>
            </w:r>
          </w:p>
        </w:tc>
      </w:tr>
      <w:tr w:rsidR="00A86F08" w:rsidRPr="00574636" w:rsidTr="00681768">
        <w:trPr>
          <w:trHeight w:val="300"/>
        </w:trPr>
        <w:tc>
          <w:tcPr>
            <w:tcW w:w="10908" w:type="dxa"/>
            <w:gridSpan w:val="15"/>
            <w:tcBorders>
              <w:top w:val="single" w:sz="4" w:space="0" w:color="auto"/>
              <w:left w:val="nil"/>
              <w:bottom w:val="nil"/>
              <w:right w:val="nil"/>
            </w:tcBorders>
            <w:shd w:val="clear" w:color="auto" w:fill="auto"/>
          </w:tcPr>
          <w:p w:rsidR="00E52037" w:rsidRPr="00574636" w:rsidRDefault="00E52037" w:rsidP="00574636">
            <w:pPr>
              <w:spacing w:after="0" w:line="100" w:lineRule="atLeast"/>
              <w:rPr>
                <w:rFonts w:cs="Times New Roman"/>
                <w:color w:val="000000"/>
                <w:sz w:val="18"/>
                <w:szCs w:val="18"/>
              </w:rPr>
            </w:pPr>
          </w:p>
          <w:p w:rsidR="00A86F08" w:rsidRPr="00574636" w:rsidRDefault="00A86F08" w:rsidP="00574636">
            <w:pPr>
              <w:spacing w:after="0" w:line="100" w:lineRule="atLeast"/>
              <w:rPr>
                <w:rFonts w:eastAsia="Calibri"/>
                <w:color w:val="000000"/>
                <w:sz w:val="18"/>
                <w:szCs w:val="18"/>
              </w:rPr>
            </w:pPr>
            <w:r w:rsidRPr="00574636">
              <w:rPr>
                <w:rFonts w:cs="Times New Roman"/>
                <w:color w:val="000000"/>
                <w:sz w:val="18"/>
                <w:szCs w:val="18"/>
              </w:rPr>
              <w:t xml:space="preserve">Fonte: MS/DATASUS/SIM (acesso </w:t>
            </w:r>
            <w:r w:rsidR="00E84776" w:rsidRPr="00574636">
              <w:rPr>
                <w:rFonts w:cs="Times New Roman"/>
                <w:color w:val="000000"/>
                <w:sz w:val="18"/>
                <w:szCs w:val="18"/>
              </w:rPr>
              <w:t>24/06/2013</w:t>
            </w:r>
          </w:p>
        </w:tc>
      </w:tr>
      <w:tr w:rsidR="00A86F08" w:rsidTr="00681768">
        <w:trPr>
          <w:trHeight w:val="300"/>
        </w:trPr>
        <w:tc>
          <w:tcPr>
            <w:tcW w:w="10908" w:type="dxa"/>
            <w:gridSpan w:val="15"/>
            <w:tcBorders>
              <w:top w:val="nil"/>
              <w:left w:val="nil"/>
              <w:bottom w:val="nil"/>
              <w:right w:val="nil"/>
            </w:tcBorders>
            <w:shd w:val="clear" w:color="auto" w:fill="auto"/>
          </w:tcPr>
          <w:p w:rsidR="00A86F08" w:rsidRDefault="00A86F08" w:rsidP="00574636">
            <w:pPr>
              <w:spacing w:after="0" w:line="100" w:lineRule="atLeast"/>
              <w:jc w:val="both"/>
            </w:pPr>
            <w:r w:rsidRPr="00574636">
              <w:rPr>
                <w:rFonts w:cs="Times New Roman"/>
                <w:color w:val="000000"/>
                <w:sz w:val="18"/>
                <w:szCs w:val="18"/>
              </w:rPr>
              <w:t>IBGE - Estimativas populacionais enviadas para o TCU, estratificadas por idade e sexo pelo MS/SGEP/Datasus.</w:t>
            </w:r>
          </w:p>
        </w:tc>
      </w:tr>
    </w:tbl>
    <w:p w:rsidR="00A86F08" w:rsidRDefault="00A86F08" w:rsidP="00E52037">
      <w:pPr>
        <w:spacing w:after="0" w:line="360" w:lineRule="auto"/>
        <w:jc w:val="both"/>
        <w:rPr>
          <w:bCs/>
          <w:sz w:val="24"/>
          <w:szCs w:val="24"/>
        </w:rPr>
      </w:pPr>
      <w:r>
        <w:rPr>
          <w:bCs/>
          <w:sz w:val="24"/>
          <w:szCs w:val="24"/>
        </w:rPr>
        <w:lastRenderedPageBreak/>
        <w:t>A principal causa de mortalidade na Região do Alto Tietê em 2011 foram as Doenças do Aparelho Circulatório, seguido de Neoplasias, Doenças do Aparelho Respiratório e Causas Externas, respectivamente, da mesma forma que a RMSP e Estado de SP. O investimento na Rede de Cuidados à Pessoa com Deficiência deverá ter um impacto positivo nestas causas, pois ao tratar das doenças correlacionadas e principalmente com enfoque multidisciplinar,a sobrevida dos usuários estará favorecida,  bem como estar-se-á promovendo a  qualidade de vida aos mesmos.</w:t>
      </w:r>
    </w:p>
    <w:p w:rsidR="00A86F08" w:rsidRDefault="00A86F08" w:rsidP="0095329D">
      <w:pPr>
        <w:spacing w:after="0" w:line="100" w:lineRule="atLeast"/>
        <w:ind w:hanging="284"/>
        <w:jc w:val="center"/>
        <w:rPr>
          <w:rFonts w:cs="Times New Roman"/>
          <w:b/>
          <w:bCs/>
          <w:color w:val="000000"/>
          <w:sz w:val="18"/>
          <w:szCs w:val="18"/>
        </w:rPr>
      </w:pPr>
      <w:r>
        <w:rPr>
          <w:b/>
          <w:bCs/>
          <w:sz w:val="20"/>
          <w:szCs w:val="20"/>
        </w:rPr>
        <w:t>Tabela</w:t>
      </w:r>
      <w:r w:rsidR="00E84776" w:rsidRPr="00E84776">
        <w:rPr>
          <w:b/>
          <w:bCs/>
          <w:sz w:val="20"/>
          <w:szCs w:val="20"/>
        </w:rPr>
        <w:t>11</w:t>
      </w:r>
      <w:r>
        <w:rPr>
          <w:b/>
          <w:bCs/>
          <w:sz w:val="20"/>
          <w:szCs w:val="20"/>
        </w:rPr>
        <w:t xml:space="preserve">: Morbidade Hospitalar por local de residência segundo os municípios da Região de Saúde do Alto Tietê Ano </w:t>
      </w:r>
      <w:r w:rsidR="00B70D76">
        <w:rPr>
          <w:b/>
          <w:bCs/>
          <w:sz w:val="20"/>
          <w:szCs w:val="20"/>
        </w:rPr>
        <w:t>2</w:t>
      </w:r>
      <w:r>
        <w:rPr>
          <w:b/>
          <w:bCs/>
          <w:sz w:val="20"/>
          <w:szCs w:val="20"/>
        </w:rPr>
        <w:t>010</w:t>
      </w:r>
    </w:p>
    <w:tbl>
      <w:tblPr>
        <w:tblW w:w="10632" w:type="dxa"/>
        <w:tblInd w:w="-72" w:type="dxa"/>
        <w:tblLayout w:type="fixed"/>
        <w:tblCellMar>
          <w:left w:w="70" w:type="dxa"/>
          <w:right w:w="70" w:type="dxa"/>
        </w:tblCellMar>
        <w:tblLook w:val="0000" w:firstRow="0" w:lastRow="0" w:firstColumn="0" w:lastColumn="0" w:noHBand="0" w:noVBand="0"/>
      </w:tblPr>
      <w:tblGrid>
        <w:gridCol w:w="2410"/>
        <w:gridCol w:w="709"/>
        <w:gridCol w:w="851"/>
        <w:gridCol w:w="826"/>
        <w:gridCol w:w="680"/>
        <w:gridCol w:w="680"/>
        <w:gridCol w:w="790"/>
        <w:gridCol w:w="680"/>
        <w:gridCol w:w="596"/>
        <w:gridCol w:w="567"/>
        <w:gridCol w:w="567"/>
        <w:gridCol w:w="567"/>
        <w:gridCol w:w="709"/>
      </w:tblGrid>
      <w:tr w:rsidR="00A86F08" w:rsidTr="006F0CC5">
        <w:trPr>
          <w:cantSplit/>
          <w:trHeight w:val="1509"/>
        </w:trPr>
        <w:tc>
          <w:tcPr>
            <w:tcW w:w="2410"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rsidP="00E52037">
            <w:pPr>
              <w:spacing w:after="0" w:line="100" w:lineRule="atLeast"/>
              <w:ind w:left="113" w:right="113"/>
              <w:rPr>
                <w:rFonts w:cs="Times New Roman"/>
                <w:b/>
                <w:bCs/>
                <w:color w:val="000000"/>
                <w:sz w:val="18"/>
                <w:szCs w:val="18"/>
              </w:rPr>
            </w:pPr>
            <w:r>
              <w:rPr>
                <w:rFonts w:cs="Times New Roman"/>
                <w:b/>
                <w:bCs/>
                <w:color w:val="000000"/>
                <w:sz w:val="18"/>
                <w:szCs w:val="18"/>
              </w:rPr>
              <w:t>Cap. CID 10 - 2011</w:t>
            </w:r>
          </w:p>
        </w:tc>
        <w:tc>
          <w:tcPr>
            <w:tcW w:w="709"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Arujá</w:t>
            </w:r>
          </w:p>
        </w:tc>
        <w:tc>
          <w:tcPr>
            <w:tcW w:w="851"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Biritiba-Mirim</w:t>
            </w:r>
          </w:p>
        </w:tc>
        <w:tc>
          <w:tcPr>
            <w:tcW w:w="826"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Ferraz de Vasconcelos</w:t>
            </w:r>
          </w:p>
        </w:tc>
        <w:tc>
          <w:tcPr>
            <w:tcW w:w="680"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Guararema</w:t>
            </w:r>
          </w:p>
        </w:tc>
        <w:tc>
          <w:tcPr>
            <w:tcW w:w="680"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Guarulhos</w:t>
            </w:r>
          </w:p>
        </w:tc>
        <w:tc>
          <w:tcPr>
            <w:tcW w:w="790"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Itaquaquecetuba</w:t>
            </w:r>
          </w:p>
        </w:tc>
        <w:tc>
          <w:tcPr>
            <w:tcW w:w="680"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Mogi das Cruzes</w:t>
            </w:r>
          </w:p>
        </w:tc>
        <w:tc>
          <w:tcPr>
            <w:tcW w:w="596"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Poá</w:t>
            </w:r>
          </w:p>
        </w:tc>
        <w:tc>
          <w:tcPr>
            <w:tcW w:w="567"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Salesópolis</w:t>
            </w:r>
          </w:p>
        </w:tc>
        <w:tc>
          <w:tcPr>
            <w:tcW w:w="567"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Santa Isabel</w:t>
            </w:r>
          </w:p>
        </w:tc>
        <w:tc>
          <w:tcPr>
            <w:tcW w:w="567"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b/>
                <w:bCs/>
                <w:color w:val="000000"/>
                <w:sz w:val="18"/>
                <w:szCs w:val="18"/>
              </w:rPr>
            </w:pPr>
            <w:r>
              <w:rPr>
                <w:rFonts w:cs="Times New Roman"/>
                <w:b/>
                <w:bCs/>
                <w:color w:val="000000"/>
                <w:sz w:val="18"/>
                <w:szCs w:val="18"/>
              </w:rPr>
              <w:t>Suzano</w:t>
            </w:r>
          </w:p>
        </w:tc>
        <w:tc>
          <w:tcPr>
            <w:tcW w:w="709"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A86F08" w:rsidRDefault="00A86F08">
            <w:pPr>
              <w:spacing w:after="0" w:line="100" w:lineRule="atLeast"/>
              <w:ind w:left="113" w:right="113"/>
              <w:jc w:val="center"/>
              <w:rPr>
                <w:rFonts w:cs="Times New Roman"/>
                <w:color w:val="000000"/>
                <w:sz w:val="18"/>
                <w:szCs w:val="18"/>
              </w:rPr>
            </w:pPr>
            <w:r>
              <w:rPr>
                <w:rFonts w:cs="Times New Roman"/>
                <w:b/>
                <w:bCs/>
                <w:color w:val="000000"/>
                <w:sz w:val="18"/>
                <w:szCs w:val="18"/>
              </w:rPr>
              <w:t>RRAS 2</w:t>
            </w:r>
          </w:p>
        </w:tc>
      </w:tr>
      <w:tr w:rsidR="00A86F08" w:rsidTr="006F0CC5">
        <w:trPr>
          <w:trHeight w:val="257"/>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XV.  Gravidez parto e puerpério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848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291</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1967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343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15183</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4542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4242</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964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694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3248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32499</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XIX. Lesões enven e alg out conseq causas externas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205</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1063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192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6594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2034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2844</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15796</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IX.  D</w:t>
            </w:r>
            <w:r w:rsidR="0095329D">
              <w:rPr>
                <w:rFonts w:cs="Times New Roman"/>
                <w:color w:val="000000"/>
                <w:sz w:val="18"/>
                <w:szCs w:val="18"/>
              </w:rPr>
              <w:t>.</w:t>
            </w:r>
            <w:r>
              <w:rPr>
                <w:rFonts w:cs="Times New Roman"/>
                <w:color w:val="000000"/>
                <w:sz w:val="18"/>
                <w:szCs w:val="18"/>
              </w:rPr>
              <w:t xml:space="preserve"> do aparelho circulatório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185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92</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964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198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6613</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1422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2262</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261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1059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13846</w:t>
            </w:r>
          </w:p>
        </w:tc>
      </w:tr>
      <w:tr w:rsidR="00A86F08" w:rsidTr="006F0CC5">
        <w:trPr>
          <w:trHeight w:val="353"/>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XI.  D</w:t>
            </w:r>
            <w:r w:rsidR="0095329D">
              <w:rPr>
                <w:rFonts w:cs="Times New Roman"/>
                <w:color w:val="000000"/>
                <w:sz w:val="18"/>
                <w:szCs w:val="18"/>
              </w:rPr>
              <w:t>.</w:t>
            </w:r>
            <w:r>
              <w:rPr>
                <w:rFonts w:cs="Times New Roman"/>
                <w:color w:val="000000"/>
                <w:sz w:val="18"/>
                <w:szCs w:val="18"/>
              </w:rPr>
              <w:t xml:space="preserve"> do aparelho digestivo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267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147</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767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6159</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1481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2179</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13307</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X.   D</w:t>
            </w:r>
            <w:r w:rsidR="0095329D">
              <w:rPr>
                <w:rFonts w:cs="Times New Roman"/>
                <w:color w:val="000000"/>
                <w:sz w:val="18"/>
                <w:szCs w:val="18"/>
              </w:rPr>
              <w:t>.</w:t>
            </w:r>
            <w:r>
              <w:rPr>
                <w:rFonts w:cs="Times New Roman"/>
                <w:color w:val="000000"/>
                <w:sz w:val="18"/>
                <w:szCs w:val="18"/>
              </w:rPr>
              <w:t xml:space="preserve"> do aparelho respiratório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114</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982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224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5559</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1282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2057</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12377</w:t>
            </w:r>
          </w:p>
        </w:tc>
      </w:tr>
      <w:tr w:rsidR="00A86F08" w:rsidTr="006F0CC5">
        <w:trPr>
          <w:trHeight w:val="257"/>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VI.  D</w:t>
            </w:r>
            <w:r w:rsidR="0095329D">
              <w:rPr>
                <w:rFonts w:cs="Times New Roman"/>
                <w:color w:val="000000"/>
                <w:sz w:val="18"/>
                <w:szCs w:val="18"/>
              </w:rPr>
              <w:t>.</w:t>
            </w:r>
            <w:r>
              <w:rPr>
                <w:rFonts w:cs="Times New Roman"/>
                <w:color w:val="000000"/>
                <w:sz w:val="18"/>
                <w:szCs w:val="18"/>
              </w:rPr>
              <w:t xml:space="preserve"> do sistema nervoso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27</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161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8284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318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624</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9986</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XIV. D</w:t>
            </w:r>
            <w:r w:rsidR="0095329D">
              <w:rPr>
                <w:rFonts w:cs="Times New Roman"/>
                <w:color w:val="000000"/>
                <w:sz w:val="18"/>
                <w:szCs w:val="18"/>
              </w:rPr>
              <w:t>.</w:t>
            </w:r>
            <w:r>
              <w:rPr>
                <w:rFonts w:cs="Times New Roman"/>
                <w:color w:val="000000"/>
                <w:sz w:val="18"/>
                <w:szCs w:val="18"/>
              </w:rPr>
              <w:t xml:space="preserve"> do aparelho geniturinário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627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3165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905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1369</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798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7879</w:t>
            </w:r>
          </w:p>
        </w:tc>
      </w:tr>
      <w:tr w:rsidR="00A86F08" w:rsidTr="006F0CC5">
        <w:trPr>
          <w:trHeight w:val="257"/>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II.  Neoplasias (tumores)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63</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439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3025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806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1087</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6949</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XXI. Contatos com serviços de saúde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284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627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1223</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1008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1088</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5422</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I.   Algumas doenças infecciosas e parasitárias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423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1894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532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991</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190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4609</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V.Transtornos mentais e comportamentais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264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1667</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725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684</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3848</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XVI. Algumas afec originadas no período perinatal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26</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155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1789</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741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396</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3634</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XIII.D</w:t>
            </w:r>
            <w:r w:rsidR="0095329D">
              <w:rPr>
                <w:rFonts w:cs="Times New Roman"/>
                <w:color w:val="000000"/>
                <w:sz w:val="18"/>
                <w:szCs w:val="18"/>
              </w:rPr>
              <w:t xml:space="preserve">. </w:t>
            </w:r>
            <w:r>
              <w:rPr>
                <w:rFonts w:cs="Times New Roman"/>
                <w:color w:val="000000"/>
                <w:sz w:val="18"/>
                <w:szCs w:val="18"/>
              </w:rPr>
              <w:t>assist osteomuscular e tec conjuntivo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225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1257</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292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840</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3305</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XII. D</w:t>
            </w:r>
            <w:r w:rsidR="0095329D">
              <w:rPr>
                <w:rFonts w:cs="Times New Roman"/>
                <w:color w:val="000000"/>
                <w:sz w:val="18"/>
                <w:szCs w:val="18"/>
              </w:rPr>
              <w:t>.</w:t>
            </w:r>
            <w:r>
              <w:rPr>
                <w:rFonts w:cs="Times New Roman"/>
                <w:color w:val="000000"/>
                <w:sz w:val="18"/>
                <w:szCs w:val="18"/>
              </w:rPr>
              <w:t xml:space="preserve"> da pele e do tecido subcutâneo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22</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1422</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299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389</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2743</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IV.  D</w:t>
            </w:r>
            <w:r w:rsidR="0095329D">
              <w:rPr>
                <w:rFonts w:cs="Times New Roman"/>
                <w:color w:val="000000"/>
                <w:sz w:val="18"/>
                <w:szCs w:val="18"/>
              </w:rPr>
              <w:t>.</w:t>
            </w:r>
            <w:r>
              <w:rPr>
                <w:rFonts w:cs="Times New Roman"/>
                <w:color w:val="000000"/>
                <w:sz w:val="18"/>
                <w:szCs w:val="18"/>
              </w:rPr>
              <w:t xml:space="preserve"> endócrinas nutricionais e metabólicas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22</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255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989</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193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333</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189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2372</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XVIII.Sint sinais e achadanormexclín e laborat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1084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161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168</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1803</w:t>
            </w:r>
          </w:p>
        </w:tc>
      </w:tr>
      <w:tr w:rsidR="00A86F08" w:rsidTr="006F0CC5">
        <w:trPr>
          <w:trHeight w:val="257"/>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VII. D</w:t>
            </w:r>
            <w:r w:rsidR="0095329D">
              <w:rPr>
                <w:rFonts w:cs="Times New Roman"/>
                <w:color w:val="000000"/>
                <w:sz w:val="18"/>
                <w:szCs w:val="18"/>
              </w:rPr>
              <w:t>.</w:t>
            </w:r>
            <w:r>
              <w:rPr>
                <w:rFonts w:cs="Times New Roman"/>
                <w:color w:val="000000"/>
                <w:sz w:val="18"/>
                <w:szCs w:val="18"/>
              </w:rPr>
              <w:t xml:space="preserve"> do olho e anexos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785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139</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1378</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XVII.Malfcongdeformid e anomalias cromossômicas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678</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167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175</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1377</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III. D</w:t>
            </w:r>
            <w:r w:rsidR="0095329D">
              <w:rPr>
                <w:rFonts w:cs="Times New Roman"/>
                <w:color w:val="000000"/>
                <w:sz w:val="18"/>
                <w:szCs w:val="18"/>
              </w:rPr>
              <w:t>.</w:t>
            </w:r>
            <w:r>
              <w:rPr>
                <w:rFonts w:cs="Times New Roman"/>
                <w:color w:val="000000"/>
                <w:sz w:val="18"/>
                <w:szCs w:val="18"/>
              </w:rPr>
              <w:t xml:space="preserve"> sangue órgãos hemat e transtimunitár</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437</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136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148</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942</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95329D">
            <w:pPr>
              <w:spacing w:after="0" w:line="100" w:lineRule="atLeast"/>
              <w:rPr>
                <w:rFonts w:cs="Times New Roman"/>
                <w:color w:val="000000"/>
                <w:sz w:val="18"/>
                <w:szCs w:val="18"/>
              </w:rPr>
            </w:pPr>
            <w:r>
              <w:rPr>
                <w:rFonts w:cs="Times New Roman"/>
                <w:color w:val="000000"/>
                <w:sz w:val="18"/>
                <w:szCs w:val="18"/>
              </w:rPr>
              <w:t>VIII.D</w:t>
            </w:r>
            <w:r w:rsidR="0095329D">
              <w:rPr>
                <w:rFonts w:cs="Times New Roman"/>
                <w:color w:val="000000"/>
                <w:sz w:val="18"/>
                <w:szCs w:val="18"/>
              </w:rPr>
              <w:t>.</w:t>
            </w:r>
            <w:r>
              <w:rPr>
                <w:rFonts w:cs="Times New Roman"/>
                <w:color w:val="000000"/>
                <w:sz w:val="18"/>
                <w:szCs w:val="18"/>
              </w:rPr>
              <w:t xml:space="preserve"> do ouvido e da apófise mastóide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579</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68</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746</w:t>
            </w:r>
          </w:p>
        </w:tc>
      </w:tr>
      <w:tr w:rsidR="00A86F08" w:rsidTr="006F0CC5">
        <w:trPr>
          <w:trHeight w:val="51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rPr>
                <w:rFonts w:cs="Times New Roman"/>
                <w:color w:val="000000"/>
                <w:sz w:val="18"/>
                <w:szCs w:val="18"/>
              </w:rPr>
            </w:pPr>
            <w:r>
              <w:rPr>
                <w:rFonts w:cs="Times New Roman"/>
                <w:color w:val="000000"/>
                <w:sz w:val="18"/>
                <w:szCs w:val="18"/>
              </w:rPr>
              <w:t>XX.  Causas externas de morbidade e mortalidade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44</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color w:val="000000"/>
                <w:sz w:val="18"/>
                <w:szCs w:val="18"/>
              </w:rPr>
            </w:pPr>
            <w:r>
              <w:rPr>
                <w:rFonts w:cs="Times New Roman"/>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color w:val="000000"/>
                <w:sz w:val="18"/>
                <w:szCs w:val="18"/>
              </w:rPr>
              <w:t>83</w:t>
            </w:r>
          </w:p>
        </w:tc>
      </w:tr>
      <w:tr w:rsidR="00A86F08" w:rsidTr="006F0CC5">
        <w:trPr>
          <w:trHeight w:val="257"/>
        </w:trPr>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A86F08" w:rsidRDefault="00A86F08">
            <w:pPr>
              <w:spacing w:after="0" w:line="100" w:lineRule="atLeast"/>
              <w:rPr>
                <w:rFonts w:cs="Times New Roman"/>
                <w:b/>
                <w:bCs/>
                <w:color w:val="000000"/>
                <w:sz w:val="18"/>
                <w:szCs w:val="18"/>
              </w:rPr>
            </w:pPr>
            <w:r>
              <w:rPr>
                <w:rFonts w:cs="Times New Roman"/>
                <w:b/>
                <w:bCs/>
                <w:color w:val="000000"/>
                <w:sz w:val="18"/>
                <w:szCs w:val="18"/>
              </w:rPr>
              <w:t>Total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2914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1322</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9402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1687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68411</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17200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22127</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5629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913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pPr>
              <w:spacing w:after="0" w:line="100" w:lineRule="atLeast"/>
              <w:jc w:val="center"/>
              <w:rPr>
                <w:rFonts w:cs="Times New Roman"/>
                <w:b/>
                <w:bCs/>
                <w:color w:val="000000"/>
                <w:sz w:val="18"/>
                <w:szCs w:val="18"/>
              </w:rPr>
            </w:pPr>
            <w:r>
              <w:rPr>
                <w:rFonts w:cs="Times New Roman"/>
                <w:b/>
                <w:bCs/>
                <w:color w:val="000000"/>
                <w:sz w:val="18"/>
                <w:szCs w:val="18"/>
              </w:rPr>
              <w:t>3457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Pr="0095329D" w:rsidRDefault="00A86F08">
            <w:pPr>
              <w:spacing w:after="0" w:line="100" w:lineRule="atLeast"/>
              <w:jc w:val="center"/>
              <w:rPr>
                <w:rFonts w:cs="Times New Roman"/>
                <w:b/>
                <w:bCs/>
                <w:color w:val="000000"/>
                <w:sz w:val="16"/>
                <w:szCs w:val="16"/>
              </w:rPr>
            </w:pPr>
            <w:r w:rsidRPr="0095329D">
              <w:rPr>
                <w:rFonts w:cs="Times New Roman"/>
                <w:b/>
                <w:bCs/>
                <w:color w:val="000000"/>
                <w:sz w:val="16"/>
                <w:szCs w:val="16"/>
              </w:rPr>
              <w:t>11839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86F08" w:rsidRDefault="00A86F08" w:rsidP="0003693D">
            <w:pPr>
              <w:spacing w:after="0" w:line="100" w:lineRule="atLeast"/>
              <w:jc w:val="center"/>
              <w:rPr>
                <w:rFonts w:cs="Times New Roman"/>
                <w:color w:val="000000"/>
                <w:sz w:val="18"/>
                <w:szCs w:val="18"/>
              </w:rPr>
            </w:pPr>
            <w:r>
              <w:rPr>
                <w:rFonts w:cs="Times New Roman"/>
                <w:b/>
                <w:bCs/>
                <w:color w:val="000000"/>
                <w:sz w:val="18"/>
                <w:szCs w:val="18"/>
              </w:rPr>
              <w:t>14490</w:t>
            </w:r>
          </w:p>
        </w:tc>
      </w:tr>
      <w:tr w:rsidR="00A86F08" w:rsidTr="006F0CC5">
        <w:trPr>
          <w:trHeight w:val="257"/>
        </w:trPr>
        <w:tc>
          <w:tcPr>
            <w:tcW w:w="6946" w:type="dxa"/>
            <w:gridSpan w:val="7"/>
            <w:tcBorders>
              <w:top w:val="single" w:sz="4" w:space="0" w:color="auto"/>
            </w:tcBorders>
            <w:shd w:val="clear" w:color="auto" w:fill="FFFFFF"/>
            <w:vAlign w:val="center"/>
          </w:tcPr>
          <w:p w:rsidR="00B70D76" w:rsidRDefault="00A86F08" w:rsidP="0003693D">
            <w:pPr>
              <w:spacing w:after="0" w:line="100" w:lineRule="atLeast"/>
            </w:pPr>
            <w:r>
              <w:rPr>
                <w:rFonts w:cs="Times New Roman"/>
                <w:color w:val="000000"/>
                <w:sz w:val="18"/>
                <w:szCs w:val="18"/>
              </w:rPr>
              <w:t>Fonte: Ministério da Saúde - Sistema de Informações Hospitalares do SUS (SIH/SUS)</w:t>
            </w:r>
          </w:p>
          <w:p w:rsidR="00A86F08" w:rsidRDefault="0003693D" w:rsidP="0003693D">
            <w:pPr>
              <w:spacing w:after="0" w:line="100" w:lineRule="atLeast"/>
              <w:rPr>
                <w:rFonts w:cs="Times New Roman"/>
                <w:color w:val="000000"/>
                <w:sz w:val="18"/>
                <w:szCs w:val="18"/>
              </w:rPr>
            </w:pPr>
            <w:r w:rsidRPr="0003693D">
              <w:rPr>
                <w:rFonts w:cs="Times New Roman"/>
                <w:color w:val="000000"/>
                <w:sz w:val="18"/>
                <w:szCs w:val="18"/>
              </w:rPr>
              <w:t>Situaçãoda base de dados nacional em 06/05/2013.</w:t>
            </w:r>
          </w:p>
        </w:tc>
        <w:tc>
          <w:tcPr>
            <w:tcW w:w="680" w:type="dxa"/>
            <w:tcBorders>
              <w:top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sz w:val="18"/>
                <w:szCs w:val="18"/>
              </w:rPr>
            </w:pPr>
          </w:p>
        </w:tc>
        <w:tc>
          <w:tcPr>
            <w:tcW w:w="596" w:type="dxa"/>
            <w:tcBorders>
              <w:top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sz w:val="18"/>
                <w:szCs w:val="18"/>
              </w:rPr>
            </w:pPr>
          </w:p>
        </w:tc>
        <w:tc>
          <w:tcPr>
            <w:tcW w:w="567" w:type="dxa"/>
            <w:tcBorders>
              <w:top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sz w:val="18"/>
                <w:szCs w:val="18"/>
              </w:rPr>
            </w:pPr>
          </w:p>
        </w:tc>
        <w:tc>
          <w:tcPr>
            <w:tcW w:w="567" w:type="dxa"/>
            <w:tcBorders>
              <w:top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sz w:val="18"/>
                <w:szCs w:val="18"/>
              </w:rPr>
            </w:pPr>
          </w:p>
        </w:tc>
        <w:tc>
          <w:tcPr>
            <w:tcW w:w="567" w:type="dxa"/>
            <w:tcBorders>
              <w:top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sz w:val="18"/>
                <w:szCs w:val="18"/>
              </w:rPr>
            </w:pPr>
          </w:p>
        </w:tc>
        <w:tc>
          <w:tcPr>
            <w:tcW w:w="709" w:type="dxa"/>
            <w:tcBorders>
              <w:top w:val="single" w:sz="4" w:space="0" w:color="auto"/>
            </w:tcBorders>
            <w:shd w:val="clear" w:color="auto" w:fill="FFFFFF"/>
            <w:vAlign w:val="center"/>
          </w:tcPr>
          <w:p w:rsidR="00A86F08" w:rsidRDefault="00A86F08">
            <w:pPr>
              <w:snapToGrid w:val="0"/>
              <w:spacing w:after="0" w:line="100" w:lineRule="atLeast"/>
              <w:jc w:val="center"/>
              <w:rPr>
                <w:rFonts w:cs="Times New Roman"/>
                <w:color w:val="000000"/>
                <w:sz w:val="18"/>
                <w:szCs w:val="18"/>
              </w:rPr>
            </w:pPr>
          </w:p>
        </w:tc>
      </w:tr>
    </w:tbl>
    <w:p w:rsidR="00A86F08" w:rsidRPr="00C547AA" w:rsidRDefault="00E84776" w:rsidP="004A2661">
      <w:pPr>
        <w:spacing w:after="0" w:line="240" w:lineRule="auto"/>
        <w:rPr>
          <w:b/>
          <w:bCs/>
          <w:sz w:val="20"/>
          <w:szCs w:val="20"/>
        </w:rPr>
      </w:pPr>
      <w:r>
        <w:rPr>
          <w:b/>
          <w:bCs/>
          <w:sz w:val="20"/>
          <w:szCs w:val="20"/>
        </w:rPr>
        <w:lastRenderedPageBreak/>
        <w:t>Tabela 12</w:t>
      </w:r>
      <w:r w:rsidR="00A86F08">
        <w:rPr>
          <w:b/>
          <w:bCs/>
          <w:sz w:val="20"/>
          <w:szCs w:val="20"/>
        </w:rPr>
        <w:t xml:space="preserve">: </w:t>
      </w:r>
      <w:r w:rsidR="00A86F08" w:rsidRPr="00C547AA">
        <w:rPr>
          <w:b/>
          <w:bCs/>
          <w:sz w:val="20"/>
          <w:szCs w:val="20"/>
        </w:rPr>
        <w:t xml:space="preserve">Morbidade Hospitalar (n e %) Grupo Cardiovascular, por local de residência segundo </w:t>
      </w:r>
      <w:r w:rsidR="00F6122D" w:rsidRPr="00C547AA">
        <w:rPr>
          <w:b/>
          <w:bCs/>
          <w:sz w:val="20"/>
          <w:szCs w:val="20"/>
        </w:rPr>
        <w:t>os municípios</w:t>
      </w:r>
      <w:r w:rsidR="00A86F08" w:rsidRPr="00C547AA">
        <w:rPr>
          <w:b/>
          <w:bCs/>
          <w:sz w:val="20"/>
          <w:szCs w:val="20"/>
        </w:rPr>
        <w:t xml:space="preserve"> da Região de Saúde do Alto Tietê Ano 2010</w:t>
      </w:r>
      <w:r w:rsidRPr="00C547AA">
        <w:rPr>
          <w:b/>
          <w:bCs/>
          <w:sz w:val="20"/>
          <w:szCs w:val="20"/>
        </w:rPr>
        <w:t>.</w:t>
      </w:r>
    </w:p>
    <w:p w:rsidR="001D7C3D" w:rsidRDefault="001D7C3D" w:rsidP="004A2661">
      <w:pPr>
        <w:spacing w:after="0" w:line="240" w:lineRule="auto"/>
        <w:rPr>
          <w:rFonts w:cs="Arial"/>
          <w:b/>
          <w:bCs/>
          <w:sz w:val="18"/>
          <w:szCs w:val="18"/>
        </w:rPr>
      </w:pPr>
    </w:p>
    <w:tbl>
      <w:tblPr>
        <w:tblW w:w="8010" w:type="dxa"/>
        <w:tblInd w:w="1063" w:type="dxa"/>
        <w:tblCellMar>
          <w:left w:w="70" w:type="dxa"/>
          <w:right w:w="70" w:type="dxa"/>
        </w:tblCellMar>
        <w:tblLook w:val="04A0" w:firstRow="1" w:lastRow="0" w:firstColumn="1" w:lastColumn="0" w:noHBand="0" w:noVBand="1"/>
      </w:tblPr>
      <w:tblGrid>
        <w:gridCol w:w="1551"/>
        <w:gridCol w:w="579"/>
        <w:gridCol w:w="469"/>
        <w:gridCol w:w="475"/>
        <w:gridCol w:w="418"/>
        <w:gridCol w:w="587"/>
        <w:gridCol w:w="475"/>
        <w:gridCol w:w="587"/>
        <w:gridCol w:w="475"/>
        <w:gridCol w:w="440"/>
        <w:gridCol w:w="475"/>
        <w:gridCol w:w="475"/>
        <w:gridCol w:w="680"/>
        <w:gridCol w:w="640"/>
      </w:tblGrid>
      <w:tr w:rsidR="001D7C3D" w:rsidRPr="001D7C3D" w:rsidTr="00E93EAE">
        <w:trPr>
          <w:trHeight w:val="1926"/>
        </w:trPr>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7C3D" w:rsidRPr="00504704" w:rsidRDefault="001D7C3D" w:rsidP="00E93EAE">
            <w:pPr>
              <w:suppressAutoHyphens w:val="0"/>
              <w:spacing w:after="0" w:line="240" w:lineRule="auto"/>
              <w:jc w:val="center"/>
              <w:rPr>
                <w:rFonts w:cs="Times New Roman"/>
                <w:b/>
                <w:color w:val="000000"/>
                <w:kern w:val="0"/>
                <w:sz w:val="18"/>
                <w:szCs w:val="18"/>
                <w:lang w:eastAsia="pt-BR"/>
              </w:rPr>
            </w:pPr>
            <w:r w:rsidRPr="00504704">
              <w:rPr>
                <w:rFonts w:cs="Times New Roman"/>
                <w:b/>
                <w:color w:val="000000"/>
                <w:kern w:val="0"/>
                <w:sz w:val="18"/>
                <w:szCs w:val="18"/>
                <w:lang w:eastAsia="pt-BR"/>
              </w:rPr>
              <w:t>Diagnóstico(CID-10) Doenças Cardiovasculares</w:t>
            </w:r>
          </w:p>
        </w:tc>
        <w:tc>
          <w:tcPr>
            <w:tcW w:w="57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Arujá</w:t>
            </w:r>
          </w:p>
        </w:tc>
        <w:tc>
          <w:tcPr>
            <w:tcW w:w="469" w:type="dxa"/>
            <w:tcBorders>
              <w:top w:val="single" w:sz="4" w:space="0" w:color="auto"/>
              <w:left w:val="nil"/>
              <w:bottom w:val="single" w:sz="4" w:space="0" w:color="auto"/>
              <w:right w:val="single" w:sz="4" w:space="0" w:color="auto"/>
            </w:tcBorders>
            <w:shd w:val="clear" w:color="auto" w:fill="auto"/>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Biritiba Mirim</w:t>
            </w:r>
          </w:p>
        </w:tc>
        <w:tc>
          <w:tcPr>
            <w:tcW w:w="475" w:type="dxa"/>
            <w:tcBorders>
              <w:top w:val="single" w:sz="4" w:space="0" w:color="auto"/>
              <w:left w:val="nil"/>
              <w:bottom w:val="single" w:sz="4" w:space="0" w:color="auto"/>
              <w:right w:val="single" w:sz="4" w:space="0" w:color="auto"/>
            </w:tcBorders>
            <w:shd w:val="clear" w:color="auto" w:fill="auto"/>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Ferraz de Vasconcelos</w:t>
            </w:r>
          </w:p>
        </w:tc>
        <w:tc>
          <w:tcPr>
            <w:tcW w:w="418"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Guararema</w:t>
            </w:r>
          </w:p>
        </w:tc>
        <w:tc>
          <w:tcPr>
            <w:tcW w:w="58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Guarulhos</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Itaquaquecetuba</w:t>
            </w:r>
          </w:p>
        </w:tc>
        <w:tc>
          <w:tcPr>
            <w:tcW w:w="58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Mogi das Cruzes</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Poá</w:t>
            </w:r>
          </w:p>
        </w:tc>
        <w:tc>
          <w:tcPr>
            <w:tcW w:w="4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Salesópolis</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Santa Isabel</w:t>
            </w:r>
          </w:p>
        </w:tc>
        <w:tc>
          <w:tcPr>
            <w:tcW w:w="47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Suzano</w:t>
            </w:r>
          </w:p>
        </w:tc>
        <w:tc>
          <w:tcPr>
            <w:tcW w:w="6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Total</w:t>
            </w:r>
          </w:p>
        </w:tc>
        <w:tc>
          <w:tcPr>
            <w:tcW w:w="6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w:t>
            </w:r>
          </w:p>
        </w:tc>
      </w:tr>
      <w:tr w:rsidR="001D7C3D" w:rsidRPr="001D7C3D" w:rsidTr="00BE66DE">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50 Ins.cardiaca</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45</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27</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246</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45</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1126</w:t>
            </w:r>
          </w:p>
        </w:tc>
        <w:tc>
          <w:tcPr>
            <w:tcW w:w="475" w:type="dxa"/>
            <w:tcBorders>
              <w:top w:val="nil"/>
              <w:left w:val="nil"/>
              <w:bottom w:val="single" w:sz="4" w:space="0" w:color="auto"/>
              <w:right w:val="single" w:sz="4" w:space="0" w:color="auto"/>
            </w:tcBorders>
            <w:shd w:val="clear" w:color="auto" w:fill="auto"/>
            <w:noWrap/>
            <w:vAlign w:val="center"/>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203</w:t>
            </w:r>
          </w:p>
        </w:tc>
        <w:tc>
          <w:tcPr>
            <w:tcW w:w="587" w:type="dxa"/>
            <w:tcBorders>
              <w:top w:val="nil"/>
              <w:left w:val="nil"/>
              <w:bottom w:val="single" w:sz="4" w:space="0" w:color="auto"/>
              <w:right w:val="single" w:sz="4" w:space="0" w:color="auto"/>
            </w:tcBorders>
            <w:shd w:val="clear" w:color="auto" w:fill="auto"/>
            <w:noWrap/>
            <w:vAlign w:val="center"/>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369</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159</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27</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83</w:t>
            </w:r>
          </w:p>
        </w:tc>
        <w:tc>
          <w:tcPr>
            <w:tcW w:w="475" w:type="dxa"/>
            <w:tcBorders>
              <w:top w:val="nil"/>
              <w:left w:val="nil"/>
              <w:bottom w:val="single" w:sz="4" w:space="0" w:color="auto"/>
              <w:right w:val="single" w:sz="4" w:space="0" w:color="auto"/>
            </w:tcBorders>
            <w:shd w:val="clear" w:color="auto" w:fill="auto"/>
            <w:noWrap/>
            <w:vAlign w:val="center"/>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221</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2551</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35,4</w:t>
            </w:r>
          </w:p>
        </w:tc>
      </w:tr>
      <w:tr w:rsidR="001D7C3D" w:rsidRPr="001D7C3D" w:rsidTr="00BE66DE">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20 Angina pectoris</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27</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42</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1133</w:t>
            </w:r>
          </w:p>
        </w:tc>
        <w:tc>
          <w:tcPr>
            <w:tcW w:w="475" w:type="dxa"/>
            <w:tcBorders>
              <w:top w:val="nil"/>
              <w:left w:val="nil"/>
              <w:bottom w:val="single" w:sz="4" w:space="0" w:color="auto"/>
              <w:right w:val="single" w:sz="4" w:space="0" w:color="auto"/>
            </w:tcBorders>
            <w:shd w:val="clear" w:color="auto" w:fill="auto"/>
            <w:noWrap/>
            <w:vAlign w:val="center"/>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119</w:t>
            </w:r>
          </w:p>
        </w:tc>
        <w:tc>
          <w:tcPr>
            <w:tcW w:w="587" w:type="dxa"/>
            <w:tcBorders>
              <w:top w:val="nil"/>
              <w:left w:val="nil"/>
              <w:bottom w:val="single" w:sz="4" w:space="0" w:color="auto"/>
              <w:right w:val="single" w:sz="4" w:space="0" w:color="auto"/>
            </w:tcBorders>
            <w:shd w:val="clear" w:color="auto" w:fill="auto"/>
            <w:noWrap/>
            <w:vAlign w:val="center"/>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47</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58</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1572</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21,8</w:t>
            </w:r>
          </w:p>
        </w:tc>
      </w:tr>
      <w:tr w:rsidR="001D7C3D" w:rsidRPr="001D7C3D" w:rsidTr="00BE66DE">
        <w:trPr>
          <w:trHeight w:val="49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21 Infarto agudo do miocardio</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15</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89</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536</w:t>
            </w:r>
          </w:p>
        </w:tc>
        <w:tc>
          <w:tcPr>
            <w:tcW w:w="475" w:type="dxa"/>
            <w:tcBorders>
              <w:top w:val="nil"/>
              <w:left w:val="nil"/>
              <w:bottom w:val="single" w:sz="4" w:space="0" w:color="auto"/>
              <w:right w:val="single" w:sz="4" w:space="0" w:color="auto"/>
            </w:tcBorders>
            <w:shd w:val="clear" w:color="auto" w:fill="auto"/>
            <w:noWrap/>
            <w:vAlign w:val="center"/>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142</w:t>
            </w:r>
          </w:p>
        </w:tc>
        <w:tc>
          <w:tcPr>
            <w:tcW w:w="587" w:type="dxa"/>
            <w:tcBorders>
              <w:top w:val="nil"/>
              <w:left w:val="nil"/>
              <w:bottom w:val="single" w:sz="4" w:space="0" w:color="auto"/>
              <w:right w:val="single" w:sz="4" w:space="0" w:color="auto"/>
            </w:tcBorders>
            <w:shd w:val="clear" w:color="auto" w:fill="auto"/>
            <w:noWrap/>
            <w:vAlign w:val="center"/>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210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77</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94</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1220</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16,9</w:t>
            </w:r>
          </w:p>
        </w:tc>
      </w:tr>
      <w:tr w:rsidR="001D7C3D" w:rsidRPr="001D7C3D" w:rsidTr="00BE66DE">
        <w:trPr>
          <w:trHeight w:val="73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24 Outras doenças isquemicas agudas do coração</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19</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55</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218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54</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43</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24</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98</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623</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8,6</w:t>
            </w:r>
          </w:p>
        </w:tc>
      </w:tr>
      <w:tr w:rsidR="001D7C3D" w:rsidRPr="001D7C3D" w:rsidTr="00BE66DE">
        <w:trPr>
          <w:trHeight w:val="73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44 Bloqueio atrioventricular e ramo esquerdo</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12</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204</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27</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41</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22</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331</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4,6</w:t>
            </w:r>
          </w:p>
        </w:tc>
      </w:tr>
      <w:tr w:rsidR="001D7C3D" w:rsidRPr="001D7C3D" w:rsidTr="00BE66DE">
        <w:trPr>
          <w:trHeight w:val="49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49Outras arritmias cardíacas</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78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106</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228</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3,2</w:t>
            </w:r>
          </w:p>
        </w:tc>
      </w:tr>
      <w:tr w:rsidR="001D7C3D" w:rsidRPr="001D7C3D" w:rsidTr="00BE66DE">
        <w:trPr>
          <w:trHeight w:val="52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47 Taquicardia paroxistica</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93</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18</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163</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2,3</w:t>
            </w:r>
          </w:p>
        </w:tc>
      </w:tr>
      <w:tr w:rsidR="001D7C3D" w:rsidRPr="001D7C3D" w:rsidTr="00BE66DE">
        <w:trPr>
          <w:trHeight w:val="49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25 Doença isquemicacronica do coração</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89</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1,2</w:t>
            </w:r>
          </w:p>
        </w:tc>
      </w:tr>
      <w:tr w:rsidR="001D7C3D" w:rsidRPr="001D7C3D" w:rsidTr="00BE66DE">
        <w:trPr>
          <w:trHeight w:val="49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48 Flutter e fibrilação atrial</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37</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19</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9</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78</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w:t>
            </w:r>
          </w:p>
        </w:tc>
      </w:tr>
      <w:tr w:rsidR="001D7C3D" w:rsidRPr="001D7C3D" w:rsidTr="00BE66DE">
        <w:trPr>
          <w:trHeight w:val="34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504704" w:rsidP="001D7C3D">
            <w:pPr>
              <w:suppressAutoHyphens w:val="0"/>
              <w:spacing w:after="0" w:line="240" w:lineRule="auto"/>
              <w:rPr>
                <w:rFonts w:cs="Times New Roman"/>
                <w:b/>
                <w:color w:val="000000"/>
                <w:kern w:val="0"/>
                <w:sz w:val="18"/>
                <w:szCs w:val="18"/>
                <w:lang w:eastAsia="pt-BR"/>
              </w:rPr>
            </w:pPr>
            <w:r>
              <w:rPr>
                <w:rFonts w:cs="Times New Roman"/>
                <w:b/>
                <w:color w:val="000000"/>
                <w:kern w:val="0"/>
                <w:sz w:val="18"/>
                <w:szCs w:val="18"/>
                <w:lang w:eastAsia="pt-BR"/>
              </w:rPr>
              <w:t>I</w:t>
            </w:r>
            <w:r w:rsidR="001D7C3D" w:rsidRPr="00504704">
              <w:rPr>
                <w:rFonts w:cs="Times New Roman"/>
                <w:b/>
                <w:color w:val="000000"/>
                <w:kern w:val="0"/>
                <w:sz w:val="18"/>
                <w:szCs w:val="18"/>
                <w:lang w:eastAsia="pt-BR"/>
              </w:rPr>
              <w:t>42 Cardiomiopatias</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36</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76</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w:t>
            </w:r>
          </w:p>
        </w:tc>
      </w:tr>
      <w:tr w:rsidR="001D7C3D" w:rsidRPr="001D7C3D" w:rsidTr="00BE66DE">
        <w:trPr>
          <w:trHeight w:val="495"/>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1D7C3D" w:rsidP="001D7C3D">
            <w:pPr>
              <w:suppressAutoHyphens w:val="0"/>
              <w:spacing w:after="0" w:line="240" w:lineRule="auto"/>
              <w:rPr>
                <w:rFonts w:cs="Times New Roman"/>
                <w:b/>
                <w:color w:val="000000"/>
                <w:kern w:val="0"/>
                <w:sz w:val="18"/>
                <w:szCs w:val="18"/>
                <w:lang w:eastAsia="pt-BR"/>
              </w:rPr>
            </w:pPr>
            <w:r w:rsidRPr="00504704">
              <w:rPr>
                <w:rFonts w:cs="Times New Roman"/>
                <w:b/>
                <w:color w:val="000000"/>
                <w:kern w:val="0"/>
                <w:sz w:val="18"/>
                <w:szCs w:val="18"/>
                <w:lang w:eastAsia="pt-BR"/>
              </w:rPr>
              <w:t>Outros Agravos Cardiocirculatorios</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18</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16</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142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32</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13</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23</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284</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3,9</w:t>
            </w:r>
          </w:p>
        </w:tc>
      </w:tr>
      <w:tr w:rsidR="001D7C3D" w:rsidRPr="001D7C3D" w:rsidTr="00BE66DE">
        <w:trPr>
          <w:trHeight w:val="300"/>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504704" w:rsidRDefault="001D7C3D" w:rsidP="001D7C3D">
            <w:pPr>
              <w:suppressAutoHyphens w:val="0"/>
              <w:spacing w:after="0" w:line="240" w:lineRule="auto"/>
              <w:rPr>
                <w:rFonts w:cs="Times New Roman"/>
                <w:b/>
                <w:bCs/>
                <w:color w:val="000000"/>
                <w:kern w:val="0"/>
                <w:sz w:val="18"/>
                <w:szCs w:val="18"/>
                <w:lang w:eastAsia="pt-BR"/>
              </w:rPr>
            </w:pPr>
            <w:r w:rsidRPr="00504704">
              <w:rPr>
                <w:rFonts w:cs="Times New Roman"/>
                <w:b/>
                <w:bCs/>
                <w:color w:val="000000"/>
                <w:kern w:val="0"/>
                <w:sz w:val="18"/>
                <w:szCs w:val="18"/>
                <w:lang w:eastAsia="pt-BR"/>
              </w:rPr>
              <w:t>Total</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127</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488</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78</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3640</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634</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1034</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371</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178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552</w:t>
            </w:r>
          </w:p>
        </w:tc>
        <w:tc>
          <w:tcPr>
            <w:tcW w:w="68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7215</w:t>
            </w:r>
          </w:p>
        </w:tc>
        <w:tc>
          <w:tcPr>
            <w:tcW w:w="6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100</w:t>
            </w:r>
          </w:p>
        </w:tc>
      </w:tr>
      <w:tr w:rsidR="001D7C3D" w:rsidRPr="001D7C3D" w:rsidTr="00BE66DE">
        <w:trPr>
          <w:trHeight w:val="300"/>
        </w:trPr>
        <w:tc>
          <w:tcPr>
            <w:tcW w:w="1235" w:type="dxa"/>
            <w:tcBorders>
              <w:top w:val="nil"/>
              <w:left w:val="single" w:sz="4" w:space="0" w:color="auto"/>
              <w:bottom w:val="single" w:sz="4" w:space="0" w:color="auto"/>
              <w:right w:val="single" w:sz="4" w:space="0" w:color="auto"/>
            </w:tcBorders>
            <w:shd w:val="clear" w:color="auto" w:fill="auto"/>
            <w:vAlign w:val="bottom"/>
            <w:hideMark/>
          </w:tcPr>
          <w:p w:rsidR="001D7C3D" w:rsidRPr="001D7C3D" w:rsidRDefault="001D7C3D" w:rsidP="001D7C3D">
            <w:pPr>
              <w:suppressAutoHyphens w:val="0"/>
              <w:spacing w:after="0" w:line="240" w:lineRule="auto"/>
              <w:jc w:val="center"/>
              <w:rPr>
                <w:rFonts w:cs="Times New Roman"/>
                <w:b/>
                <w:bCs/>
                <w:color w:val="000000"/>
                <w:kern w:val="0"/>
                <w:sz w:val="18"/>
                <w:szCs w:val="18"/>
                <w:lang w:eastAsia="pt-BR"/>
              </w:rPr>
            </w:pPr>
            <w:r w:rsidRPr="001D7C3D">
              <w:rPr>
                <w:rFonts w:cs="Times New Roman"/>
                <w:b/>
                <w:bCs/>
                <w:color w:val="000000"/>
                <w:kern w:val="0"/>
                <w:sz w:val="18"/>
                <w:szCs w:val="18"/>
                <w:lang w:eastAsia="pt-BR"/>
              </w:rPr>
              <w:t>%</w:t>
            </w:r>
          </w:p>
        </w:tc>
        <w:tc>
          <w:tcPr>
            <w:tcW w:w="57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1,8</w:t>
            </w:r>
          </w:p>
        </w:tc>
        <w:tc>
          <w:tcPr>
            <w:tcW w:w="469"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6,8</w:t>
            </w:r>
          </w:p>
        </w:tc>
        <w:tc>
          <w:tcPr>
            <w:tcW w:w="418"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1,1</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50,5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8,8</w:t>
            </w:r>
          </w:p>
        </w:tc>
        <w:tc>
          <w:tcPr>
            <w:tcW w:w="587"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14,3</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5,1</w:t>
            </w:r>
          </w:p>
        </w:tc>
        <w:tc>
          <w:tcPr>
            <w:tcW w:w="440"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0,8</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2,5</w:t>
            </w:r>
          </w:p>
        </w:tc>
        <w:tc>
          <w:tcPr>
            <w:tcW w:w="475" w:type="dxa"/>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8</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1D7C3D" w:rsidRPr="001D7C3D" w:rsidRDefault="001D7C3D" w:rsidP="00BE66DE">
            <w:pPr>
              <w:suppressAutoHyphens w:val="0"/>
              <w:spacing w:after="0" w:line="240" w:lineRule="auto"/>
              <w:jc w:val="center"/>
              <w:rPr>
                <w:rFonts w:cs="Times New Roman"/>
                <w:color w:val="000000"/>
                <w:kern w:val="0"/>
                <w:lang w:eastAsia="pt-BR"/>
              </w:rPr>
            </w:pPr>
            <w:r w:rsidRPr="001D7C3D">
              <w:rPr>
                <w:rFonts w:cs="Times New Roman"/>
                <w:color w:val="000000"/>
                <w:kern w:val="0"/>
                <w:lang w:eastAsia="pt-BR"/>
              </w:rPr>
              <w:t>100</w:t>
            </w:r>
          </w:p>
        </w:tc>
      </w:tr>
    </w:tbl>
    <w:p w:rsidR="00A86F08" w:rsidRPr="00C547AA" w:rsidRDefault="001D7C3D" w:rsidP="00C547AA">
      <w:pPr>
        <w:suppressAutoHyphens w:val="0"/>
        <w:rPr>
          <w:rFonts w:asciiTheme="minorHAnsi" w:eastAsiaTheme="minorHAnsi" w:hAnsiTheme="minorHAnsi" w:cstheme="minorBidi"/>
          <w:kern w:val="0"/>
          <w:sz w:val="18"/>
          <w:szCs w:val="18"/>
          <w:lang w:eastAsia="en-US"/>
        </w:rPr>
      </w:pPr>
      <w:r w:rsidRPr="00966A7B">
        <w:rPr>
          <w:rFonts w:asciiTheme="minorHAnsi" w:eastAsiaTheme="minorHAnsi" w:hAnsiTheme="minorHAnsi" w:cstheme="minorBidi"/>
          <w:kern w:val="0"/>
          <w:sz w:val="18"/>
          <w:szCs w:val="18"/>
          <w:lang w:eastAsia="en-US"/>
        </w:rPr>
        <w:t>Fonte: DATASUS (Dados ano 2010)</w:t>
      </w:r>
    </w:p>
    <w:p w:rsidR="00A86F08" w:rsidRDefault="00A86F08">
      <w:pPr>
        <w:pStyle w:val="Corpodetexto"/>
        <w:tabs>
          <w:tab w:val="left" w:pos="8220"/>
        </w:tabs>
        <w:spacing w:line="360" w:lineRule="auto"/>
        <w:jc w:val="both"/>
        <w:rPr>
          <w:rFonts w:cs="Arial"/>
          <w:bCs/>
        </w:rPr>
      </w:pPr>
      <w:r>
        <w:rPr>
          <w:rFonts w:cs="Arial"/>
          <w:bCs/>
        </w:rPr>
        <w:t>Entre as causas de morbidade hospitalar, segundo a linha de cuidado Cardiovascular, a Insuficiência Cardíaca ainda é a 1ª causa de morbidade com 35,4%, seguidas da Angina Pectoris e do Infarto Agudo do miocárdio como 2 ª e 3ª causas, 21,8% e 16,9% respectivamente na Região do Alto Tietê, justificando a priorização desta linha de cuidado</w:t>
      </w:r>
      <w:r>
        <w:rPr>
          <w:rFonts w:cs="Arial"/>
          <w:bCs/>
          <w:color w:val="auto"/>
        </w:rPr>
        <w:t xml:space="preserve">e demonstrando </w:t>
      </w:r>
      <w:r>
        <w:rPr>
          <w:rFonts w:cs="Arial"/>
          <w:bCs/>
        </w:rPr>
        <w:t>a necessidade de reforço das ações de prevenção e promoção da saúde em todos os pontos de atenção, a partir da Atenção Básica.</w:t>
      </w:r>
    </w:p>
    <w:p w:rsidR="00B70D76" w:rsidRDefault="00B70D76">
      <w:pPr>
        <w:pStyle w:val="Corpodetexto"/>
        <w:tabs>
          <w:tab w:val="left" w:pos="8220"/>
        </w:tabs>
        <w:spacing w:line="360" w:lineRule="auto"/>
        <w:jc w:val="both"/>
        <w:rPr>
          <w:rFonts w:ascii="Arial" w:hAnsi="Arial" w:cs="Arial"/>
          <w:b/>
          <w:bCs/>
          <w:sz w:val="20"/>
          <w:szCs w:val="20"/>
        </w:rPr>
      </w:pPr>
      <w:r>
        <w:rPr>
          <w:rFonts w:cs="Arial"/>
          <w:bCs/>
        </w:rPr>
        <w:t>Cabe ressaltar, a importância da implementação de leitos de Unidade Coronariana –UCO , disponibilizada para RRAS-2.</w:t>
      </w:r>
    </w:p>
    <w:p w:rsidR="00A86F08" w:rsidRDefault="00A86F08">
      <w:pPr>
        <w:pStyle w:val="Corpodetexto"/>
        <w:spacing w:line="360" w:lineRule="auto"/>
        <w:jc w:val="both"/>
        <w:rPr>
          <w:rFonts w:ascii="Arial" w:hAnsi="Arial" w:cs="Arial"/>
          <w:b/>
          <w:bCs/>
          <w:sz w:val="20"/>
          <w:szCs w:val="20"/>
        </w:rPr>
      </w:pPr>
    </w:p>
    <w:p w:rsidR="00623C6C" w:rsidRDefault="00623C6C">
      <w:pPr>
        <w:pStyle w:val="Corpodetexto"/>
        <w:rPr>
          <w:rFonts w:ascii="Arial" w:hAnsi="Arial" w:cs="Arial"/>
          <w:b/>
          <w:bCs/>
          <w:sz w:val="20"/>
          <w:szCs w:val="20"/>
        </w:rPr>
      </w:pPr>
    </w:p>
    <w:p w:rsidR="00BE66DE" w:rsidRDefault="00BE66DE">
      <w:pPr>
        <w:pStyle w:val="Corpodetexto"/>
        <w:rPr>
          <w:rFonts w:ascii="Arial" w:hAnsi="Arial" w:cs="Arial"/>
          <w:b/>
          <w:bCs/>
          <w:sz w:val="20"/>
          <w:szCs w:val="20"/>
        </w:rPr>
      </w:pPr>
    </w:p>
    <w:p w:rsidR="00BE66DE" w:rsidRDefault="00BE66DE">
      <w:pPr>
        <w:pStyle w:val="Corpodetexto"/>
        <w:rPr>
          <w:rFonts w:ascii="Arial" w:hAnsi="Arial" w:cs="Arial"/>
          <w:b/>
          <w:bCs/>
          <w:sz w:val="20"/>
          <w:szCs w:val="20"/>
        </w:rPr>
      </w:pPr>
    </w:p>
    <w:p w:rsidR="00BE66DE" w:rsidRDefault="00BE66DE">
      <w:pPr>
        <w:pStyle w:val="Corpodetexto"/>
        <w:rPr>
          <w:rFonts w:ascii="Arial" w:hAnsi="Arial" w:cs="Arial"/>
          <w:b/>
          <w:bCs/>
          <w:sz w:val="20"/>
          <w:szCs w:val="20"/>
        </w:rPr>
      </w:pPr>
    </w:p>
    <w:p w:rsidR="00A86F08" w:rsidRPr="00F653F1" w:rsidRDefault="00A86F08" w:rsidP="00BE66DE">
      <w:pPr>
        <w:pStyle w:val="Corpodetexto"/>
        <w:ind w:right="-295"/>
        <w:jc w:val="center"/>
        <w:rPr>
          <w:b/>
          <w:bCs/>
          <w:sz w:val="22"/>
          <w:szCs w:val="22"/>
        </w:rPr>
      </w:pPr>
      <w:r w:rsidRPr="00F653F1">
        <w:rPr>
          <w:b/>
          <w:bCs/>
          <w:sz w:val="22"/>
          <w:szCs w:val="22"/>
        </w:rPr>
        <w:lastRenderedPageBreak/>
        <w:t>Tabela</w:t>
      </w:r>
      <w:r w:rsidR="00E84776" w:rsidRPr="00F653F1">
        <w:rPr>
          <w:b/>
          <w:bCs/>
          <w:color w:val="auto"/>
          <w:sz w:val="22"/>
          <w:szCs w:val="22"/>
        </w:rPr>
        <w:t>13</w:t>
      </w:r>
      <w:r w:rsidRPr="00F653F1">
        <w:rPr>
          <w:b/>
          <w:bCs/>
          <w:sz w:val="22"/>
          <w:szCs w:val="22"/>
        </w:rPr>
        <w:t xml:space="preserve">: Morbidade Hospitalar (n e %) Grupo Cerebrovascular, por local de residência segundo </w:t>
      </w:r>
      <w:r w:rsidR="00EB0B1B" w:rsidRPr="00F653F1">
        <w:rPr>
          <w:b/>
          <w:bCs/>
          <w:sz w:val="22"/>
          <w:szCs w:val="22"/>
        </w:rPr>
        <w:t>os</w:t>
      </w:r>
    </w:p>
    <w:p w:rsidR="00A86F08" w:rsidRPr="00F653F1" w:rsidRDefault="00A86F08" w:rsidP="00BE66DE">
      <w:pPr>
        <w:pStyle w:val="Corpodetexto"/>
        <w:jc w:val="center"/>
        <w:rPr>
          <w:b/>
          <w:bCs/>
          <w:sz w:val="22"/>
          <w:szCs w:val="22"/>
        </w:rPr>
      </w:pPr>
      <w:r w:rsidRPr="00F653F1">
        <w:rPr>
          <w:b/>
          <w:bCs/>
          <w:sz w:val="22"/>
          <w:szCs w:val="22"/>
        </w:rPr>
        <w:t>municípios da Região de Saúde do Alto Tietê Ano 2010.</w:t>
      </w:r>
    </w:p>
    <w:p w:rsidR="00216837" w:rsidRDefault="00216837">
      <w:pPr>
        <w:pStyle w:val="Corpodetexto"/>
      </w:pPr>
    </w:p>
    <w:tbl>
      <w:tblPr>
        <w:tblStyle w:val="GradeClara-nfase5"/>
        <w:tblW w:w="10693" w:type="dxa"/>
        <w:tblLook w:val="04A0" w:firstRow="1" w:lastRow="0" w:firstColumn="1" w:lastColumn="0" w:noHBand="0" w:noVBand="1"/>
      </w:tblPr>
      <w:tblGrid>
        <w:gridCol w:w="2577"/>
        <w:gridCol w:w="472"/>
        <w:gridCol w:w="472"/>
        <w:gridCol w:w="680"/>
        <w:gridCol w:w="627"/>
        <w:gridCol w:w="629"/>
        <w:gridCol w:w="726"/>
        <w:gridCol w:w="726"/>
        <w:gridCol w:w="627"/>
        <w:gridCol w:w="627"/>
        <w:gridCol w:w="640"/>
        <w:gridCol w:w="697"/>
        <w:gridCol w:w="622"/>
        <w:gridCol w:w="571"/>
      </w:tblGrid>
      <w:tr w:rsidR="00BE66DE" w:rsidRPr="00216837" w:rsidTr="00BE66DE">
        <w:trPr>
          <w:cnfStyle w:val="100000000000" w:firstRow="1" w:lastRow="0" w:firstColumn="0" w:lastColumn="0" w:oddVBand="0" w:evenVBand="0" w:oddHBand="0"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2579" w:type="dxa"/>
            <w:hideMark/>
          </w:tcPr>
          <w:p w:rsidR="00352E1C" w:rsidRDefault="00352E1C" w:rsidP="00216837">
            <w:pPr>
              <w:suppressAutoHyphens w:val="0"/>
              <w:spacing w:after="0" w:line="240" w:lineRule="auto"/>
              <w:jc w:val="center"/>
              <w:rPr>
                <w:b w:val="0"/>
                <w:color w:val="000000"/>
                <w:kern w:val="0"/>
                <w:sz w:val="18"/>
                <w:szCs w:val="18"/>
                <w:lang w:eastAsia="pt-BR"/>
              </w:rPr>
            </w:pPr>
          </w:p>
          <w:p w:rsidR="00352E1C" w:rsidRDefault="00352E1C" w:rsidP="00216837">
            <w:pPr>
              <w:suppressAutoHyphens w:val="0"/>
              <w:spacing w:after="0" w:line="240" w:lineRule="auto"/>
              <w:jc w:val="center"/>
              <w:rPr>
                <w:b w:val="0"/>
                <w:color w:val="000000"/>
                <w:kern w:val="0"/>
                <w:sz w:val="18"/>
                <w:szCs w:val="18"/>
                <w:lang w:eastAsia="pt-BR"/>
              </w:rPr>
            </w:pPr>
          </w:p>
          <w:p w:rsidR="00216837" w:rsidRPr="00352E1C" w:rsidRDefault="00216837" w:rsidP="00216837">
            <w:pPr>
              <w:suppressAutoHyphens w:val="0"/>
              <w:spacing w:after="0" w:line="240" w:lineRule="auto"/>
              <w:jc w:val="center"/>
              <w:rPr>
                <w:color w:val="000000"/>
                <w:kern w:val="0"/>
                <w:sz w:val="18"/>
                <w:szCs w:val="18"/>
                <w:lang w:eastAsia="pt-BR"/>
              </w:rPr>
            </w:pPr>
            <w:r w:rsidRPr="00352E1C">
              <w:rPr>
                <w:color w:val="000000"/>
                <w:kern w:val="0"/>
                <w:sz w:val="18"/>
                <w:szCs w:val="18"/>
                <w:lang w:eastAsia="pt-BR"/>
              </w:rPr>
              <w:t>Diagnóstico (CID 10) Doençascerebro vasculares</w:t>
            </w:r>
          </w:p>
        </w:tc>
        <w:tc>
          <w:tcPr>
            <w:tcW w:w="472"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Arujá</w:t>
            </w:r>
          </w:p>
        </w:tc>
        <w:tc>
          <w:tcPr>
            <w:tcW w:w="472"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Biritiba Mirim</w:t>
            </w:r>
          </w:p>
        </w:tc>
        <w:tc>
          <w:tcPr>
            <w:tcW w:w="680" w:type="dxa"/>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Ferraz de Vasconcelos</w:t>
            </w:r>
          </w:p>
        </w:tc>
        <w:tc>
          <w:tcPr>
            <w:tcW w:w="627"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Guararema</w:t>
            </w:r>
          </w:p>
        </w:tc>
        <w:tc>
          <w:tcPr>
            <w:tcW w:w="629"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Guarulhos</w:t>
            </w:r>
          </w:p>
        </w:tc>
        <w:tc>
          <w:tcPr>
            <w:tcW w:w="726"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Itaquaquecetuba</w:t>
            </w:r>
          </w:p>
        </w:tc>
        <w:tc>
          <w:tcPr>
            <w:tcW w:w="726" w:type="dxa"/>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Mogi das Cruzes</w:t>
            </w:r>
          </w:p>
        </w:tc>
        <w:tc>
          <w:tcPr>
            <w:tcW w:w="627"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Poá</w:t>
            </w:r>
          </w:p>
        </w:tc>
        <w:tc>
          <w:tcPr>
            <w:tcW w:w="627"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Salesópolis</w:t>
            </w:r>
          </w:p>
        </w:tc>
        <w:tc>
          <w:tcPr>
            <w:tcW w:w="640"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Santa Isabel</w:t>
            </w:r>
          </w:p>
        </w:tc>
        <w:tc>
          <w:tcPr>
            <w:tcW w:w="697"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Suzano</w:t>
            </w:r>
          </w:p>
        </w:tc>
        <w:tc>
          <w:tcPr>
            <w:tcW w:w="621"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Total</w:t>
            </w:r>
          </w:p>
        </w:tc>
        <w:tc>
          <w:tcPr>
            <w:tcW w:w="570" w:type="dxa"/>
            <w:noWrap/>
            <w:textDirection w:val="btLr"/>
            <w:hideMark/>
          </w:tcPr>
          <w:p w:rsidR="00216837" w:rsidRPr="00216837" w:rsidRDefault="00216837" w:rsidP="0021683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216837">
              <w:rPr>
                <w:b w:val="0"/>
                <w:color w:val="000000"/>
                <w:kern w:val="0"/>
                <w:sz w:val="20"/>
                <w:szCs w:val="20"/>
                <w:lang w:eastAsia="pt-BR"/>
              </w:rPr>
              <w:t>%</w:t>
            </w:r>
          </w:p>
        </w:tc>
      </w:tr>
      <w:tr w:rsidR="00BE66DE" w:rsidRPr="00216837" w:rsidTr="00BE66DE">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I64 Acidente Vascular cerebral como hemorrisquemico</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18</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19</w:t>
            </w:r>
          </w:p>
        </w:tc>
        <w:tc>
          <w:tcPr>
            <w:tcW w:w="68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176</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12</w:t>
            </w:r>
          </w:p>
        </w:tc>
        <w:tc>
          <w:tcPr>
            <w:tcW w:w="629"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953</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153</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366</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81</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11</w:t>
            </w:r>
          </w:p>
        </w:tc>
        <w:tc>
          <w:tcPr>
            <w:tcW w:w="64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9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52</w:t>
            </w:r>
          </w:p>
        </w:tc>
        <w:tc>
          <w:tcPr>
            <w:tcW w:w="621" w:type="dxa"/>
            <w:noWrap/>
            <w:vAlign w:val="center"/>
            <w:hideMark/>
          </w:tcPr>
          <w:p w:rsidR="00216837" w:rsidRPr="00BE66DE"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BE66DE">
              <w:rPr>
                <w:color w:val="000000"/>
                <w:kern w:val="0"/>
                <w:sz w:val="20"/>
                <w:szCs w:val="20"/>
                <w:lang w:eastAsia="pt-BR"/>
              </w:rPr>
              <w:t>1843</w:t>
            </w:r>
          </w:p>
        </w:tc>
        <w:tc>
          <w:tcPr>
            <w:tcW w:w="57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69,9</w:t>
            </w:r>
          </w:p>
        </w:tc>
      </w:tr>
      <w:tr w:rsidR="00BE66DE" w:rsidRPr="00216837" w:rsidTr="00BE66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I61 Hemorragia cerebral</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8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5</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29"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163</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42</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15</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6</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9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14</w:t>
            </w:r>
          </w:p>
        </w:tc>
        <w:tc>
          <w:tcPr>
            <w:tcW w:w="621"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lang w:eastAsia="pt-BR"/>
              </w:rPr>
            </w:pPr>
            <w:r w:rsidRPr="00216837">
              <w:rPr>
                <w:color w:val="000000"/>
                <w:kern w:val="0"/>
                <w:lang w:eastAsia="pt-BR"/>
              </w:rPr>
              <w:t>250</w:t>
            </w:r>
          </w:p>
        </w:tc>
        <w:tc>
          <w:tcPr>
            <w:tcW w:w="57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9,5</w:t>
            </w:r>
          </w:p>
        </w:tc>
      </w:tr>
      <w:tr w:rsidR="00BE66DE" w:rsidRPr="00216837" w:rsidTr="00BE66D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I69 sequelas de doenças cerebro vasculares</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8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9"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77</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12</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54</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23</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9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14</w:t>
            </w:r>
          </w:p>
        </w:tc>
        <w:tc>
          <w:tcPr>
            <w:tcW w:w="621"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lang w:eastAsia="pt-BR"/>
              </w:rPr>
            </w:pPr>
            <w:r w:rsidRPr="00216837">
              <w:rPr>
                <w:color w:val="000000"/>
                <w:kern w:val="0"/>
                <w:lang w:eastAsia="pt-BR"/>
              </w:rPr>
              <w:t>185</w:t>
            </w:r>
          </w:p>
        </w:tc>
        <w:tc>
          <w:tcPr>
            <w:tcW w:w="57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7</w:t>
            </w:r>
          </w:p>
        </w:tc>
      </w:tr>
      <w:tr w:rsidR="00BE66DE" w:rsidRPr="00216837" w:rsidTr="00BE66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I63 infarto cerebral</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8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9"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88</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35</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17</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9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24</w:t>
            </w:r>
          </w:p>
        </w:tc>
        <w:tc>
          <w:tcPr>
            <w:tcW w:w="621"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lang w:eastAsia="pt-BR"/>
              </w:rPr>
            </w:pPr>
            <w:r w:rsidRPr="00216837">
              <w:rPr>
                <w:color w:val="000000"/>
                <w:kern w:val="0"/>
                <w:lang w:eastAsia="pt-BR"/>
              </w:rPr>
              <w:t>178</w:t>
            </w:r>
          </w:p>
        </w:tc>
        <w:tc>
          <w:tcPr>
            <w:tcW w:w="57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6,7</w:t>
            </w:r>
          </w:p>
        </w:tc>
      </w:tr>
      <w:tr w:rsidR="00BE66DE" w:rsidRPr="00216837" w:rsidTr="00BE66D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I60 Hemorragia sub aracnóide</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8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5</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29"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34</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20</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9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5</w:t>
            </w:r>
          </w:p>
        </w:tc>
        <w:tc>
          <w:tcPr>
            <w:tcW w:w="621"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lang w:eastAsia="pt-BR"/>
              </w:rPr>
            </w:pPr>
            <w:r w:rsidRPr="00216837">
              <w:rPr>
                <w:color w:val="000000"/>
                <w:kern w:val="0"/>
                <w:lang w:eastAsia="pt-BR"/>
              </w:rPr>
              <w:t>69</w:t>
            </w:r>
          </w:p>
        </w:tc>
        <w:tc>
          <w:tcPr>
            <w:tcW w:w="57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2,6</w:t>
            </w:r>
          </w:p>
        </w:tc>
      </w:tr>
      <w:tr w:rsidR="00BE66DE" w:rsidRPr="00216837" w:rsidTr="00BE66DE">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I62 Outras hemorragias intra cranianas não traumáticas</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8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9"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27</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10</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9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w:t>
            </w:r>
          </w:p>
        </w:tc>
        <w:tc>
          <w:tcPr>
            <w:tcW w:w="621"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lang w:eastAsia="pt-BR"/>
              </w:rPr>
            </w:pPr>
            <w:r w:rsidRPr="00216837">
              <w:rPr>
                <w:color w:val="000000"/>
                <w:kern w:val="0"/>
                <w:lang w:eastAsia="pt-BR"/>
              </w:rPr>
              <w:t>51</w:t>
            </w:r>
          </w:p>
        </w:tc>
        <w:tc>
          <w:tcPr>
            <w:tcW w:w="57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1,9</w:t>
            </w:r>
          </w:p>
        </w:tc>
      </w:tr>
      <w:tr w:rsidR="00BE66DE" w:rsidRPr="00216837" w:rsidTr="00BE66D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I67Outras doenças cerebro vasculares</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8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9"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13</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6</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9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21"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lang w:eastAsia="pt-BR"/>
              </w:rPr>
            </w:pPr>
            <w:r w:rsidRPr="00216837">
              <w:rPr>
                <w:color w:val="000000"/>
                <w:kern w:val="0"/>
                <w:lang w:eastAsia="pt-BR"/>
              </w:rPr>
              <w:t>30</w:t>
            </w:r>
          </w:p>
        </w:tc>
        <w:tc>
          <w:tcPr>
            <w:tcW w:w="57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1,2</w:t>
            </w:r>
          </w:p>
        </w:tc>
      </w:tr>
      <w:tr w:rsidR="00BE66DE" w:rsidRPr="00216837" w:rsidTr="00BE66DE">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I65 Oclusão/estenose artpre-cereb q n res infcereb</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8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9"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16</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9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3</w:t>
            </w:r>
          </w:p>
        </w:tc>
        <w:tc>
          <w:tcPr>
            <w:tcW w:w="621"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lang w:eastAsia="pt-BR"/>
              </w:rPr>
            </w:pPr>
            <w:r w:rsidRPr="00216837">
              <w:rPr>
                <w:color w:val="000000"/>
                <w:kern w:val="0"/>
                <w:lang w:eastAsia="pt-BR"/>
              </w:rPr>
              <w:t>26</w:t>
            </w:r>
          </w:p>
        </w:tc>
        <w:tc>
          <w:tcPr>
            <w:tcW w:w="57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r>
      <w:tr w:rsidR="00BE66DE" w:rsidRPr="00216837" w:rsidTr="00BE66D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I66 Oclusão/estenose artpre-cerebqnresinfcereb</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8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29"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4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w:t>
            </w:r>
          </w:p>
        </w:tc>
        <w:tc>
          <w:tcPr>
            <w:tcW w:w="69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w:t>
            </w:r>
          </w:p>
        </w:tc>
        <w:tc>
          <w:tcPr>
            <w:tcW w:w="621"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lang w:eastAsia="pt-BR"/>
              </w:rPr>
            </w:pPr>
            <w:r w:rsidRPr="00216837">
              <w:rPr>
                <w:color w:val="000000"/>
                <w:kern w:val="0"/>
                <w:lang w:eastAsia="pt-BR"/>
              </w:rPr>
              <w:t>6</w:t>
            </w:r>
          </w:p>
        </w:tc>
        <w:tc>
          <w:tcPr>
            <w:tcW w:w="57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0,2</w:t>
            </w:r>
          </w:p>
        </w:tc>
      </w:tr>
      <w:tr w:rsidR="00BE66DE" w:rsidRPr="00216837" w:rsidTr="00BE66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216837">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Total</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26</w:t>
            </w:r>
          </w:p>
        </w:tc>
        <w:tc>
          <w:tcPr>
            <w:tcW w:w="472"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27</w:t>
            </w:r>
          </w:p>
        </w:tc>
        <w:tc>
          <w:tcPr>
            <w:tcW w:w="68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201</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15</w:t>
            </w:r>
          </w:p>
        </w:tc>
        <w:tc>
          <w:tcPr>
            <w:tcW w:w="629"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1373</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272</w:t>
            </w:r>
          </w:p>
        </w:tc>
        <w:tc>
          <w:tcPr>
            <w:tcW w:w="726"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470</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116</w:t>
            </w:r>
          </w:p>
        </w:tc>
        <w:tc>
          <w:tcPr>
            <w:tcW w:w="62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11</w:t>
            </w:r>
          </w:p>
        </w:tc>
        <w:tc>
          <w:tcPr>
            <w:tcW w:w="64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7</w:t>
            </w:r>
          </w:p>
        </w:tc>
        <w:tc>
          <w:tcPr>
            <w:tcW w:w="697"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120</w:t>
            </w:r>
          </w:p>
        </w:tc>
        <w:tc>
          <w:tcPr>
            <w:tcW w:w="621" w:type="dxa"/>
            <w:noWrap/>
            <w:vAlign w:val="center"/>
            <w:hideMark/>
          </w:tcPr>
          <w:p w:rsidR="00216837" w:rsidRPr="00BE66DE"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BE66DE">
              <w:rPr>
                <w:color w:val="000000"/>
                <w:kern w:val="0"/>
                <w:sz w:val="20"/>
                <w:szCs w:val="20"/>
                <w:lang w:eastAsia="pt-BR"/>
              </w:rPr>
              <w:t>2638</w:t>
            </w:r>
          </w:p>
        </w:tc>
        <w:tc>
          <w:tcPr>
            <w:tcW w:w="570" w:type="dxa"/>
            <w:noWrap/>
            <w:vAlign w:val="center"/>
            <w:hideMark/>
          </w:tcPr>
          <w:p w:rsidR="00216837" w:rsidRPr="00216837" w:rsidRDefault="0021683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100</w:t>
            </w:r>
          </w:p>
        </w:tc>
      </w:tr>
      <w:tr w:rsidR="00BE66DE" w:rsidRPr="00216837" w:rsidTr="00BE66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79" w:type="dxa"/>
            <w:hideMark/>
          </w:tcPr>
          <w:p w:rsidR="00216837" w:rsidRPr="00F4168B" w:rsidRDefault="00216837" w:rsidP="00BE66DE">
            <w:pPr>
              <w:suppressAutoHyphens w:val="0"/>
              <w:spacing w:after="0" w:line="240" w:lineRule="auto"/>
              <w:rPr>
                <w:b w:val="0"/>
                <w:color w:val="000000"/>
                <w:kern w:val="0"/>
                <w:sz w:val="18"/>
                <w:szCs w:val="18"/>
                <w:lang w:eastAsia="pt-BR"/>
              </w:rPr>
            </w:pPr>
            <w:r w:rsidRPr="00F4168B">
              <w:rPr>
                <w:b w:val="0"/>
                <w:color w:val="000000"/>
                <w:kern w:val="0"/>
                <w:sz w:val="18"/>
                <w:szCs w:val="18"/>
                <w:lang w:eastAsia="pt-BR"/>
              </w:rPr>
              <w:t>%</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472"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w:t>
            </w:r>
          </w:p>
        </w:tc>
        <w:tc>
          <w:tcPr>
            <w:tcW w:w="68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7,60</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0,60</w:t>
            </w:r>
          </w:p>
        </w:tc>
        <w:tc>
          <w:tcPr>
            <w:tcW w:w="629"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52</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10,30</w:t>
            </w:r>
          </w:p>
        </w:tc>
        <w:tc>
          <w:tcPr>
            <w:tcW w:w="726"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17,80</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4,40</w:t>
            </w:r>
          </w:p>
        </w:tc>
        <w:tc>
          <w:tcPr>
            <w:tcW w:w="62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0,40</w:t>
            </w:r>
          </w:p>
        </w:tc>
        <w:tc>
          <w:tcPr>
            <w:tcW w:w="640"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0,30</w:t>
            </w:r>
          </w:p>
        </w:tc>
        <w:tc>
          <w:tcPr>
            <w:tcW w:w="697" w:type="dxa"/>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sz w:val="20"/>
                <w:szCs w:val="20"/>
                <w:lang w:eastAsia="pt-BR"/>
              </w:rPr>
            </w:pPr>
            <w:r w:rsidRPr="00216837">
              <w:rPr>
                <w:color w:val="000000"/>
                <w:kern w:val="0"/>
                <w:sz w:val="20"/>
                <w:szCs w:val="20"/>
                <w:lang w:eastAsia="pt-BR"/>
              </w:rPr>
              <w:t>4,50</w:t>
            </w:r>
          </w:p>
        </w:tc>
        <w:tc>
          <w:tcPr>
            <w:tcW w:w="1191" w:type="dxa"/>
            <w:gridSpan w:val="2"/>
            <w:noWrap/>
            <w:vAlign w:val="center"/>
            <w:hideMark/>
          </w:tcPr>
          <w:p w:rsidR="00216837" w:rsidRPr="00216837" w:rsidRDefault="00216837"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kern w:val="0"/>
                <w:lang w:eastAsia="pt-BR"/>
              </w:rPr>
            </w:pPr>
            <w:r w:rsidRPr="00216837">
              <w:rPr>
                <w:color w:val="000000"/>
                <w:kern w:val="0"/>
                <w:lang w:eastAsia="pt-BR"/>
              </w:rPr>
              <w:t>100</w:t>
            </w:r>
          </w:p>
        </w:tc>
      </w:tr>
    </w:tbl>
    <w:p w:rsidR="00A86F08" w:rsidRDefault="00A86F08">
      <w:pPr>
        <w:pStyle w:val="Corpodetexto"/>
        <w:rPr>
          <w:rFonts w:ascii="Arial" w:hAnsi="Arial" w:cs="Arial"/>
          <w:b/>
          <w:bCs/>
          <w:sz w:val="20"/>
          <w:szCs w:val="20"/>
        </w:rPr>
      </w:pPr>
    </w:p>
    <w:p w:rsidR="00A86F08" w:rsidRDefault="00A86F08">
      <w:pPr>
        <w:pStyle w:val="Corpodetexto"/>
        <w:spacing w:line="360" w:lineRule="auto"/>
        <w:jc w:val="both"/>
        <w:rPr>
          <w:rFonts w:cs="Arial"/>
          <w:bCs/>
        </w:rPr>
      </w:pPr>
      <w:r>
        <w:rPr>
          <w:rFonts w:cs="Arial"/>
          <w:bCs/>
        </w:rPr>
        <w:t>Entre as causas de morbidade hospitalar segundo a Linha de Cuidado Cerebrovascular, a ocorrência de Acidente Vascular Cerebral, tanto Hemorrágico quanto Isquêmico, ainda é a 1ª causa de morbidade na região do Alto Tietê,com 69,9%, justificando a necessidade da implantação de serviços especializados para os procedimentos de trombólise, bem como implantação de leitos AVC agudo e AVC integral, preconizados na Rede de Urgência e Emergência.</w:t>
      </w:r>
    </w:p>
    <w:p w:rsidR="00A86F08" w:rsidRDefault="00A86F08">
      <w:pPr>
        <w:pStyle w:val="Corpodetexto"/>
        <w:spacing w:line="360" w:lineRule="auto"/>
        <w:jc w:val="both"/>
        <w:rPr>
          <w:rFonts w:cs="Arial"/>
          <w:bCs/>
        </w:rPr>
      </w:pPr>
      <w:r>
        <w:rPr>
          <w:rFonts w:cs="Arial"/>
          <w:bCs/>
        </w:rPr>
        <w:t xml:space="preserve">As sequelas físicas decorrentes destas doenças devem ser tratadas em serviços de reabilitação com prioridade no </w:t>
      </w:r>
      <w:r w:rsidR="00AB242E">
        <w:rPr>
          <w:rFonts w:cs="Arial"/>
          <w:bCs/>
        </w:rPr>
        <w:t>atendimento, para desta</w:t>
      </w:r>
      <w:r>
        <w:rPr>
          <w:rFonts w:cs="Arial"/>
          <w:bCs/>
        </w:rPr>
        <w:t xml:space="preserve"> forma, evitarquese tornem</w:t>
      </w:r>
      <w:r w:rsidR="00AB242E">
        <w:rPr>
          <w:rFonts w:cs="Arial"/>
          <w:bCs/>
        </w:rPr>
        <w:t xml:space="preserve"> irreversíveis.</w:t>
      </w:r>
    </w:p>
    <w:p w:rsidR="00A86F08" w:rsidRDefault="00A86F08">
      <w:pPr>
        <w:pStyle w:val="Corpodetexto"/>
        <w:spacing w:line="360" w:lineRule="auto"/>
        <w:jc w:val="both"/>
        <w:rPr>
          <w:rFonts w:ascii="Arial" w:hAnsi="Arial" w:cs="Arial"/>
          <w:bCs/>
          <w:sz w:val="20"/>
          <w:szCs w:val="20"/>
        </w:rPr>
      </w:pPr>
      <w:r>
        <w:rPr>
          <w:rFonts w:cs="Arial"/>
          <w:bCs/>
        </w:rPr>
        <w:t xml:space="preserve">A reabilitação possibilitaráainda benefícios de redução de custo </w:t>
      </w:r>
      <w:r w:rsidR="00AB242E">
        <w:rPr>
          <w:rFonts w:cs="Arial"/>
          <w:bCs/>
        </w:rPr>
        <w:t>social,</w:t>
      </w:r>
      <w:r>
        <w:rPr>
          <w:rFonts w:cs="Arial"/>
          <w:bCs/>
        </w:rPr>
        <w:t xml:space="preserve"> econômico e emocional.</w:t>
      </w:r>
    </w:p>
    <w:p w:rsidR="001847A3" w:rsidRDefault="001847A3" w:rsidP="00B70D76">
      <w:pPr>
        <w:spacing w:after="0" w:line="100" w:lineRule="atLeast"/>
        <w:rPr>
          <w:b/>
          <w:bCs/>
          <w:sz w:val="20"/>
          <w:szCs w:val="20"/>
        </w:rPr>
      </w:pPr>
    </w:p>
    <w:p w:rsidR="001847A3" w:rsidRDefault="001847A3" w:rsidP="00B70D76">
      <w:pPr>
        <w:spacing w:after="0" w:line="100" w:lineRule="atLeast"/>
        <w:rPr>
          <w:b/>
          <w:bCs/>
          <w:sz w:val="20"/>
          <w:szCs w:val="20"/>
        </w:rPr>
      </w:pPr>
    </w:p>
    <w:p w:rsidR="001847A3" w:rsidRDefault="001847A3" w:rsidP="00B70D76">
      <w:pPr>
        <w:spacing w:after="0" w:line="100" w:lineRule="atLeast"/>
        <w:rPr>
          <w:b/>
          <w:bCs/>
          <w:sz w:val="20"/>
          <w:szCs w:val="20"/>
        </w:rPr>
      </w:pPr>
    </w:p>
    <w:p w:rsidR="001847A3" w:rsidRDefault="001847A3" w:rsidP="00B70D76">
      <w:pPr>
        <w:spacing w:after="0" w:line="100" w:lineRule="atLeast"/>
        <w:rPr>
          <w:b/>
          <w:bCs/>
          <w:sz w:val="20"/>
          <w:szCs w:val="20"/>
        </w:rPr>
      </w:pPr>
    </w:p>
    <w:p w:rsidR="00623C6C" w:rsidRDefault="00623C6C" w:rsidP="00B70D76">
      <w:pPr>
        <w:spacing w:after="0" w:line="100" w:lineRule="atLeast"/>
        <w:rPr>
          <w:b/>
          <w:bCs/>
          <w:sz w:val="20"/>
          <w:szCs w:val="20"/>
        </w:rPr>
      </w:pPr>
    </w:p>
    <w:p w:rsidR="00623C6C" w:rsidRDefault="00623C6C" w:rsidP="00B70D76">
      <w:pPr>
        <w:spacing w:after="0" w:line="100" w:lineRule="atLeast"/>
        <w:rPr>
          <w:b/>
          <w:bCs/>
          <w:sz w:val="20"/>
          <w:szCs w:val="20"/>
        </w:rPr>
      </w:pPr>
    </w:p>
    <w:p w:rsidR="00BE66DE" w:rsidRDefault="00BE66DE" w:rsidP="00B70D76">
      <w:pPr>
        <w:spacing w:after="0" w:line="100" w:lineRule="atLeast"/>
        <w:rPr>
          <w:b/>
          <w:bCs/>
          <w:sz w:val="20"/>
          <w:szCs w:val="20"/>
        </w:rPr>
      </w:pPr>
    </w:p>
    <w:p w:rsidR="00BE66DE" w:rsidRDefault="00BE66DE" w:rsidP="00B70D76">
      <w:pPr>
        <w:spacing w:after="0" w:line="100" w:lineRule="atLeast"/>
        <w:rPr>
          <w:b/>
          <w:bCs/>
          <w:sz w:val="20"/>
          <w:szCs w:val="20"/>
        </w:rPr>
      </w:pPr>
    </w:p>
    <w:p w:rsidR="00344BE7" w:rsidRDefault="00344BE7" w:rsidP="00C547AA">
      <w:pPr>
        <w:spacing w:after="0" w:line="100" w:lineRule="atLeast"/>
        <w:rPr>
          <w:b/>
          <w:bCs/>
          <w:sz w:val="20"/>
          <w:szCs w:val="20"/>
        </w:rPr>
      </w:pPr>
    </w:p>
    <w:p w:rsidR="00344BE7" w:rsidRDefault="00344BE7" w:rsidP="00C547AA">
      <w:pPr>
        <w:spacing w:after="0" w:line="100" w:lineRule="atLeast"/>
        <w:rPr>
          <w:b/>
          <w:bCs/>
          <w:sz w:val="20"/>
          <w:szCs w:val="20"/>
        </w:rPr>
      </w:pPr>
    </w:p>
    <w:p w:rsidR="00344BE7" w:rsidRDefault="00344BE7" w:rsidP="00C547AA">
      <w:pPr>
        <w:spacing w:after="0" w:line="100" w:lineRule="atLeast"/>
        <w:rPr>
          <w:b/>
          <w:bCs/>
          <w:sz w:val="20"/>
          <w:szCs w:val="20"/>
        </w:rPr>
      </w:pPr>
    </w:p>
    <w:p w:rsidR="00C547AA" w:rsidRPr="00C547AA" w:rsidRDefault="00E84776" w:rsidP="00BE66DE">
      <w:pPr>
        <w:spacing w:after="0" w:line="100" w:lineRule="atLeast"/>
        <w:jc w:val="center"/>
        <w:rPr>
          <w:b/>
          <w:bCs/>
          <w:sz w:val="20"/>
          <w:szCs w:val="20"/>
        </w:rPr>
      </w:pPr>
      <w:r w:rsidRPr="00C547AA">
        <w:rPr>
          <w:b/>
          <w:bCs/>
          <w:sz w:val="20"/>
          <w:szCs w:val="20"/>
        </w:rPr>
        <w:lastRenderedPageBreak/>
        <w:t xml:space="preserve">Tabela </w:t>
      </w:r>
      <w:r w:rsidR="00B03E40" w:rsidRPr="00C547AA">
        <w:rPr>
          <w:b/>
          <w:bCs/>
          <w:sz w:val="20"/>
          <w:szCs w:val="20"/>
        </w:rPr>
        <w:t xml:space="preserve">14: </w:t>
      </w:r>
      <w:r w:rsidR="00A86F08" w:rsidRPr="00C547AA">
        <w:rPr>
          <w:b/>
          <w:bCs/>
          <w:sz w:val="20"/>
          <w:szCs w:val="20"/>
        </w:rPr>
        <w:t>Morbidade Hospitalar (n e %)Grupo Lesões, Traumas e Outros agravos de Causas Externas, po</w:t>
      </w:r>
      <w:r w:rsidR="00E51D02">
        <w:rPr>
          <w:b/>
          <w:bCs/>
          <w:sz w:val="20"/>
          <w:szCs w:val="20"/>
        </w:rPr>
        <w:t xml:space="preserve">r </w:t>
      </w:r>
      <w:r w:rsidR="00A86F08" w:rsidRPr="00C547AA">
        <w:rPr>
          <w:b/>
          <w:bCs/>
          <w:sz w:val="20"/>
          <w:szCs w:val="20"/>
        </w:rPr>
        <w:t xml:space="preserve">local de </w:t>
      </w:r>
      <w:r w:rsidR="00B70D76" w:rsidRPr="00C547AA">
        <w:rPr>
          <w:b/>
          <w:bCs/>
          <w:sz w:val="20"/>
          <w:szCs w:val="20"/>
        </w:rPr>
        <w:t>r</w:t>
      </w:r>
      <w:r w:rsidR="00A86F08" w:rsidRPr="00C547AA">
        <w:rPr>
          <w:b/>
          <w:bCs/>
          <w:sz w:val="20"/>
          <w:szCs w:val="20"/>
        </w:rPr>
        <w:t>esidência segundo os municípios da Região de Saúde do Alto Tietê Ano 2010.</w:t>
      </w:r>
    </w:p>
    <w:p w:rsidR="00A86F08" w:rsidRDefault="00EE6E67">
      <w:pPr>
        <w:pStyle w:val="Corpodetexto"/>
        <w:rPr>
          <w:rFonts w:ascii="Arial" w:hAnsi="Arial" w:cs="Arial"/>
          <w:b/>
          <w:bCs/>
          <w:sz w:val="20"/>
          <w:szCs w:val="20"/>
        </w:rPr>
      </w:pPr>
      <w:r>
        <w:rPr>
          <w:noProof/>
          <w:lang w:eastAsia="pt-BR"/>
        </w:rPr>
        <w:drawing>
          <wp:inline distT="0" distB="0" distL="0" distR="0">
            <wp:extent cx="6745605" cy="9031605"/>
            <wp:effectExtent l="19050" t="0" r="0" b="0"/>
            <wp:docPr id="3"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pic:cNvPicPr>
                      <a:picLocks noChangeAspect="1" noChangeArrowheads="1"/>
                    </pic:cNvPicPr>
                  </pic:nvPicPr>
                  <pic:blipFill>
                    <a:blip r:embed="rId14"/>
                    <a:srcRect/>
                    <a:stretch>
                      <a:fillRect/>
                    </a:stretch>
                  </pic:blipFill>
                  <pic:spPr bwMode="auto">
                    <a:xfrm>
                      <a:off x="0" y="0"/>
                      <a:ext cx="6745605" cy="9031605"/>
                    </a:xfrm>
                    <a:prstGeom prst="rect">
                      <a:avLst/>
                    </a:prstGeom>
                    <a:solidFill>
                      <a:srgbClr val="FFFFFF"/>
                    </a:solidFill>
                    <a:ln w="9525">
                      <a:noFill/>
                      <a:miter lim="800000"/>
                      <a:headEnd/>
                      <a:tailEnd/>
                    </a:ln>
                  </pic:spPr>
                </pic:pic>
              </a:graphicData>
            </a:graphic>
          </wp:inline>
        </w:drawing>
      </w:r>
    </w:p>
    <w:p w:rsidR="00D80A3D" w:rsidRDefault="00D80A3D">
      <w:pPr>
        <w:widowControl w:val="0"/>
        <w:spacing w:after="120" w:line="360" w:lineRule="auto"/>
        <w:jc w:val="both"/>
        <w:textAlignment w:val="baseline"/>
        <w:rPr>
          <w:rFonts w:asciiTheme="minorHAnsi" w:hAnsiTheme="minorHAnsi" w:cs="Arial"/>
          <w:color w:val="00000A"/>
          <w:sz w:val="24"/>
          <w:szCs w:val="24"/>
        </w:rPr>
      </w:pPr>
    </w:p>
    <w:p w:rsidR="00A86F08" w:rsidRPr="00352E1C" w:rsidRDefault="00A86F08">
      <w:pPr>
        <w:widowControl w:val="0"/>
        <w:spacing w:after="120" w:line="360" w:lineRule="auto"/>
        <w:jc w:val="both"/>
        <w:textAlignment w:val="baseline"/>
        <w:rPr>
          <w:rFonts w:asciiTheme="minorHAnsi" w:hAnsiTheme="minorHAnsi" w:cs="Arial"/>
          <w:color w:val="00000A"/>
          <w:sz w:val="24"/>
          <w:szCs w:val="24"/>
        </w:rPr>
      </w:pPr>
      <w:r w:rsidRPr="00352E1C">
        <w:rPr>
          <w:rFonts w:asciiTheme="minorHAnsi" w:hAnsiTheme="minorHAnsi" w:cs="Arial"/>
          <w:color w:val="00000A"/>
          <w:sz w:val="24"/>
          <w:szCs w:val="24"/>
        </w:rPr>
        <w:t xml:space="preserve">Segundo dados do IPEA, 2003, as causas externas no Brasil constituem-se na terceira causa de morte na população geral e primeira causa de morte na faixa etária de 1 a 39 anos. Considerando as causas externas relacionadas ao trânsito, o país ocupa o 5º lugar no mundo em mortes, depois da Índia, China, Estados Unidos, Rússia. Os motociclistas, ciclistas e pedestres são considerados, por intermédio de análises de tendência, os usuários mais vulneráveis. Considerando os custos dos acidentes de trânsito, o impacto é maior no setor saúde em que pese os atendimentos realizados no âmbito dos serviços de urgência e emergência incluindo o SAMU 192, internações, cirurgias, diagnósticos, medicamentos, consultas, </w:t>
      </w:r>
      <w:r w:rsidR="004A2661" w:rsidRPr="00352E1C">
        <w:rPr>
          <w:rFonts w:asciiTheme="minorHAnsi" w:hAnsiTheme="minorHAnsi" w:cs="Arial"/>
          <w:color w:val="00000A"/>
          <w:sz w:val="24"/>
          <w:szCs w:val="24"/>
        </w:rPr>
        <w:t>r</w:t>
      </w:r>
      <w:r w:rsidRPr="00352E1C">
        <w:rPr>
          <w:rFonts w:asciiTheme="minorHAnsi" w:hAnsiTheme="minorHAnsi" w:cs="Arial"/>
          <w:color w:val="00000A"/>
          <w:sz w:val="24"/>
          <w:szCs w:val="24"/>
        </w:rPr>
        <w:t>eabilitações, etc. Vale lembrar que a região do Alto Tietê é entrecortada por 7 grandes rodovias com fluxos de veículos automotivos e de carga – Dutra, Ayrton Senna, Carvalho Pinto, Fernão Dias, trechos do Rodoanel, estrada Velha Rio-São Paulo,</w:t>
      </w:r>
      <w:r w:rsidR="00352E1C">
        <w:rPr>
          <w:rFonts w:asciiTheme="minorHAnsi" w:hAnsiTheme="minorHAnsi" w:cs="Arial"/>
          <w:color w:val="00000A"/>
          <w:sz w:val="24"/>
          <w:szCs w:val="24"/>
        </w:rPr>
        <w:t xml:space="preserve"> Í</w:t>
      </w:r>
      <w:r w:rsidR="00F52925" w:rsidRPr="00352E1C">
        <w:rPr>
          <w:rFonts w:asciiTheme="minorHAnsi" w:hAnsiTheme="minorHAnsi" w:cs="Arial"/>
          <w:color w:val="00000A"/>
          <w:sz w:val="24"/>
          <w:szCs w:val="24"/>
        </w:rPr>
        <w:t>ndio Tibiriçá e Mogi-Bertioga o que intensifica a ocorrência de acidentes na Região.</w:t>
      </w:r>
    </w:p>
    <w:p w:rsidR="00A86F08" w:rsidRPr="00352E1C" w:rsidRDefault="00A86F08">
      <w:pPr>
        <w:widowControl w:val="0"/>
        <w:spacing w:after="120" w:line="360" w:lineRule="auto"/>
        <w:jc w:val="both"/>
        <w:textAlignment w:val="baseline"/>
        <w:rPr>
          <w:rFonts w:asciiTheme="minorHAnsi" w:hAnsiTheme="minorHAnsi" w:cs="Arial"/>
          <w:b/>
          <w:bCs/>
          <w:sz w:val="24"/>
          <w:szCs w:val="24"/>
        </w:rPr>
      </w:pPr>
      <w:r w:rsidRPr="00352E1C">
        <w:rPr>
          <w:rFonts w:asciiTheme="minorHAnsi" w:hAnsiTheme="minorHAnsi" w:cs="Arial"/>
          <w:color w:val="00000A"/>
          <w:sz w:val="24"/>
          <w:szCs w:val="24"/>
        </w:rPr>
        <w:t>Os dados apontados além de indicarem a necessidade de implementação dos serviços de reabilitação em todos os pontos de atenção</w:t>
      </w:r>
      <w:r w:rsidR="001970F6" w:rsidRPr="00352E1C">
        <w:rPr>
          <w:rFonts w:asciiTheme="minorHAnsi" w:hAnsiTheme="minorHAnsi" w:cs="Arial"/>
          <w:color w:val="00000A"/>
          <w:sz w:val="24"/>
          <w:szCs w:val="24"/>
        </w:rPr>
        <w:t>,</w:t>
      </w:r>
      <w:r w:rsidRPr="00352E1C">
        <w:rPr>
          <w:rFonts w:asciiTheme="minorHAnsi" w:hAnsiTheme="minorHAnsi" w:cs="Arial"/>
          <w:color w:val="00000A"/>
          <w:sz w:val="24"/>
          <w:szCs w:val="24"/>
        </w:rPr>
        <w:t xml:space="preserve"> nos mostram a importância das ações de prevenção e promoção de saúde no trabalho intersetorial em </w:t>
      </w:r>
      <w:r w:rsidR="00F52925" w:rsidRPr="00352E1C">
        <w:rPr>
          <w:rFonts w:asciiTheme="minorHAnsi" w:hAnsiTheme="minorHAnsi" w:cs="Arial"/>
          <w:color w:val="00000A"/>
          <w:sz w:val="24"/>
          <w:szCs w:val="24"/>
        </w:rPr>
        <w:t xml:space="preserve">especial, </w:t>
      </w:r>
      <w:r w:rsidRPr="00352E1C">
        <w:rPr>
          <w:rFonts w:asciiTheme="minorHAnsi" w:hAnsiTheme="minorHAnsi" w:cs="Arial"/>
          <w:color w:val="00000A"/>
          <w:sz w:val="24"/>
          <w:szCs w:val="24"/>
        </w:rPr>
        <w:t>l com as secretarias de</w:t>
      </w:r>
      <w:r w:rsidR="00352E1C">
        <w:rPr>
          <w:rFonts w:asciiTheme="minorHAnsi" w:hAnsiTheme="minorHAnsi" w:cs="Arial"/>
          <w:color w:val="00000A"/>
          <w:sz w:val="24"/>
          <w:szCs w:val="24"/>
        </w:rPr>
        <w:t xml:space="preserve"> Educação e de Transportes e Trâ</w:t>
      </w:r>
      <w:r w:rsidRPr="00352E1C">
        <w:rPr>
          <w:rFonts w:asciiTheme="minorHAnsi" w:hAnsiTheme="minorHAnsi" w:cs="Arial"/>
          <w:color w:val="00000A"/>
          <w:sz w:val="24"/>
          <w:szCs w:val="24"/>
        </w:rPr>
        <w:t>nsito.</w:t>
      </w:r>
    </w:p>
    <w:p w:rsidR="00A86F08" w:rsidRPr="00D90E32" w:rsidRDefault="00A86F08">
      <w:pPr>
        <w:pStyle w:val="Corpodetexto"/>
        <w:rPr>
          <w:rFonts w:asciiTheme="minorHAnsi" w:hAnsiTheme="minorHAnsi" w:cs="Arial"/>
          <w:b/>
          <w:bCs/>
          <w:sz w:val="20"/>
          <w:szCs w:val="20"/>
        </w:rPr>
      </w:pPr>
    </w:p>
    <w:p w:rsidR="00A86F08" w:rsidRPr="00D90E32" w:rsidRDefault="00A86F08">
      <w:pPr>
        <w:pStyle w:val="Corpodetexto"/>
        <w:rPr>
          <w:rFonts w:asciiTheme="minorHAnsi" w:hAnsiTheme="minorHAnsi" w:cs="Arial"/>
          <w:b/>
          <w:bCs/>
          <w:sz w:val="20"/>
          <w:szCs w:val="20"/>
        </w:rPr>
      </w:pPr>
    </w:p>
    <w:p w:rsidR="00A86F08" w:rsidRPr="00D90E32" w:rsidRDefault="00A86F08">
      <w:pPr>
        <w:pStyle w:val="Corpodetexto"/>
        <w:rPr>
          <w:rFonts w:asciiTheme="minorHAnsi" w:hAnsiTheme="minorHAnsi"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A86F08" w:rsidRDefault="00A86F08">
      <w:pPr>
        <w:pStyle w:val="Corpodetexto"/>
        <w:rPr>
          <w:rFonts w:ascii="Arial" w:hAnsi="Arial" w:cs="Arial"/>
          <w:b/>
          <w:bCs/>
          <w:sz w:val="20"/>
          <w:szCs w:val="20"/>
        </w:rPr>
      </w:pPr>
    </w:p>
    <w:p w:rsidR="00752B06" w:rsidRDefault="00752B06">
      <w:pPr>
        <w:spacing w:after="0" w:line="100" w:lineRule="atLeast"/>
        <w:rPr>
          <w:b/>
          <w:bCs/>
          <w:sz w:val="20"/>
          <w:szCs w:val="20"/>
        </w:rPr>
      </w:pPr>
    </w:p>
    <w:p w:rsidR="00A86F08" w:rsidRPr="00D90E32" w:rsidRDefault="00A86F08" w:rsidP="00BE66DE">
      <w:pPr>
        <w:spacing w:after="0" w:line="100" w:lineRule="atLeast"/>
        <w:jc w:val="center"/>
        <w:rPr>
          <w:bCs/>
          <w:sz w:val="20"/>
          <w:szCs w:val="20"/>
        </w:rPr>
      </w:pPr>
      <w:r>
        <w:rPr>
          <w:b/>
          <w:bCs/>
          <w:sz w:val="20"/>
          <w:szCs w:val="20"/>
        </w:rPr>
        <w:t>Tabela</w:t>
      </w:r>
      <w:r w:rsidR="00E84776">
        <w:rPr>
          <w:b/>
          <w:bCs/>
          <w:sz w:val="20"/>
          <w:szCs w:val="20"/>
        </w:rPr>
        <w:t>15</w:t>
      </w:r>
      <w:r>
        <w:rPr>
          <w:b/>
          <w:bCs/>
          <w:sz w:val="20"/>
          <w:szCs w:val="20"/>
        </w:rPr>
        <w:t xml:space="preserve">: </w:t>
      </w:r>
      <w:r w:rsidRPr="00D90E32">
        <w:rPr>
          <w:bCs/>
          <w:sz w:val="20"/>
          <w:szCs w:val="20"/>
        </w:rPr>
        <w:t>Morbidade Hospitalar (n e %) Causas Externas de Lesões e Traumas, por local de residência</w:t>
      </w:r>
      <w:r w:rsidR="00B03E40">
        <w:rPr>
          <w:bCs/>
          <w:sz w:val="20"/>
          <w:szCs w:val="20"/>
        </w:rPr>
        <w:t>,</w:t>
      </w:r>
    </w:p>
    <w:p w:rsidR="00A86F08" w:rsidRPr="00D90E32" w:rsidRDefault="00A86F08" w:rsidP="00BE66DE">
      <w:pPr>
        <w:pStyle w:val="Corpodetexto"/>
        <w:jc w:val="center"/>
        <w:rPr>
          <w:rFonts w:ascii="Arial" w:hAnsi="Arial" w:cs="Arial"/>
          <w:bCs/>
          <w:sz w:val="20"/>
          <w:szCs w:val="20"/>
        </w:rPr>
      </w:pPr>
      <w:r w:rsidRPr="00D90E32">
        <w:rPr>
          <w:bCs/>
          <w:sz w:val="20"/>
          <w:szCs w:val="20"/>
        </w:rPr>
        <w:t>segundo os municípios da Região de Saúde do Alto Tietê Ano 2010.</w:t>
      </w:r>
    </w:p>
    <w:p w:rsidR="00A86F08" w:rsidRDefault="00EE6E67">
      <w:pPr>
        <w:pStyle w:val="Corpodetexto"/>
        <w:rPr>
          <w:rFonts w:ascii="Arial" w:hAnsi="Arial" w:cs="Arial"/>
          <w:b/>
          <w:bCs/>
          <w:sz w:val="20"/>
          <w:szCs w:val="20"/>
        </w:rPr>
      </w:pPr>
      <w:r>
        <w:rPr>
          <w:noProof/>
          <w:lang w:eastAsia="pt-BR"/>
        </w:rPr>
        <w:drawing>
          <wp:inline distT="0" distB="0" distL="0" distR="0">
            <wp:extent cx="6564630" cy="7867015"/>
            <wp:effectExtent l="19050" t="0" r="7620" b="0"/>
            <wp:docPr id="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pic:cNvPicPr>
                      <a:picLocks noChangeAspect="1" noChangeArrowheads="1"/>
                    </pic:cNvPicPr>
                  </pic:nvPicPr>
                  <pic:blipFill>
                    <a:blip r:embed="rId15"/>
                    <a:srcRect b="3760"/>
                    <a:stretch>
                      <a:fillRect/>
                    </a:stretch>
                  </pic:blipFill>
                  <pic:spPr bwMode="auto">
                    <a:xfrm>
                      <a:off x="0" y="0"/>
                      <a:ext cx="6564630" cy="7867015"/>
                    </a:xfrm>
                    <a:prstGeom prst="rect">
                      <a:avLst/>
                    </a:prstGeom>
                    <a:solidFill>
                      <a:srgbClr val="FFFFFF"/>
                    </a:solidFill>
                    <a:ln w="9525">
                      <a:noFill/>
                      <a:miter lim="800000"/>
                      <a:headEnd/>
                      <a:tailEnd/>
                    </a:ln>
                  </pic:spPr>
                </pic:pic>
              </a:graphicData>
            </a:graphic>
          </wp:inline>
        </w:drawing>
      </w:r>
    </w:p>
    <w:p w:rsidR="00B70D76" w:rsidRPr="00A36E81" w:rsidRDefault="00B70D76" w:rsidP="00A36E81">
      <w:pPr>
        <w:pStyle w:val="Corpodetexto"/>
        <w:tabs>
          <w:tab w:val="left" w:pos="908"/>
        </w:tabs>
        <w:rPr>
          <w:rFonts w:ascii="Arial" w:hAnsi="Arial" w:cs="Arial"/>
          <w:b/>
          <w:bCs/>
          <w:sz w:val="16"/>
          <w:szCs w:val="16"/>
        </w:rPr>
      </w:pPr>
      <w:r w:rsidRPr="00A36E81">
        <w:rPr>
          <w:rFonts w:ascii="Arial" w:hAnsi="Arial" w:cs="Arial"/>
          <w:b/>
          <w:bCs/>
          <w:sz w:val="16"/>
          <w:szCs w:val="16"/>
        </w:rPr>
        <w:t>Fonte:DATASUS(Dados ano 2010</w:t>
      </w:r>
      <w:r w:rsidR="00A36E81" w:rsidRPr="00A36E81">
        <w:rPr>
          <w:rFonts w:ascii="Arial" w:hAnsi="Arial" w:cs="Arial"/>
          <w:b/>
          <w:bCs/>
          <w:sz w:val="16"/>
          <w:szCs w:val="16"/>
        </w:rPr>
        <w:t>)</w:t>
      </w:r>
    </w:p>
    <w:p w:rsidR="00752B06" w:rsidRDefault="00752B06">
      <w:pPr>
        <w:widowControl w:val="0"/>
        <w:spacing w:after="120" w:line="360" w:lineRule="auto"/>
        <w:jc w:val="both"/>
        <w:textAlignment w:val="baseline"/>
        <w:rPr>
          <w:bCs/>
          <w:color w:val="00000A"/>
          <w:sz w:val="24"/>
          <w:szCs w:val="24"/>
        </w:rPr>
      </w:pPr>
    </w:p>
    <w:p w:rsidR="00352E1C" w:rsidRDefault="00352E1C">
      <w:pPr>
        <w:widowControl w:val="0"/>
        <w:spacing w:after="120" w:line="360" w:lineRule="auto"/>
        <w:jc w:val="both"/>
        <w:textAlignment w:val="baseline"/>
        <w:rPr>
          <w:bCs/>
          <w:color w:val="00000A"/>
          <w:sz w:val="24"/>
          <w:szCs w:val="24"/>
        </w:rPr>
      </w:pPr>
    </w:p>
    <w:p w:rsidR="0045127C" w:rsidRDefault="00A86F08">
      <w:pPr>
        <w:widowControl w:val="0"/>
        <w:spacing w:after="120" w:line="360" w:lineRule="auto"/>
        <w:jc w:val="both"/>
        <w:textAlignment w:val="baseline"/>
        <w:rPr>
          <w:rFonts w:ascii="Arial" w:hAnsi="Arial" w:cs="Arial"/>
          <w:bCs/>
          <w:sz w:val="20"/>
          <w:szCs w:val="20"/>
        </w:rPr>
      </w:pPr>
      <w:r>
        <w:rPr>
          <w:bCs/>
          <w:color w:val="00000A"/>
          <w:sz w:val="24"/>
          <w:szCs w:val="24"/>
        </w:rPr>
        <w:t>A partir da análise de dados (DATASUS, 2010) de morbidade hospitalar por causas externas, por local de residência, conforme tabela acima, observamos a elevada importância relativa às quedas enquanto 1ª causa de morbidade hospitalar nos municípios que compõem a região do Alto Tietê. Em Guarulhos, por exemplo, as</w:t>
      </w:r>
      <w:r w:rsidR="00F52925">
        <w:rPr>
          <w:bCs/>
          <w:color w:val="00000A"/>
          <w:sz w:val="24"/>
          <w:szCs w:val="24"/>
        </w:rPr>
        <w:t>q</w:t>
      </w:r>
      <w:r>
        <w:rPr>
          <w:bCs/>
          <w:color w:val="00000A"/>
          <w:sz w:val="24"/>
          <w:szCs w:val="24"/>
        </w:rPr>
        <w:t>uedas correspondem a mais de 30% dentre todas as causas externas selecionadas</w:t>
      </w:r>
      <w:r w:rsidR="00F52925">
        <w:rPr>
          <w:bCs/>
          <w:color w:val="00000A"/>
          <w:sz w:val="24"/>
          <w:szCs w:val="24"/>
        </w:rPr>
        <w:t xml:space="preserve"> para o período.Este índice aponta</w:t>
      </w:r>
      <w:r>
        <w:rPr>
          <w:bCs/>
          <w:color w:val="00000A"/>
          <w:sz w:val="24"/>
          <w:szCs w:val="24"/>
        </w:rPr>
        <w:t xml:space="preserve"> a necessidade de serviços de reabilitação </w:t>
      </w:r>
      <w:r w:rsidR="00EB0B1B">
        <w:rPr>
          <w:bCs/>
          <w:color w:val="00000A"/>
          <w:sz w:val="24"/>
          <w:szCs w:val="24"/>
        </w:rPr>
        <w:t>física, bem estruturados</w:t>
      </w:r>
      <w:r>
        <w:rPr>
          <w:bCs/>
          <w:color w:val="00000A"/>
          <w:sz w:val="24"/>
          <w:szCs w:val="24"/>
        </w:rPr>
        <w:t xml:space="preserve"> em especial de fisioterapia e serviços de oferta de órteses e próteses.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09"/>
        <w:gridCol w:w="709"/>
        <w:gridCol w:w="709"/>
        <w:gridCol w:w="708"/>
        <w:gridCol w:w="851"/>
        <w:gridCol w:w="709"/>
        <w:gridCol w:w="708"/>
        <w:gridCol w:w="709"/>
        <w:gridCol w:w="567"/>
        <w:gridCol w:w="709"/>
        <w:gridCol w:w="709"/>
        <w:gridCol w:w="850"/>
      </w:tblGrid>
      <w:tr w:rsidR="00A86F08" w:rsidRPr="00574636" w:rsidTr="00F4168B">
        <w:trPr>
          <w:trHeight w:val="433"/>
        </w:trPr>
        <w:tc>
          <w:tcPr>
            <w:tcW w:w="10456" w:type="dxa"/>
            <w:gridSpan w:val="13"/>
            <w:tcBorders>
              <w:top w:val="nil"/>
              <w:left w:val="nil"/>
              <w:bottom w:val="single" w:sz="4" w:space="0" w:color="auto"/>
              <w:right w:val="nil"/>
            </w:tcBorders>
            <w:shd w:val="clear" w:color="auto" w:fill="auto"/>
          </w:tcPr>
          <w:p w:rsidR="00A86F08" w:rsidRPr="003B1CDA" w:rsidRDefault="0045127C" w:rsidP="00BE66DE">
            <w:pPr>
              <w:pageBreakBefore/>
              <w:spacing w:after="0" w:line="100" w:lineRule="atLeast"/>
              <w:jc w:val="center"/>
              <w:rPr>
                <w:rFonts w:cs="Times New Roman"/>
                <w:b/>
                <w:bCs/>
                <w:color w:val="000000"/>
              </w:rPr>
            </w:pPr>
            <w:r w:rsidRPr="003B1CDA">
              <w:rPr>
                <w:rFonts w:cs="Times New Roman"/>
                <w:b/>
                <w:color w:val="000000"/>
              </w:rPr>
              <w:lastRenderedPageBreak/>
              <w:t>T</w:t>
            </w:r>
            <w:r w:rsidR="00E84776" w:rsidRPr="003B1CDA">
              <w:rPr>
                <w:rFonts w:cs="Times New Roman"/>
                <w:b/>
                <w:color w:val="000000"/>
              </w:rPr>
              <w:t>abela 16</w:t>
            </w:r>
            <w:r w:rsidR="00A86F08" w:rsidRPr="003B1CDA">
              <w:rPr>
                <w:rFonts w:cs="Times New Roman"/>
                <w:b/>
                <w:color w:val="000000"/>
              </w:rPr>
              <w:t>: Número de internações por tipo de leito na região do Alto Tietê. 2011.</w:t>
            </w:r>
          </w:p>
        </w:tc>
      </w:tr>
      <w:tr w:rsidR="00F56480" w:rsidRPr="00574636" w:rsidTr="00F4168B">
        <w:trPr>
          <w:trHeight w:val="1535"/>
        </w:trPr>
        <w:tc>
          <w:tcPr>
            <w:tcW w:w="1809" w:type="dxa"/>
            <w:tcBorders>
              <w:top w:val="single" w:sz="4" w:space="0" w:color="auto"/>
            </w:tcBorders>
            <w:shd w:val="clear" w:color="auto" w:fill="C6D9F1"/>
            <w:vAlign w:val="center"/>
          </w:tcPr>
          <w:p w:rsidR="00A36E81" w:rsidRPr="00F4168B" w:rsidRDefault="00A86F08" w:rsidP="00A36E81">
            <w:pPr>
              <w:spacing w:after="0" w:line="100" w:lineRule="atLeast"/>
              <w:rPr>
                <w:rFonts w:cs="Times New Roman"/>
                <w:b/>
                <w:bCs/>
                <w:color w:val="000000"/>
                <w:sz w:val="18"/>
                <w:szCs w:val="18"/>
              </w:rPr>
            </w:pPr>
            <w:r w:rsidRPr="00F4168B">
              <w:rPr>
                <w:rFonts w:cs="Times New Roman"/>
                <w:b/>
                <w:bCs/>
                <w:color w:val="000000"/>
                <w:sz w:val="18"/>
                <w:szCs w:val="18"/>
              </w:rPr>
              <w:t>Leito\</w:t>
            </w:r>
          </w:p>
          <w:p w:rsidR="00A86F08" w:rsidRPr="00F4168B" w:rsidRDefault="00A86F08" w:rsidP="00A36E81">
            <w:pPr>
              <w:spacing w:after="0" w:line="100" w:lineRule="atLeast"/>
              <w:rPr>
                <w:rFonts w:cs="Times New Roman"/>
                <w:b/>
                <w:bCs/>
                <w:color w:val="000000"/>
                <w:sz w:val="18"/>
                <w:szCs w:val="18"/>
              </w:rPr>
            </w:pPr>
            <w:r w:rsidRPr="00F4168B">
              <w:rPr>
                <w:rFonts w:cs="Times New Roman"/>
                <w:b/>
                <w:bCs/>
                <w:color w:val="000000"/>
                <w:sz w:val="18"/>
                <w:szCs w:val="18"/>
              </w:rPr>
              <w:t>Especialidade</w:t>
            </w:r>
          </w:p>
        </w:tc>
        <w:tc>
          <w:tcPr>
            <w:tcW w:w="709"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Arujá</w:t>
            </w:r>
          </w:p>
        </w:tc>
        <w:tc>
          <w:tcPr>
            <w:tcW w:w="709"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Biritiba-Mirim</w:t>
            </w:r>
          </w:p>
        </w:tc>
        <w:tc>
          <w:tcPr>
            <w:tcW w:w="709" w:type="dxa"/>
            <w:tcBorders>
              <w:top w:val="single" w:sz="4" w:space="0" w:color="auto"/>
            </w:tcBorders>
            <w:shd w:val="clear" w:color="auto" w:fill="C6D9F1"/>
            <w:textDirection w:val="btLr"/>
          </w:tcPr>
          <w:p w:rsidR="000577C2"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Ferraz</w:t>
            </w:r>
          </w:p>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de Vasconcelos</w:t>
            </w:r>
          </w:p>
        </w:tc>
        <w:tc>
          <w:tcPr>
            <w:tcW w:w="708"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Guararema</w:t>
            </w:r>
          </w:p>
        </w:tc>
        <w:tc>
          <w:tcPr>
            <w:tcW w:w="851"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Guarulhos</w:t>
            </w:r>
          </w:p>
        </w:tc>
        <w:tc>
          <w:tcPr>
            <w:tcW w:w="709"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Itaquaquecetuba</w:t>
            </w:r>
          </w:p>
        </w:tc>
        <w:tc>
          <w:tcPr>
            <w:tcW w:w="708"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Mogi das Cruzes</w:t>
            </w:r>
          </w:p>
        </w:tc>
        <w:tc>
          <w:tcPr>
            <w:tcW w:w="709"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Poá</w:t>
            </w:r>
          </w:p>
        </w:tc>
        <w:tc>
          <w:tcPr>
            <w:tcW w:w="567"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Salesópolis</w:t>
            </w:r>
          </w:p>
        </w:tc>
        <w:tc>
          <w:tcPr>
            <w:tcW w:w="709"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Santa Isabel</w:t>
            </w:r>
          </w:p>
        </w:tc>
        <w:tc>
          <w:tcPr>
            <w:tcW w:w="709"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Suzano</w:t>
            </w:r>
          </w:p>
        </w:tc>
        <w:tc>
          <w:tcPr>
            <w:tcW w:w="850" w:type="dxa"/>
            <w:tcBorders>
              <w:top w:val="single" w:sz="4" w:space="0" w:color="auto"/>
            </w:tcBorders>
            <w:shd w:val="clear" w:color="auto" w:fill="C6D9F1"/>
            <w:textDirection w:val="btLr"/>
          </w:tcPr>
          <w:p w:rsidR="00A86F08" w:rsidRPr="00F4168B" w:rsidRDefault="00A86F08" w:rsidP="00F4168B">
            <w:pPr>
              <w:spacing w:after="0" w:line="100" w:lineRule="atLeast"/>
              <w:ind w:left="113" w:right="113"/>
              <w:rPr>
                <w:rFonts w:cs="Times New Roman"/>
                <w:b/>
                <w:bCs/>
                <w:color w:val="000000"/>
                <w:sz w:val="18"/>
                <w:szCs w:val="18"/>
              </w:rPr>
            </w:pPr>
            <w:r w:rsidRPr="00F4168B">
              <w:rPr>
                <w:rFonts w:cs="Times New Roman"/>
                <w:b/>
                <w:bCs/>
                <w:color w:val="000000"/>
                <w:sz w:val="18"/>
                <w:szCs w:val="18"/>
              </w:rPr>
              <w:t>RRAS 2</w:t>
            </w:r>
          </w:p>
        </w:tc>
      </w:tr>
      <w:tr w:rsidR="00A36E81" w:rsidRPr="00574636" w:rsidTr="00BE66DE">
        <w:trPr>
          <w:trHeight w:val="422"/>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01-Cirúrgico</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1389</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536</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3370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543</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2166</w:t>
            </w:r>
            <w:r w:rsidR="00A36E81" w:rsidRPr="00F4168B">
              <w:rPr>
                <w:rFonts w:cs="Times New Roman"/>
                <w:color w:val="000000"/>
                <w:sz w:val="18"/>
                <w:szCs w:val="18"/>
              </w:rPr>
              <w:t>9</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6299</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7908</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2341</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332</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1265</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4659</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50311</w:t>
            </w:r>
          </w:p>
        </w:tc>
      </w:tr>
      <w:tr w:rsidR="00A36E81" w:rsidRPr="00574636" w:rsidTr="00BE66DE">
        <w:trPr>
          <w:trHeight w:val="272"/>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02-Obstétricos</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820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274</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1766</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257</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14717</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3850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3850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841</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164</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647</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2984</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30170</w:t>
            </w:r>
          </w:p>
        </w:tc>
      </w:tr>
      <w:tr w:rsidR="00A36E81" w:rsidRPr="00574636" w:rsidTr="00BE66DE">
        <w:trPr>
          <w:trHeight w:val="276"/>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03-Clínico</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495</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338</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3029</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671</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15859</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4262</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6309</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1856</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330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1178</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3013</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37340</w:t>
            </w:r>
          </w:p>
        </w:tc>
      </w:tr>
      <w:tr w:rsidR="00A36E81" w:rsidRPr="00574636" w:rsidTr="00BE66DE">
        <w:trPr>
          <w:trHeight w:val="309"/>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04-Crônicos</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27</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27</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7766</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125</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761</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49</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12</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101</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8873</w:t>
            </w:r>
          </w:p>
        </w:tc>
      </w:tr>
      <w:tr w:rsidR="00A36E81" w:rsidRPr="00574636" w:rsidTr="00BE66DE">
        <w:trPr>
          <w:trHeight w:val="317"/>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05-Psiquiatria</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45</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237</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11</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1401</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658</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559</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98</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33</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54</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211</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3310</w:t>
            </w:r>
          </w:p>
        </w:tc>
      </w:tr>
      <w:tr w:rsidR="00A36E81" w:rsidRPr="00574636" w:rsidTr="00BE66DE">
        <w:trPr>
          <w:trHeight w:val="474"/>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06-Pneumologia Sanitária (Tisiologia)</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7</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52</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11</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43</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19</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137</w:t>
            </w:r>
          </w:p>
        </w:tc>
      </w:tr>
      <w:tr w:rsidR="00A36E81" w:rsidRPr="00574636" w:rsidTr="00BE66DE">
        <w:trPr>
          <w:trHeight w:val="347"/>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07-Pediátricos</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104</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115</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848</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174</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6754</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1824</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2165</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376</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41</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262</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666</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13329</w:t>
            </w:r>
          </w:p>
        </w:tc>
      </w:tr>
      <w:tr w:rsidR="00A36E81" w:rsidRPr="00574636" w:rsidTr="00BE66DE">
        <w:trPr>
          <w:trHeight w:val="355"/>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08-Reabilitação</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7</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8</w:t>
            </w:r>
          </w:p>
        </w:tc>
      </w:tr>
      <w:tr w:rsidR="00A36E81" w:rsidRPr="00574636" w:rsidTr="00BE66DE">
        <w:trPr>
          <w:trHeight w:val="392"/>
        </w:trPr>
        <w:tc>
          <w:tcPr>
            <w:tcW w:w="1809" w:type="dxa"/>
            <w:shd w:val="clear" w:color="auto" w:fill="auto"/>
          </w:tcPr>
          <w:p w:rsidR="00A86F08" w:rsidRPr="00F4168B" w:rsidRDefault="00A86F08" w:rsidP="00A36E81">
            <w:pPr>
              <w:spacing w:after="0" w:line="100" w:lineRule="atLeast"/>
              <w:rPr>
                <w:rFonts w:cs="Times New Roman"/>
                <w:color w:val="000000"/>
                <w:sz w:val="18"/>
                <w:szCs w:val="18"/>
              </w:rPr>
            </w:pPr>
            <w:r w:rsidRPr="00F4168B">
              <w:rPr>
                <w:rFonts w:cs="Times New Roman"/>
                <w:b/>
                <w:bCs/>
                <w:color w:val="000000"/>
                <w:sz w:val="18"/>
                <w:szCs w:val="18"/>
              </w:rPr>
              <w:t xml:space="preserve">09-Leito Dia / </w:t>
            </w:r>
            <w:r w:rsidR="00A36E81" w:rsidRPr="00F4168B">
              <w:rPr>
                <w:rFonts w:cs="Times New Roman"/>
                <w:b/>
                <w:bCs/>
                <w:color w:val="000000"/>
                <w:sz w:val="18"/>
                <w:szCs w:val="18"/>
              </w:rPr>
              <w:t>C</w:t>
            </w:r>
            <w:r w:rsidRPr="00F4168B">
              <w:rPr>
                <w:rFonts w:cs="Times New Roman"/>
                <w:b/>
                <w:bCs/>
                <w:color w:val="000000"/>
                <w:sz w:val="18"/>
                <w:szCs w:val="18"/>
              </w:rPr>
              <w:t>irúrgicos</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53</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28</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99</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31</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114</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168</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526</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67</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13</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38</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184</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1321</w:t>
            </w:r>
          </w:p>
        </w:tc>
      </w:tr>
      <w:tr w:rsidR="00A36E81" w:rsidRPr="00574636" w:rsidTr="00BE66DE">
        <w:trPr>
          <w:trHeight w:val="229"/>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10-Leito Dia / Aids</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16</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42</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6</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66</w:t>
            </w:r>
          </w:p>
        </w:tc>
      </w:tr>
      <w:tr w:rsidR="00A36E81" w:rsidRPr="00574636" w:rsidTr="00BE66DE">
        <w:trPr>
          <w:trHeight w:val="430"/>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11-Leito Dia / Fibrose Cística</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3</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3</w:t>
            </w:r>
          </w:p>
        </w:tc>
      </w:tr>
      <w:tr w:rsidR="00A36E81" w:rsidRPr="00574636" w:rsidTr="00BE66DE">
        <w:trPr>
          <w:trHeight w:val="691"/>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12-Leito Dia / Intercorrência Pós-Transplante</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2</w:t>
            </w:r>
          </w:p>
        </w:tc>
      </w:tr>
      <w:tr w:rsidR="00A36E81" w:rsidRPr="00574636" w:rsidTr="00BE66DE">
        <w:trPr>
          <w:trHeight w:val="404"/>
        </w:trPr>
        <w:tc>
          <w:tcPr>
            <w:tcW w:w="1809" w:type="dxa"/>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13-Leito Dia / Geriatria</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5</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567"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w:t>
            </w:r>
          </w:p>
        </w:tc>
        <w:tc>
          <w:tcPr>
            <w:tcW w:w="709" w:type="dxa"/>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w:t>
            </w:r>
          </w:p>
        </w:tc>
        <w:tc>
          <w:tcPr>
            <w:tcW w:w="850" w:type="dxa"/>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7</w:t>
            </w:r>
          </w:p>
        </w:tc>
      </w:tr>
      <w:tr w:rsidR="00A36E81" w:rsidRPr="00574636" w:rsidTr="00BE66DE">
        <w:trPr>
          <w:trHeight w:val="382"/>
        </w:trPr>
        <w:tc>
          <w:tcPr>
            <w:tcW w:w="1809" w:type="dxa"/>
            <w:tcBorders>
              <w:bottom w:val="single" w:sz="4" w:space="0" w:color="auto"/>
            </w:tcBorders>
            <w:shd w:val="clear" w:color="auto" w:fill="auto"/>
          </w:tcPr>
          <w:p w:rsidR="00A86F08" w:rsidRPr="00F4168B" w:rsidRDefault="00A86F08" w:rsidP="00574636">
            <w:pPr>
              <w:spacing w:after="0" w:line="100" w:lineRule="atLeast"/>
              <w:rPr>
                <w:rFonts w:cs="Times New Roman"/>
                <w:color w:val="000000"/>
                <w:sz w:val="18"/>
                <w:szCs w:val="18"/>
              </w:rPr>
            </w:pPr>
            <w:r w:rsidRPr="00F4168B">
              <w:rPr>
                <w:rFonts w:cs="Times New Roman"/>
                <w:b/>
                <w:bCs/>
                <w:color w:val="000000"/>
                <w:sz w:val="18"/>
                <w:szCs w:val="18"/>
              </w:rPr>
              <w:t>14-Leito Dia / Saúde Mental</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851"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23</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8"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567"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0</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color w:val="000000"/>
                <w:sz w:val="18"/>
                <w:szCs w:val="18"/>
              </w:rPr>
              <w:t>1</w:t>
            </w:r>
          </w:p>
        </w:tc>
        <w:tc>
          <w:tcPr>
            <w:tcW w:w="850"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color w:val="000000"/>
                <w:sz w:val="18"/>
                <w:szCs w:val="18"/>
              </w:rPr>
              <w:t>24</w:t>
            </w:r>
          </w:p>
        </w:tc>
      </w:tr>
      <w:tr w:rsidR="00A36E81" w:rsidRPr="00574636" w:rsidTr="00BE66DE">
        <w:trPr>
          <w:trHeight w:val="294"/>
        </w:trPr>
        <w:tc>
          <w:tcPr>
            <w:tcW w:w="1809" w:type="dxa"/>
            <w:tcBorders>
              <w:bottom w:val="single" w:sz="4" w:space="0" w:color="auto"/>
            </w:tcBorders>
            <w:shd w:val="clear" w:color="auto" w:fill="auto"/>
          </w:tcPr>
          <w:p w:rsidR="00A86F08" w:rsidRPr="00F4168B" w:rsidRDefault="00A86F08" w:rsidP="00574636">
            <w:pPr>
              <w:spacing w:after="0" w:line="100" w:lineRule="atLeast"/>
              <w:rPr>
                <w:rFonts w:cs="Times New Roman"/>
                <w:b/>
                <w:bCs/>
                <w:color w:val="000000"/>
                <w:sz w:val="18"/>
                <w:szCs w:val="18"/>
              </w:rPr>
            </w:pPr>
            <w:r w:rsidRPr="00F4168B">
              <w:rPr>
                <w:rFonts w:cs="Times New Roman"/>
                <w:b/>
                <w:bCs/>
                <w:color w:val="000000"/>
                <w:sz w:val="18"/>
                <w:szCs w:val="18"/>
              </w:rPr>
              <w:t>Total</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2914</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1322</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9402</w:t>
            </w:r>
          </w:p>
        </w:tc>
        <w:tc>
          <w:tcPr>
            <w:tcW w:w="708"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1687</w:t>
            </w:r>
          </w:p>
        </w:tc>
        <w:tc>
          <w:tcPr>
            <w:tcW w:w="851"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68411</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17200</w:t>
            </w:r>
          </w:p>
        </w:tc>
        <w:tc>
          <w:tcPr>
            <w:tcW w:w="708"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22127</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5629</w:t>
            </w:r>
          </w:p>
        </w:tc>
        <w:tc>
          <w:tcPr>
            <w:tcW w:w="567"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913</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3457</w:t>
            </w:r>
          </w:p>
        </w:tc>
        <w:tc>
          <w:tcPr>
            <w:tcW w:w="709"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b/>
                <w:bCs/>
                <w:color w:val="000000"/>
                <w:sz w:val="18"/>
                <w:szCs w:val="18"/>
              </w:rPr>
            </w:pPr>
            <w:r w:rsidRPr="00F4168B">
              <w:rPr>
                <w:rFonts w:cs="Times New Roman"/>
                <w:b/>
                <w:bCs/>
                <w:color w:val="000000"/>
                <w:sz w:val="18"/>
                <w:szCs w:val="18"/>
              </w:rPr>
              <w:t>1183</w:t>
            </w:r>
            <w:r w:rsidR="00F56480" w:rsidRPr="00F4168B">
              <w:rPr>
                <w:rFonts w:cs="Times New Roman"/>
                <w:b/>
                <w:bCs/>
                <w:color w:val="000000"/>
                <w:sz w:val="18"/>
                <w:szCs w:val="18"/>
              </w:rPr>
              <w:t>9</w:t>
            </w:r>
          </w:p>
        </w:tc>
        <w:tc>
          <w:tcPr>
            <w:tcW w:w="850" w:type="dxa"/>
            <w:tcBorders>
              <w:bottom w:val="single" w:sz="4" w:space="0" w:color="auto"/>
            </w:tcBorders>
            <w:shd w:val="clear" w:color="auto" w:fill="auto"/>
            <w:vAlign w:val="center"/>
          </w:tcPr>
          <w:p w:rsidR="00A86F08" w:rsidRPr="00F4168B" w:rsidRDefault="00A86F08" w:rsidP="00BE66DE">
            <w:pPr>
              <w:spacing w:after="0" w:line="100" w:lineRule="atLeast"/>
              <w:jc w:val="center"/>
              <w:rPr>
                <w:rFonts w:cs="Times New Roman"/>
                <w:color w:val="000000"/>
                <w:sz w:val="18"/>
                <w:szCs w:val="18"/>
              </w:rPr>
            </w:pPr>
            <w:r w:rsidRPr="00F4168B">
              <w:rPr>
                <w:rFonts w:cs="Times New Roman"/>
                <w:b/>
                <w:bCs/>
                <w:color w:val="000000"/>
                <w:sz w:val="18"/>
                <w:szCs w:val="18"/>
              </w:rPr>
              <w:t>144901</w:t>
            </w:r>
          </w:p>
        </w:tc>
      </w:tr>
      <w:tr w:rsidR="00A86F08" w:rsidRPr="00574636" w:rsidTr="00F4168B">
        <w:trPr>
          <w:trHeight w:val="545"/>
        </w:trPr>
        <w:tc>
          <w:tcPr>
            <w:tcW w:w="10456" w:type="dxa"/>
            <w:gridSpan w:val="13"/>
            <w:tcBorders>
              <w:top w:val="single" w:sz="4" w:space="0" w:color="auto"/>
              <w:left w:val="nil"/>
              <w:bottom w:val="nil"/>
              <w:right w:val="nil"/>
            </w:tcBorders>
            <w:shd w:val="clear" w:color="auto" w:fill="auto"/>
          </w:tcPr>
          <w:p w:rsidR="00A86F08" w:rsidRPr="00574636" w:rsidRDefault="00A86F08" w:rsidP="00574636">
            <w:pPr>
              <w:spacing w:after="0" w:line="100" w:lineRule="atLeast"/>
              <w:rPr>
                <w:rFonts w:cs="Times New Roman"/>
                <w:color w:val="000000"/>
              </w:rPr>
            </w:pPr>
            <w:r w:rsidRPr="00574636">
              <w:rPr>
                <w:rFonts w:cs="Times New Roman"/>
                <w:color w:val="000000"/>
              </w:rPr>
              <w:t>Fonte: Ministério da Saúde - Sistema de Informações Hospitalares do SUS (SIH/SUS)</w:t>
            </w:r>
          </w:p>
        </w:tc>
      </w:tr>
      <w:tr w:rsidR="00A86F08" w:rsidTr="00F4168B">
        <w:trPr>
          <w:trHeight w:val="545"/>
        </w:trPr>
        <w:tc>
          <w:tcPr>
            <w:tcW w:w="10456" w:type="dxa"/>
            <w:gridSpan w:val="13"/>
            <w:tcBorders>
              <w:top w:val="nil"/>
              <w:left w:val="nil"/>
              <w:bottom w:val="nil"/>
              <w:right w:val="nil"/>
            </w:tcBorders>
            <w:shd w:val="clear" w:color="auto" w:fill="auto"/>
          </w:tcPr>
          <w:p w:rsidR="00A86F08" w:rsidRPr="00574636" w:rsidRDefault="00A86F08" w:rsidP="00574636">
            <w:pPr>
              <w:spacing w:after="0" w:line="100" w:lineRule="atLeast"/>
              <w:rPr>
                <w:rFonts w:cs="Times New Roman"/>
                <w:color w:val="000000"/>
              </w:rPr>
            </w:pPr>
            <w:r w:rsidRPr="00574636">
              <w:rPr>
                <w:rFonts w:cs="Times New Roman"/>
                <w:color w:val="000000"/>
              </w:rPr>
              <w:t>Notas: Situação da base de dados nacional em 06/05/2013.</w:t>
            </w:r>
          </w:p>
          <w:p w:rsidR="00A86F08" w:rsidRPr="00574636" w:rsidRDefault="00A86F08" w:rsidP="00F56480">
            <w:pPr>
              <w:spacing w:after="0" w:line="100" w:lineRule="atLeast"/>
              <w:rPr>
                <w:rFonts w:cs="Times New Roman"/>
                <w:color w:val="000000"/>
              </w:rPr>
            </w:pPr>
          </w:p>
        </w:tc>
      </w:tr>
    </w:tbl>
    <w:p w:rsidR="00A86F08" w:rsidRPr="00352E1C" w:rsidRDefault="00A86F08" w:rsidP="00352E1C">
      <w:pPr>
        <w:spacing w:after="0" w:line="360" w:lineRule="auto"/>
        <w:jc w:val="both"/>
        <w:rPr>
          <w:sz w:val="24"/>
          <w:szCs w:val="24"/>
        </w:rPr>
      </w:pPr>
      <w:r w:rsidRPr="00352E1C">
        <w:rPr>
          <w:rFonts w:cs="Times New Roman"/>
          <w:color w:val="000000"/>
          <w:sz w:val="24"/>
          <w:szCs w:val="24"/>
        </w:rPr>
        <w:t>Observando esta tabela constatamos a importância de realizar uma análise para organi</w:t>
      </w:r>
      <w:r w:rsidR="001970F6" w:rsidRPr="00352E1C">
        <w:rPr>
          <w:rFonts w:cs="Times New Roman"/>
          <w:color w:val="000000"/>
          <w:sz w:val="24"/>
          <w:szCs w:val="24"/>
        </w:rPr>
        <w:t xml:space="preserve">zação e implementação em rede, </w:t>
      </w:r>
      <w:r w:rsidRPr="00352E1C">
        <w:rPr>
          <w:rFonts w:cs="Times New Roman"/>
          <w:color w:val="000000"/>
          <w:sz w:val="24"/>
          <w:szCs w:val="24"/>
        </w:rPr>
        <w:t>de leitos de reabilitação e a necessidade de avançar na discussão da regulação e</w:t>
      </w:r>
      <w:r w:rsidR="001970F6" w:rsidRPr="00352E1C">
        <w:rPr>
          <w:rFonts w:cs="Times New Roman"/>
          <w:color w:val="000000"/>
          <w:sz w:val="24"/>
          <w:szCs w:val="24"/>
        </w:rPr>
        <w:t xml:space="preserve"> da</w:t>
      </w:r>
      <w:r w:rsidRPr="00352E1C">
        <w:rPr>
          <w:rFonts w:cs="Times New Roman"/>
          <w:color w:val="000000"/>
          <w:sz w:val="24"/>
          <w:szCs w:val="24"/>
        </w:rPr>
        <w:t xml:space="preserve"> instituição de referências municipal e regional.  </w:t>
      </w:r>
    </w:p>
    <w:p w:rsidR="00352E1C" w:rsidRDefault="00352E1C">
      <w:pPr>
        <w:pStyle w:val="WW-Normal"/>
        <w:rPr>
          <w:rFonts w:eastAsia="Times New Roman"/>
          <w:b/>
          <w:color w:val="00000A"/>
        </w:rPr>
      </w:pPr>
    </w:p>
    <w:p w:rsidR="00A86F08" w:rsidRDefault="00F52925">
      <w:pPr>
        <w:pStyle w:val="WW-Normal"/>
        <w:rPr>
          <w:lang w:eastAsia="pt-BR"/>
        </w:rPr>
      </w:pPr>
      <w:r w:rsidRPr="00D90E32">
        <w:rPr>
          <w:rFonts w:eastAsia="Times New Roman"/>
          <w:b/>
          <w:color w:val="00000A"/>
        </w:rPr>
        <w:t>3-</w:t>
      </w:r>
      <w:r w:rsidR="00A86F08" w:rsidRPr="00D90E32">
        <w:rPr>
          <w:rStyle w:val="Fontepargpadro3"/>
          <w:b/>
          <w:bCs/>
          <w:color w:val="00000A"/>
        </w:rPr>
        <w:t>INDICADORES DE PESSOA COM DEFICIÊNCIA</w:t>
      </w:r>
    </w:p>
    <w:p w:rsidR="00A86F08" w:rsidRDefault="00A86F08">
      <w:pPr>
        <w:pStyle w:val="WW-Padro"/>
        <w:widowControl/>
        <w:suppressAutoHyphens w:val="0"/>
        <w:spacing w:before="100" w:after="100" w:line="360" w:lineRule="auto"/>
        <w:ind w:firstLine="708"/>
        <w:jc w:val="both"/>
        <w:textAlignment w:val="auto"/>
        <w:rPr>
          <w:color w:val="000000"/>
          <w:lang w:eastAsia="pt-BR"/>
        </w:rPr>
      </w:pPr>
      <w:r>
        <w:rPr>
          <w:color w:val="000000"/>
          <w:lang w:eastAsia="pt-BR"/>
        </w:rPr>
        <w:t>O Brasil tem 45,6 milhões de pessoas com deficiência, segundo o Instituto Brasileiro de Geografia e E</w:t>
      </w:r>
      <w:r w:rsidR="00F52925">
        <w:rPr>
          <w:color w:val="000000"/>
          <w:lang w:eastAsia="pt-BR"/>
        </w:rPr>
        <w:t xml:space="preserve">statística (IBGE), dos </w:t>
      </w:r>
      <w:r>
        <w:rPr>
          <w:color w:val="000000"/>
          <w:lang w:eastAsia="pt-BR"/>
        </w:rPr>
        <w:t>190</w:t>
      </w:r>
      <w:r w:rsidR="00F52925">
        <w:rPr>
          <w:color w:val="000000"/>
          <w:lang w:eastAsia="pt-BR"/>
        </w:rPr>
        <w:t xml:space="preserve"> milhões de brasileiros,</w:t>
      </w:r>
      <w:r>
        <w:rPr>
          <w:color w:val="000000"/>
          <w:lang w:eastAsia="pt-BR"/>
        </w:rPr>
        <w:t xml:space="preserve"> com pelo menos uma deficiência, seja visual, auditiva, motora ou mental, somam 23,9%.</w:t>
      </w:r>
    </w:p>
    <w:p w:rsidR="00A86F08" w:rsidRDefault="00A86F08">
      <w:pPr>
        <w:pStyle w:val="WW-Padro"/>
        <w:widowControl/>
        <w:suppressAutoHyphens w:val="0"/>
        <w:spacing w:before="100" w:after="100" w:line="360" w:lineRule="auto"/>
        <w:ind w:firstLine="708"/>
        <w:jc w:val="both"/>
        <w:textAlignment w:val="auto"/>
        <w:rPr>
          <w:color w:val="000000"/>
        </w:rPr>
      </w:pPr>
      <w:r>
        <w:rPr>
          <w:color w:val="000000"/>
          <w:lang w:eastAsia="pt-BR"/>
        </w:rPr>
        <w:t>D</w:t>
      </w:r>
      <w:r w:rsidR="00A5242E">
        <w:rPr>
          <w:color w:val="000000"/>
          <w:lang w:eastAsia="pt-BR"/>
        </w:rPr>
        <w:t>e acordo com</w:t>
      </w:r>
      <w:r>
        <w:rPr>
          <w:color w:val="000000"/>
          <w:lang w:eastAsia="pt-BR"/>
        </w:rPr>
        <w:t xml:space="preserve"> os resultados do Censo 2010, a deficiência mais frequente entre a população brasileira é a visual. Cerca de 35 milhões de pessoas (18,8%) declararam ter dificuldade de enxergar, mesmo com óculos ou lentes de contato.</w:t>
      </w:r>
    </w:p>
    <w:p w:rsidR="00A86F08" w:rsidRDefault="00A86F08">
      <w:pPr>
        <w:pStyle w:val="WW-Padro"/>
        <w:widowControl/>
        <w:suppressAutoHyphens w:val="0"/>
        <w:spacing w:before="100" w:after="100" w:line="360" w:lineRule="auto"/>
        <w:ind w:firstLine="708"/>
        <w:jc w:val="both"/>
        <w:textAlignment w:val="auto"/>
        <w:rPr>
          <w:rStyle w:val="Fontepargpadro3"/>
          <w:color w:val="000000"/>
        </w:rPr>
      </w:pPr>
      <w:r>
        <w:rPr>
          <w:color w:val="000000"/>
        </w:rPr>
        <w:t xml:space="preserve">Os dados do Censo de 2010 mostram um aumento de dez pontos percentuais na quantidade relativa de pessoas com deficiência em relação ao total da população brasileira em dez anos. Em 2000, as </w:t>
      </w:r>
      <w:r>
        <w:rPr>
          <w:color w:val="000000"/>
        </w:rPr>
        <w:lastRenderedPageBreak/>
        <w:t>pessoas com deficiência correspondiam a 14%, segundo dados do Instituto Brasileiro de Geografia e Estatística (IBGE). Dez anos depois, o porcentual é de 24%, equivalente a 4</w:t>
      </w:r>
      <w:r w:rsidR="00A5242E">
        <w:rPr>
          <w:color w:val="000000"/>
        </w:rPr>
        <w:t xml:space="preserve">5,6 milhões de pessoas, ou seja, aproximadamente </w:t>
      </w:r>
      <w:r>
        <w:rPr>
          <w:color w:val="000000"/>
        </w:rPr>
        <w:t>um quarto dos brasileiros.</w:t>
      </w:r>
    </w:p>
    <w:p w:rsidR="00A86F08" w:rsidRDefault="00A86F08">
      <w:pPr>
        <w:pStyle w:val="Corpodetexto"/>
        <w:spacing w:line="360" w:lineRule="auto"/>
        <w:ind w:firstLine="708"/>
        <w:jc w:val="both"/>
        <w:rPr>
          <w:rStyle w:val="Fontepargpadro3"/>
          <w:rFonts w:eastAsia="Calibri"/>
          <w:color w:val="000000"/>
        </w:rPr>
      </w:pPr>
      <w:r>
        <w:rPr>
          <w:rStyle w:val="Fontepargpadro3"/>
          <w:color w:val="000000"/>
        </w:rPr>
        <w:t xml:space="preserve">Cabe um esclarecimento sobre o critério de análise do IBGE, pois o Censo levou em consideração as informações prestadas pelos entrevistados, que se </w:t>
      </w:r>
      <w:r w:rsidR="00AB242E">
        <w:rPr>
          <w:rStyle w:val="Fontepargpadro3"/>
          <w:color w:val="000000"/>
        </w:rPr>
        <w:t>auto referiram</w:t>
      </w:r>
      <w:r>
        <w:rPr>
          <w:rStyle w:val="Fontepargpadro3"/>
          <w:color w:val="000000"/>
        </w:rPr>
        <w:t xml:space="preserve"> como pessoas com deficiências. Desta forma, não podemos considerar a informação compatível com um estudo ou diagnóstico clínico. </w:t>
      </w:r>
    </w:p>
    <w:p w:rsidR="00A86F08" w:rsidRDefault="00A86F08">
      <w:pPr>
        <w:pStyle w:val="Corpodetexto"/>
        <w:spacing w:line="360" w:lineRule="auto"/>
        <w:ind w:firstLine="708"/>
        <w:jc w:val="both"/>
      </w:pPr>
      <w:r>
        <w:rPr>
          <w:rStyle w:val="Fontepargpadro3"/>
          <w:color w:val="000000"/>
        </w:rPr>
        <w:t>No que se refere à deficiência visual, por exemplo, para efeitos de inclusão deste portador em cotas de trabalho ou para recebimento de benefícios específicos, somente são considerados deficientes visuais os que apresentam baixa visão ou cegueira total, mas sem dúvida há um grande contingente de pessoas com impedimentos ou redução de visão, das mais variadas escalas.  Do mesmo modo, a deficiência mental / intelectual entre todas, é a que apresenta menor número de pessoas de acordo com o</w:t>
      </w:r>
      <w:r w:rsidR="00494698">
        <w:rPr>
          <w:rStyle w:val="Fontepargpadro3"/>
          <w:color w:val="000000"/>
        </w:rPr>
        <w:t xml:space="preserve"> Censo.  Este percentual, se</w:t>
      </w:r>
      <w:r>
        <w:rPr>
          <w:rStyle w:val="Fontepargpadro3"/>
          <w:color w:val="000000"/>
        </w:rPr>
        <w:t xml:space="preserve"> analisado pela questão de diagnóstico clínico, nos serviços especializados</w:t>
      </w:r>
      <w:r w:rsidR="00DA149A">
        <w:rPr>
          <w:rStyle w:val="Fontepargpadro3"/>
          <w:color w:val="000000"/>
        </w:rPr>
        <w:t xml:space="preserve"> tende</w:t>
      </w:r>
      <w:r>
        <w:rPr>
          <w:rStyle w:val="Fontepargpadro3"/>
          <w:color w:val="000000"/>
        </w:rPr>
        <w:t xml:space="preserve"> a ser bem maior.</w:t>
      </w:r>
    </w:p>
    <w:p w:rsidR="00A86F08" w:rsidRDefault="001970F6">
      <w:pPr>
        <w:pStyle w:val="WW-Padro"/>
        <w:spacing w:line="360" w:lineRule="auto"/>
        <w:jc w:val="both"/>
        <w:rPr>
          <w:rStyle w:val="Fontepargpadro3"/>
          <w:b/>
          <w:bCs/>
        </w:rPr>
      </w:pPr>
      <w:r>
        <w:tab/>
        <w:t>Para a cl</w:t>
      </w:r>
      <w:r w:rsidR="00A86F08">
        <w:t>assificação das deficiências o IBGE adotou os seguintes critérios:</w:t>
      </w:r>
    </w:p>
    <w:p w:rsidR="00A86F08" w:rsidRDefault="00A86F08">
      <w:pPr>
        <w:pStyle w:val="Corpodetexto"/>
        <w:spacing w:line="360" w:lineRule="auto"/>
        <w:jc w:val="both"/>
        <w:rPr>
          <w:rStyle w:val="Fontepargpadro3"/>
        </w:rPr>
      </w:pPr>
      <w:r>
        <w:rPr>
          <w:rStyle w:val="Fontepargpadro3"/>
          <w:b/>
          <w:bCs/>
        </w:rPr>
        <w:t>Deficiência</w:t>
      </w:r>
      <w:r>
        <w:rPr>
          <w:rStyle w:val="Fontepargpadro3"/>
        </w:rPr>
        <w:t xml:space="preserve"> - Foram investigadas: deficiência mental permanente, deficiência física permanente (tetraplegia, paraplegia, hemiplegia, falta de membro ou de parte dele), deficiência auditiva, visual e motora.</w:t>
      </w:r>
    </w:p>
    <w:p w:rsidR="00EC25DF" w:rsidRDefault="00EC25DF">
      <w:pPr>
        <w:pStyle w:val="Corpodetexto"/>
        <w:spacing w:line="360" w:lineRule="auto"/>
        <w:jc w:val="both"/>
        <w:rPr>
          <w:rStyle w:val="Fontepargpadro3"/>
          <w:b/>
          <w:bCs/>
        </w:rPr>
      </w:pPr>
    </w:p>
    <w:p w:rsidR="00A86F08" w:rsidRDefault="00A86F08">
      <w:pPr>
        <w:pStyle w:val="Corpodetexto"/>
        <w:spacing w:line="360" w:lineRule="auto"/>
        <w:jc w:val="both"/>
        <w:rPr>
          <w:rStyle w:val="Fontepargpadro3"/>
        </w:rPr>
      </w:pPr>
      <w:r>
        <w:rPr>
          <w:rStyle w:val="Fontepargpadro3"/>
          <w:b/>
          <w:bCs/>
        </w:rPr>
        <w:t>Deficiência auditiva</w:t>
      </w:r>
      <w:r>
        <w:rPr>
          <w:rStyle w:val="Fontepargpadro3"/>
        </w:rPr>
        <w:t xml:space="preserve"> - Incapacidade auditiva (mesmo com o uso de aparelho auditivo, se a pessoa usá-lo) dividida em: </w:t>
      </w:r>
      <w:r>
        <w:t>Incapaz de ouvir</w:t>
      </w:r>
      <w:r w:rsidR="00A5242E">
        <w:rPr>
          <w:rStyle w:val="Fontepargpadro3"/>
        </w:rPr>
        <w:t xml:space="preserve"> (</w:t>
      </w:r>
      <w:r>
        <w:rPr>
          <w:rStyle w:val="Fontepargpadro3"/>
        </w:rPr>
        <w:t xml:space="preserve">totalmente surda), </w:t>
      </w:r>
      <w:r>
        <w:t>Grande dificuldade permanente de ouvir</w:t>
      </w:r>
      <w:r>
        <w:rPr>
          <w:rStyle w:val="Fontepargpadro3"/>
        </w:rPr>
        <w:t xml:space="preserve"> (grande dificuldade permanente de ouvir, ainda que em uso de aparelho auditivo) ou </w:t>
      </w:r>
      <w:r>
        <w:t>Alguma dificuldade permanente de ouvir</w:t>
      </w:r>
      <w:r w:rsidR="00A5242E">
        <w:rPr>
          <w:rStyle w:val="Fontepargpadro3"/>
        </w:rPr>
        <w:t>(</w:t>
      </w:r>
      <w:r>
        <w:rPr>
          <w:rStyle w:val="Fontepargpadro3"/>
        </w:rPr>
        <w:t>alguma dificuldade permanente de ouvir, ainda que usando aparelho auditivo).</w:t>
      </w:r>
    </w:p>
    <w:p w:rsidR="00EC25DF" w:rsidRDefault="00EC25DF">
      <w:pPr>
        <w:pStyle w:val="Corpodetexto"/>
        <w:spacing w:line="360" w:lineRule="auto"/>
        <w:jc w:val="both"/>
        <w:rPr>
          <w:rStyle w:val="Fontepargpadro3"/>
          <w:b/>
          <w:bCs/>
        </w:rPr>
      </w:pPr>
    </w:p>
    <w:p w:rsidR="00A86F08" w:rsidRDefault="00A86F08">
      <w:pPr>
        <w:pStyle w:val="Corpodetexto"/>
        <w:spacing w:line="360" w:lineRule="auto"/>
        <w:jc w:val="both"/>
        <w:rPr>
          <w:rStyle w:val="Fontepargpadro3"/>
        </w:rPr>
      </w:pPr>
      <w:r>
        <w:rPr>
          <w:rStyle w:val="Fontepargpadro3"/>
          <w:b/>
          <w:bCs/>
        </w:rPr>
        <w:t>Deficiência física</w:t>
      </w:r>
      <w:r w:rsidR="00A5242E">
        <w:rPr>
          <w:rStyle w:val="Fontepargpadro3"/>
        </w:rPr>
        <w:t xml:space="preserve"> - Foi considerada deficiência física</w:t>
      </w:r>
      <w:r>
        <w:rPr>
          <w:rStyle w:val="Fontepargpadro3"/>
        </w:rPr>
        <w:t xml:space="preserve"> a </w:t>
      </w:r>
      <w:r>
        <w:t>Tetraplegia</w:t>
      </w:r>
      <w:r>
        <w:rPr>
          <w:rStyle w:val="Fontepargpadro3"/>
        </w:rPr>
        <w:t xml:space="preserve"> (paralisia permanente total de ambos os braços e pernas), </w:t>
      </w:r>
      <w:r>
        <w:t>Paraplegia</w:t>
      </w:r>
      <w:r>
        <w:rPr>
          <w:rStyle w:val="Fontepargpadro3"/>
        </w:rPr>
        <w:t xml:space="preserve"> (paralisia permanente das pernas), </w:t>
      </w:r>
      <w:r>
        <w:t>Hemiplegia</w:t>
      </w:r>
      <w:r>
        <w:rPr>
          <w:rStyle w:val="Fontepargpadro3"/>
        </w:rPr>
        <w:t xml:space="preserve"> (paralisia permanente de um dos lados do corpo) ou </w:t>
      </w:r>
      <w:r w:rsidR="00A5242E">
        <w:t>f</w:t>
      </w:r>
      <w:r>
        <w:t>alta de membro ou de parte dele</w:t>
      </w:r>
      <w:r>
        <w:rPr>
          <w:rStyle w:val="Fontepargpadro3"/>
        </w:rPr>
        <w:t xml:space="preserve"> (falta de perna, braço, mão, pé ou do dedo polegar ou a falta de parte da perna ou braço).</w:t>
      </w:r>
    </w:p>
    <w:p w:rsidR="00A86F08" w:rsidRDefault="00A86F08">
      <w:pPr>
        <w:pStyle w:val="Corpodetexto"/>
        <w:spacing w:line="360" w:lineRule="auto"/>
        <w:jc w:val="both"/>
        <w:rPr>
          <w:rStyle w:val="Fontepargpadro3"/>
        </w:rPr>
      </w:pPr>
      <w:r>
        <w:rPr>
          <w:rStyle w:val="Fontepargpadro3"/>
          <w:b/>
          <w:bCs/>
        </w:rPr>
        <w:t>Deficiência mental permanente</w:t>
      </w:r>
      <w:r>
        <w:rPr>
          <w:rStyle w:val="Fontepargpadro3"/>
        </w:rPr>
        <w:t xml:space="preserve"> - Retardamento mental resultante de lesão ou síndrome irreversível, que se caracteriza por dificuldades ou limitações intelectuais associadas a duas ou mais áreas de habilidades adaptativas, tais como: comunicação, cuidado pessoal, autodeterminação, cuidados com saúde e segurança, aprendizagem, lazer, trabalho etc. Não foram consideradas deficiências mentais perturbações como autismo, neurose, esquizofrenia e psicose.</w:t>
      </w:r>
    </w:p>
    <w:p w:rsidR="00EC25DF" w:rsidRDefault="00EC25DF">
      <w:pPr>
        <w:pStyle w:val="Corpodetexto"/>
        <w:spacing w:line="360" w:lineRule="auto"/>
        <w:jc w:val="both"/>
        <w:rPr>
          <w:rStyle w:val="Fontepargpadro3"/>
          <w:b/>
          <w:bCs/>
        </w:rPr>
      </w:pPr>
    </w:p>
    <w:p w:rsidR="00A86F08" w:rsidRDefault="00A86F08">
      <w:pPr>
        <w:pStyle w:val="Corpodetexto"/>
        <w:spacing w:line="360" w:lineRule="auto"/>
        <w:jc w:val="both"/>
        <w:rPr>
          <w:rStyle w:val="Fontepargpadro3"/>
        </w:rPr>
      </w:pPr>
      <w:r>
        <w:rPr>
          <w:rStyle w:val="Fontepargpadro3"/>
          <w:b/>
          <w:bCs/>
        </w:rPr>
        <w:t>Deficiência motora</w:t>
      </w:r>
      <w:r>
        <w:rPr>
          <w:rStyle w:val="Fontepargpadro3"/>
        </w:rPr>
        <w:t xml:space="preserve"> - Incapacidade motora (mesmo com o uso de prótese, bengala, ou aparelho auxiliar, se a pessoa usá-los) dividida em: </w:t>
      </w:r>
      <w:r>
        <w:t>Incapaz de caminhar ou subir escadas</w:t>
      </w:r>
      <w:r>
        <w:rPr>
          <w:rStyle w:val="Fontepargpadro3"/>
        </w:rPr>
        <w:t xml:space="preserve"> (pessoa se declara incapaz de caminhar ou subir escadas sem ajuda de outra pessoa, por deficiência motora), </w:t>
      </w:r>
      <w:r>
        <w:t xml:space="preserve">Grande dificuldade permanente de </w:t>
      </w:r>
      <w:r w:rsidR="00EC25DF">
        <w:t>c</w:t>
      </w:r>
      <w:r>
        <w:t>aminharou subir escadas</w:t>
      </w:r>
      <w:r>
        <w:rPr>
          <w:rStyle w:val="Fontepargpadro3"/>
        </w:rPr>
        <w:t xml:space="preserve"> (pessoa declara ter grande dificuldade permanente de caminhar ou subir escadas sem ajuda de outra pessoa, ainda que em uso de prótese, bengala ou aparelho auxiliar) ou </w:t>
      </w:r>
      <w:r>
        <w:t>Alguma dificuldade permanente de caminhar ou subir escadas</w:t>
      </w:r>
      <w:r>
        <w:rPr>
          <w:rStyle w:val="Fontepargpadro3"/>
        </w:rPr>
        <w:t xml:space="preserve"> (pessoa declara ter alguma dificuldade permanente de caminhar ou subir escadas sem ajuda de outra pessoa, ainda que em uso de prótese, bengala ou aparelho auxiliar).</w:t>
      </w:r>
    </w:p>
    <w:p w:rsidR="00EC25DF" w:rsidRPr="00DA149A" w:rsidRDefault="00EC25DF">
      <w:pPr>
        <w:pStyle w:val="Corpodetexto"/>
        <w:spacing w:line="360" w:lineRule="auto"/>
        <w:jc w:val="both"/>
        <w:rPr>
          <w:rStyle w:val="Fontepargpadro3"/>
        </w:rPr>
      </w:pPr>
    </w:p>
    <w:p w:rsidR="00A86F08" w:rsidRPr="00A5242E" w:rsidRDefault="00A86F08">
      <w:pPr>
        <w:pStyle w:val="Corpodetexto"/>
        <w:spacing w:line="360" w:lineRule="auto"/>
        <w:jc w:val="both"/>
        <w:rPr>
          <w:rStyle w:val="Fontepargpadro3"/>
        </w:rPr>
      </w:pPr>
      <w:r>
        <w:rPr>
          <w:rStyle w:val="Fontepargpadro3"/>
          <w:b/>
          <w:bCs/>
        </w:rPr>
        <w:t>Deficiência visual</w:t>
      </w:r>
      <w:r>
        <w:rPr>
          <w:rStyle w:val="Fontepargpadro3"/>
        </w:rPr>
        <w:t xml:space="preserve"> - Incapacidade visual (mesmo com o uso de óculos ou lentes de contato, se a pessoa usá-los) dividida em: </w:t>
      </w:r>
      <w:r>
        <w:t>Incapaz de enxergar</w:t>
      </w:r>
      <w:r>
        <w:rPr>
          <w:rStyle w:val="Fontepargpadro3"/>
        </w:rPr>
        <w:t xml:space="preserve"> (pessoa se declara totalmente cega), </w:t>
      </w:r>
      <w:r>
        <w:t>Grande dificuldade permanente de enxergar</w:t>
      </w:r>
      <w:r>
        <w:rPr>
          <w:rStyle w:val="Fontepargpadro3"/>
        </w:rPr>
        <w:t xml:space="preserve"> (pessoa declara ter grande dificuldade permanente de enxergar, ainda que em uso de óculos ou lentes de contato); ou </w:t>
      </w:r>
      <w:r>
        <w:t xml:space="preserve">Alguma dificuldade permanente de enxergar </w:t>
      </w:r>
      <w:r>
        <w:rPr>
          <w:rStyle w:val="Fontepargpadro3"/>
        </w:rPr>
        <w:t>(pessoa declara ter alguma dificuldade de enxergar, ainda que usando ócu</w:t>
      </w:r>
      <w:r w:rsidR="00A5242E">
        <w:rPr>
          <w:rStyle w:val="Fontepargpadro3"/>
        </w:rPr>
        <w:t>los ou lentes de contato).</w:t>
      </w:r>
    </w:p>
    <w:p w:rsidR="001D4772" w:rsidRDefault="00A86F08" w:rsidP="004A2661">
      <w:pPr>
        <w:pStyle w:val="Corpodetexto"/>
        <w:spacing w:line="360" w:lineRule="auto"/>
        <w:jc w:val="both"/>
        <w:rPr>
          <w:b/>
        </w:rPr>
      </w:pPr>
      <w:r>
        <w:rPr>
          <w:rStyle w:val="Fontepargpadro3"/>
          <w:color w:val="000000"/>
        </w:rPr>
        <w:t xml:space="preserve">Embora a ostomia e a deficiência múltipla façam parte da Rede de Cuidados à Pessoa com deficiência não </w:t>
      </w:r>
      <w:r w:rsidR="00A5242E">
        <w:rPr>
          <w:rStyle w:val="Fontepargpadro3"/>
          <w:color w:val="000000"/>
        </w:rPr>
        <w:t>existem dados de referência, pois não foraminvestigados</w:t>
      </w:r>
      <w:r>
        <w:rPr>
          <w:rStyle w:val="Fontepargpadro3"/>
          <w:color w:val="000000"/>
        </w:rPr>
        <w:t xml:space="preserve"> pelo IBGE.</w:t>
      </w:r>
    </w:p>
    <w:p w:rsidR="00EC25DF" w:rsidRDefault="00EC25DF">
      <w:pPr>
        <w:pStyle w:val="WW-Padro"/>
        <w:jc w:val="both"/>
        <w:rPr>
          <w:b/>
        </w:rPr>
      </w:pPr>
    </w:p>
    <w:p w:rsidR="001D4772" w:rsidRDefault="00D90E32" w:rsidP="00BE66DE">
      <w:pPr>
        <w:pStyle w:val="WW-Padro"/>
        <w:jc w:val="center"/>
        <w:rPr>
          <w:rFonts w:ascii="Arial" w:hAnsi="Arial" w:cs="Arial"/>
          <w:b/>
          <w:bCs/>
          <w:sz w:val="20"/>
          <w:szCs w:val="20"/>
        </w:rPr>
      </w:pPr>
      <w:r>
        <w:rPr>
          <w:b/>
        </w:rPr>
        <w:t xml:space="preserve">3.1 </w:t>
      </w:r>
      <w:r w:rsidR="000577C2" w:rsidRPr="00F56480">
        <w:rPr>
          <w:b/>
        </w:rPr>
        <w:t>Distribuição da Po</w:t>
      </w:r>
      <w:r w:rsidR="00F56480" w:rsidRPr="00F56480">
        <w:rPr>
          <w:b/>
        </w:rPr>
        <w:t>p</w:t>
      </w:r>
      <w:r w:rsidR="000577C2" w:rsidRPr="00F56480">
        <w:rPr>
          <w:b/>
        </w:rPr>
        <w:t>ulação</w:t>
      </w:r>
      <w:r w:rsidR="00CE4630">
        <w:rPr>
          <w:b/>
        </w:rPr>
        <w:t xml:space="preserve"> da RRAS da Região do Alto Tietê</w:t>
      </w:r>
      <w:r w:rsidR="000577C2" w:rsidRPr="00F56480">
        <w:rPr>
          <w:b/>
        </w:rPr>
        <w:t xml:space="preserve"> por Deficiência</w:t>
      </w:r>
      <w:r w:rsidR="00CE4630">
        <w:rPr>
          <w:b/>
        </w:rPr>
        <w:t xml:space="preserve"> :</w:t>
      </w:r>
    </w:p>
    <w:tbl>
      <w:tblPr>
        <w:tblW w:w="14260" w:type="dxa"/>
        <w:tblInd w:w="70" w:type="dxa"/>
        <w:tblCellMar>
          <w:left w:w="70" w:type="dxa"/>
          <w:right w:w="70" w:type="dxa"/>
        </w:tblCellMar>
        <w:tblLook w:val="04A0" w:firstRow="1" w:lastRow="0" w:firstColumn="1" w:lastColumn="0" w:noHBand="0" w:noVBand="1"/>
      </w:tblPr>
      <w:tblGrid>
        <w:gridCol w:w="2260"/>
        <w:gridCol w:w="16"/>
        <w:gridCol w:w="1944"/>
        <w:gridCol w:w="32"/>
        <w:gridCol w:w="928"/>
        <w:gridCol w:w="48"/>
        <w:gridCol w:w="6"/>
        <w:gridCol w:w="158"/>
        <w:gridCol w:w="812"/>
        <w:gridCol w:w="76"/>
        <w:gridCol w:w="172"/>
        <w:gridCol w:w="124"/>
        <w:gridCol w:w="604"/>
        <w:gridCol w:w="76"/>
        <w:gridCol w:w="172"/>
        <w:gridCol w:w="124"/>
        <w:gridCol w:w="604"/>
        <w:gridCol w:w="76"/>
        <w:gridCol w:w="172"/>
        <w:gridCol w:w="124"/>
        <w:gridCol w:w="604"/>
        <w:gridCol w:w="76"/>
        <w:gridCol w:w="172"/>
        <w:gridCol w:w="124"/>
        <w:gridCol w:w="604"/>
        <w:gridCol w:w="76"/>
        <w:gridCol w:w="172"/>
        <w:gridCol w:w="124"/>
        <w:gridCol w:w="604"/>
        <w:gridCol w:w="76"/>
        <w:gridCol w:w="172"/>
        <w:gridCol w:w="124"/>
        <w:gridCol w:w="604"/>
        <w:gridCol w:w="76"/>
        <w:gridCol w:w="172"/>
        <w:gridCol w:w="124"/>
        <w:gridCol w:w="604"/>
        <w:gridCol w:w="76"/>
        <w:gridCol w:w="172"/>
        <w:gridCol w:w="976"/>
      </w:tblGrid>
      <w:tr w:rsidR="000577C2" w:rsidRPr="000577C2" w:rsidTr="0026255F">
        <w:trPr>
          <w:gridAfter w:val="4"/>
          <w:wAfter w:w="1828" w:type="dxa"/>
          <w:trHeight w:val="338"/>
        </w:trPr>
        <w:tc>
          <w:tcPr>
            <w:tcW w:w="2276" w:type="dxa"/>
            <w:gridSpan w:val="2"/>
            <w:tcBorders>
              <w:top w:val="nil"/>
              <w:left w:val="nil"/>
              <w:bottom w:val="nil"/>
              <w:right w:val="nil"/>
            </w:tcBorders>
            <w:shd w:val="clear" w:color="auto" w:fill="auto"/>
            <w:noWrap/>
            <w:vAlign w:val="bottom"/>
            <w:hideMark/>
          </w:tcPr>
          <w:p w:rsidR="000577C2" w:rsidRPr="000577C2" w:rsidRDefault="00F56480" w:rsidP="000577C2">
            <w:pPr>
              <w:suppressAutoHyphens w:val="0"/>
              <w:spacing w:after="0" w:line="240" w:lineRule="auto"/>
              <w:rPr>
                <w:rFonts w:cs="Times New Roman"/>
                <w:color w:val="000000"/>
                <w:kern w:val="0"/>
                <w:lang w:eastAsia="pt-BR"/>
              </w:rPr>
            </w:pPr>
            <w:r w:rsidRPr="00F56480">
              <w:rPr>
                <w:rFonts w:ascii="Arial" w:hAnsi="Arial" w:cs="Arial"/>
                <w:b/>
                <w:bCs/>
                <w:sz w:val="20"/>
                <w:szCs w:val="20"/>
              </w:rPr>
              <w:t>Gráfico 1:</w:t>
            </w:r>
          </w:p>
        </w:tc>
        <w:tc>
          <w:tcPr>
            <w:tcW w:w="1976"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bl>
            <w:tblPr>
              <w:tblW w:w="0" w:type="auto"/>
              <w:tblCellSpacing w:w="0" w:type="dxa"/>
              <w:tblCellMar>
                <w:left w:w="0" w:type="dxa"/>
                <w:right w:w="0" w:type="dxa"/>
              </w:tblCellMar>
              <w:tblLook w:val="04A0" w:firstRow="1" w:lastRow="0" w:firstColumn="1" w:lastColumn="0" w:noHBand="0" w:noVBand="1"/>
            </w:tblPr>
            <w:tblGrid>
              <w:gridCol w:w="960"/>
            </w:tblGrid>
            <w:tr w:rsidR="000577C2" w:rsidRPr="000577C2">
              <w:trPr>
                <w:trHeight w:val="300"/>
                <w:tblCellSpacing w:w="0" w:type="dxa"/>
              </w:trPr>
              <w:tc>
                <w:tcPr>
                  <w:tcW w:w="960" w:type="dxa"/>
                  <w:tcBorders>
                    <w:top w:val="nil"/>
                    <w:left w:val="nil"/>
                    <w:bottom w:val="nil"/>
                    <w:right w:val="nil"/>
                  </w:tcBorders>
                  <w:shd w:val="clear" w:color="auto" w:fill="auto"/>
                  <w:noWrap/>
                  <w:vAlign w:val="bottom"/>
                  <w:hideMark/>
                </w:tcPr>
                <w:p w:rsidR="000577C2" w:rsidRPr="000577C2" w:rsidRDefault="00EE6E67" w:rsidP="000577C2">
                  <w:pPr>
                    <w:suppressAutoHyphens w:val="0"/>
                    <w:spacing w:after="0" w:line="240" w:lineRule="auto"/>
                    <w:rPr>
                      <w:rFonts w:cs="Times New Roman"/>
                      <w:color w:val="000000"/>
                      <w:kern w:val="0"/>
                      <w:lang w:eastAsia="pt-BR"/>
                    </w:rPr>
                  </w:pPr>
                  <w:r>
                    <w:rPr>
                      <w:rFonts w:cs="Times New Roman"/>
                      <w:noProof/>
                      <w:color w:val="000000"/>
                      <w:lang w:eastAsia="pt-BR"/>
                    </w:rPr>
                    <w:drawing>
                      <wp:anchor distT="0" distB="0" distL="114300" distR="114300" simplePos="0" relativeHeight="251656704" behindDoc="0" locked="0" layoutInCell="1" allowOverlap="1">
                        <wp:simplePos x="0" y="0"/>
                        <wp:positionH relativeFrom="column">
                          <wp:posOffset>233680</wp:posOffset>
                        </wp:positionH>
                        <wp:positionV relativeFrom="paragraph">
                          <wp:posOffset>158750</wp:posOffset>
                        </wp:positionV>
                        <wp:extent cx="3710940" cy="2415540"/>
                        <wp:effectExtent l="19050" t="0" r="3810" b="0"/>
                        <wp:wrapNone/>
                        <wp:docPr id="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6"/>
                                <a:srcRect/>
                                <a:stretch>
                                  <a:fillRect/>
                                </a:stretch>
                              </pic:blipFill>
                              <pic:spPr bwMode="auto">
                                <a:xfrm>
                                  <a:off x="0" y="0"/>
                                  <a:ext cx="3710940" cy="2415540"/>
                                </a:xfrm>
                                <a:prstGeom prst="rect">
                                  <a:avLst/>
                                </a:prstGeom>
                                <a:noFill/>
                                <a:ln w="9525">
                                  <a:noFill/>
                                  <a:miter lim="800000"/>
                                  <a:headEnd/>
                                  <a:tailEnd/>
                                </a:ln>
                              </pic:spPr>
                            </pic:pic>
                          </a:graphicData>
                        </a:graphic>
                      </wp:anchor>
                    </w:drawing>
                  </w:r>
                </w:p>
              </w:tc>
            </w:tr>
          </w:tbl>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22395C">
        <w:trPr>
          <w:gridAfter w:val="4"/>
          <w:wAfter w:w="1828" w:type="dxa"/>
          <w:trHeight w:val="300"/>
        </w:trPr>
        <w:tc>
          <w:tcPr>
            <w:tcW w:w="2276"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0577C2" w:rsidRPr="00411E42" w:rsidRDefault="000577C2" w:rsidP="000577C2">
            <w:pPr>
              <w:suppressAutoHyphens w:val="0"/>
              <w:spacing w:after="0" w:line="240" w:lineRule="auto"/>
              <w:rPr>
                <w:rFonts w:cs="Times New Roman"/>
                <w:b/>
                <w:color w:val="000000"/>
                <w:kern w:val="0"/>
                <w:lang w:eastAsia="pt-BR"/>
              </w:rPr>
            </w:pPr>
            <w:r w:rsidRPr="00411E42">
              <w:rPr>
                <w:rFonts w:cs="Times New Roman"/>
                <w:b/>
                <w:color w:val="000000"/>
                <w:kern w:val="0"/>
                <w:lang w:eastAsia="pt-BR"/>
              </w:rPr>
              <w:t>Município</w:t>
            </w:r>
          </w:p>
        </w:tc>
        <w:tc>
          <w:tcPr>
            <w:tcW w:w="1976"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0577C2" w:rsidRPr="00411E42" w:rsidRDefault="00411E42" w:rsidP="000577C2">
            <w:pPr>
              <w:suppressAutoHyphens w:val="0"/>
              <w:spacing w:after="0" w:line="240" w:lineRule="auto"/>
              <w:rPr>
                <w:rFonts w:cs="Times New Roman"/>
                <w:b/>
                <w:color w:val="000000"/>
                <w:kern w:val="0"/>
                <w:lang w:eastAsia="pt-BR"/>
              </w:rPr>
            </w:pPr>
            <w:r w:rsidRPr="00411E42">
              <w:rPr>
                <w:rFonts w:cs="Times New Roman"/>
                <w:b/>
                <w:color w:val="000000"/>
                <w:kern w:val="0"/>
                <w:lang w:eastAsia="pt-BR"/>
              </w:rPr>
              <w:t>Deficiência</w:t>
            </w:r>
            <w:r w:rsidR="000577C2" w:rsidRPr="00411E42">
              <w:rPr>
                <w:rFonts w:cs="Times New Roman"/>
                <w:b/>
                <w:color w:val="000000"/>
                <w:kern w:val="0"/>
                <w:lang w:eastAsia="pt-BR"/>
              </w:rPr>
              <w:t xml:space="preserve"> Visual</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Arujá</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14932</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Biritiba Mirim</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5001</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Ferraz de Vasconcelos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33081</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Guararema</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5248</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Guarulhos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250387</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Itaquaquecetuba</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59290</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Mogi das Cruzes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63971</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Poá</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19974</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Salesópolis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2258</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Santa Isabel</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10136</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4"/>
          <w:wAfter w:w="1828"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Suzano</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48658</w:t>
            </w: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55227E">
        <w:trPr>
          <w:gridAfter w:val="4"/>
          <w:wAfter w:w="1828" w:type="dxa"/>
          <w:trHeight w:val="366"/>
        </w:trPr>
        <w:tc>
          <w:tcPr>
            <w:tcW w:w="2276" w:type="dxa"/>
            <w:gridSpan w:val="2"/>
            <w:tcBorders>
              <w:top w:val="nil"/>
              <w:left w:val="nil"/>
              <w:bottom w:val="nil"/>
              <w:right w:val="nil"/>
            </w:tcBorders>
            <w:shd w:val="clear" w:color="auto" w:fill="auto"/>
            <w:noWrap/>
            <w:vAlign w:val="bottom"/>
            <w:hideMark/>
          </w:tcPr>
          <w:p w:rsidR="000577C2" w:rsidRDefault="0026255F" w:rsidP="000577C2">
            <w:pPr>
              <w:suppressAutoHyphens w:val="0"/>
              <w:spacing w:after="0" w:line="240" w:lineRule="auto"/>
              <w:rPr>
                <w:rFonts w:cs="Times New Roman"/>
                <w:color w:val="000000"/>
                <w:kern w:val="0"/>
                <w:lang w:eastAsia="pt-BR"/>
              </w:rPr>
            </w:pPr>
            <w:r w:rsidRPr="0026255F">
              <w:rPr>
                <w:rFonts w:cs="Times New Roman"/>
                <w:color w:val="000000"/>
                <w:kern w:val="0"/>
                <w:sz w:val="18"/>
                <w:szCs w:val="18"/>
                <w:lang w:eastAsia="pt-BR"/>
              </w:rPr>
              <w:t>Fonte:IBGE 2010</w:t>
            </w:r>
          </w:p>
          <w:p w:rsidR="001D4772" w:rsidRDefault="001D4772" w:rsidP="000577C2">
            <w:pPr>
              <w:suppressAutoHyphens w:val="0"/>
              <w:spacing w:after="0" w:line="240" w:lineRule="auto"/>
              <w:rPr>
                <w:rFonts w:cs="Times New Roman"/>
                <w:color w:val="000000"/>
                <w:kern w:val="0"/>
                <w:lang w:eastAsia="pt-BR"/>
              </w:rPr>
            </w:pPr>
          </w:p>
          <w:p w:rsidR="00681768" w:rsidRDefault="00681768" w:rsidP="000577C2">
            <w:pPr>
              <w:suppressAutoHyphens w:val="0"/>
              <w:spacing w:after="0" w:line="240" w:lineRule="auto"/>
              <w:rPr>
                <w:rFonts w:cs="Times New Roman"/>
                <w:color w:val="000000"/>
                <w:kern w:val="0"/>
                <w:lang w:eastAsia="pt-BR"/>
              </w:rPr>
            </w:pPr>
          </w:p>
          <w:p w:rsidR="00681768" w:rsidRDefault="00681768" w:rsidP="000577C2">
            <w:pPr>
              <w:suppressAutoHyphens w:val="0"/>
              <w:spacing w:after="0" w:line="240" w:lineRule="auto"/>
              <w:rPr>
                <w:rFonts w:cs="Times New Roman"/>
                <w:color w:val="000000"/>
                <w:kern w:val="0"/>
                <w:lang w:eastAsia="pt-BR"/>
              </w:rPr>
            </w:pPr>
          </w:p>
          <w:p w:rsidR="00681768" w:rsidRPr="000577C2" w:rsidRDefault="00681768" w:rsidP="000577C2">
            <w:pPr>
              <w:suppressAutoHyphens w:val="0"/>
              <w:spacing w:after="0" w:line="240" w:lineRule="auto"/>
              <w:rPr>
                <w:rFonts w:cs="Times New Roman"/>
                <w:color w:val="000000"/>
                <w:kern w:val="0"/>
                <w:lang w:eastAsia="pt-BR"/>
              </w:rPr>
            </w:pPr>
          </w:p>
        </w:tc>
        <w:tc>
          <w:tcPr>
            <w:tcW w:w="1976"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55227E">
        <w:trPr>
          <w:gridAfter w:val="4"/>
          <w:wAfter w:w="1828" w:type="dxa"/>
          <w:trHeight w:val="440"/>
        </w:trPr>
        <w:tc>
          <w:tcPr>
            <w:tcW w:w="2276" w:type="dxa"/>
            <w:gridSpan w:val="2"/>
            <w:tcBorders>
              <w:top w:val="nil"/>
              <w:left w:val="nil"/>
              <w:bottom w:val="nil"/>
              <w:right w:val="nil"/>
            </w:tcBorders>
            <w:shd w:val="clear" w:color="auto" w:fill="auto"/>
            <w:noWrap/>
            <w:vAlign w:val="bottom"/>
            <w:hideMark/>
          </w:tcPr>
          <w:p w:rsidR="000577C2" w:rsidRPr="00F56480" w:rsidRDefault="00F56480" w:rsidP="000577C2">
            <w:pPr>
              <w:suppressAutoHyphens w:val="0"/>
              <w:spacing w:after="0" w:line="240" w:lineRule="auto"/>
              <w:rPr>
                <w:rFonts w:cs="Times New Roman"/>
                <w:b/>
                <w:color w:val="000000"/>
                <w:kern w:val="0"/>
                <w:lang w:eastAsia="pt-BR"/>
              </w:rPr>
            </w:pPr>
            <w:r w:rsidRPr="00F56480">
              <w:rPr>
                <w:rFonts w:cs="Times New Roman"/>
                <w:b/>
                <w:color w:val="000000"/>
                <w:kern w:val="0"/>
                <w:lang w:eastAsia="pt-BR"/>
              </w:rPr>
              <w:lastRenderedPageBreak/>
              <w:t>Gráfico 2:</w:t>
            </w:r>
          </w:p>
        </w:tc>
        <w:tc>
          <w:tcPr>
            <w:tcW w:w="1976"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40"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84"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22395C">
        <w:trPr>
          <w:trHeight w:val="300"/>
        </w:trPr>
        <w:tc>
          <w:tcPr>
            <w:tcW w:w="2276"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0577C2" w:rsidRPr="00411E42" w:rsidRDefault="00411E42" w:rsidP="000577C2">
            <w:pPr>
              <w:suppressAutoHyphens w:val="0"/>
              <w:spacing w:after="0" w:line="240" w:lineRule="auto"/>
              <w:rPr>
                <w:rFonts w:cs="Times New Roman"/>
                <w:b/>
                <w:color w:val="000000"/>
                <w:kern w:val="0"/>
                <w:lang w:eastAsia="pt-BR"/>
              </w:rPr>
            </w:pPr>
            <w:r w:rsidRPr="00411E42">
              <w:rPr>
                <w:rFonts w:cs="Times New Roman"/>
                <w:b/>
                <w:color w:val="000000"/>
                <w:kern w:val="0"/>
                <w:lang w:eastAsia="pt-BR"/>
              </w:rPr>
              <w:t>Município</w:t>
            </w:r>
          </w:p>
        </w:tc>
        <w:tc>
          <w:tcPr>
            <w:tcW w:w="1976" w:type="dxa"/>
            <w:gridSpan w:val="2"/>
            <w:tcBorders>
              <w:top w:val="single" w:sz="4" w:space="0" w:color="auto"/>
              <w:left w:val="nil"/>
              <w:bottom w:val="single" w:sz="4" w:space="0" w:color="auto"/>
              <w:right w:val="single" w:sz="4" w:space="0" w:color="auto"/>
            </w:tcBorders>
            <w:shd w:val="clear" w:color="auto" w:fill="C6D9F1"/>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Deficiência Auditiva</w:t>
            </w:r>
          </w:p>
        </w:tc>
        <w:tc>
          <w:tcPr>
            <w:tcW w:w="982" w:type="dxa"/>
            <w:gridSpan w:val="3"/>
            <w:tcBorders>
              <w:top w:val="nil"/>
              <w:left w:val="nil"/>
              <w:bottom w:val="nil"/>
              <w:right w:val="nil"/>
            </w:tcBorders>
            <w:shd w:val="clear" w:color="auto" w:fill="auto"/>
            <w:noWrap/>
            <w:vAlign w:val="bottom"/>
            <w:hideMark/>
          </w:tcPr>
          <w:p w:rsidR="000577C2" w:rsidRPr="000577C2" w:rsidRDefault="00EE6E67" w:rsidP="000577C2">
            <w:pPr>
              <w:suppressAutoHyphens w:val="0"/>
              <w:spacing w:after="0" w:line="240" w:lineRule="auto"/>
              <w:rPr>
                <w:rFonts w:cs="Times New Roman"/>
                <w:color w:val="000000"/>
                <w:kern w:val="0"/>
                <w:lang w:eastAsia="pt-BR"/>
              </w:rPr>
            </w:pPr>
            <w:r>
              <w:rPr>
                <w:rFonts w:cs="Times New Roman"/>
                <w:noProof/>
                <w:color w:val="000000"/>
                <w:lang w:eastAsia="pt-BR"/>
              </w:rPr>
              <w:drawing>
                <wp:anchor distT="0" distB="0" distL="114300" distR="114300" simplePos="0" relativeHeight="251657728" behindDoc="0" locked="0" layoutInCell="1" allowOverlap="1">
                  <wp:simplePos x="0" y="0"/>
                  <wp:positionH relativeFrom="column">
                    <wp:posOffset>267970</wp:posOffset>
                  </wp:positionH>
                  <wp:positionV relativeFrom="paragraph">
                    <wp:posOffset>74295</wp:posOffset>
                  </wp:positionV>
                  <wp:extent cx="3688715" cy="2263775"/>
                  <wp:effectExtent l="19050" t="0" r="6985" b="0"/>
                  <wp:wrapNone/>
                  <wp:docPr id="18"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spect="1" noChangeArrowheads="1"/>
                          </pic:cNvPicPr>
                        </pic:nvPicPr>
                        <pic:blipFill>
                          <a:blip r:embed="rId17"/>
                          <a:srcRect/>
                          <a:stretch>
                            <a:fillRect/>
                          </a:stretch>
                        </pic:blipFill>
                        <pic:spPr bwMode="auto">
                          <a:xfrm>
                            <a:off x="0" y="0"/>
                            <a:ext cx="3688715" cy="2263775"/>
                          </a:xfrm>
                          <a:prstGeom prst="rect">
                            <a:avLst/>
                          </a:prstGeom>
                          <a:noFill/>
                          <a:ln w="9525">
                            <a:noFill/>
                            <a:miter lim="800000"/>
                            <a:headEnd/>
                            <a:tailEnd/>
                          </a:ln>
                        </pic:spPr>
                      </pic:pic>
                    </a:graphicData>
                  </a:graphic>
                </wp:anchor>
              </w:drawing>
            </w: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Arujá</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3711</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Biritiba Mirim</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1331</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Ferraz de Vasconcelos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6968</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Guararema</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1244</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Guarulhos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52144</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Itaquaquecetuba</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12603</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Mogi das Cruzes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16163</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Poá</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4260</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Salesópolis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656</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Santa Isabel</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2542</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26255F">
        <w:trPr>
          <w:trHeight w:val="142"/>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Suzano</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12408</w:t>
            </w: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70"/>
        </w:trPr>
        <w:tc>
          <w:tcPr>
            <w:tcW w:w="2276" w:type="dxa"/>
            <w:gridSpan w:val="2"/>
            <w:tcBorders>
              <w:top w:val="nil"/>
              <w:left w:val="nil"/>
              <w:bottom w:val="nil"/>
              <w:right w:val="nil"/>
            </w:tcBorders>
            <w:shd w:val="clear" w:color="auto" w:fill="auto"/>
            <w:noWrap/>
            <w:vAlign w:val="bottom"/>
            <w:hideMark/>
          </w:tcPr>
          <w:p w:rsidR="000577C2" w:rsidRPr="0026255F" w:rsidRDefault="0026255F" w:rsidP="000577C2">
            <w:pPr>
              <w:suppressAutoHyphens w:val="0"/>
              <w:spacing w:after="0" w:line="240" w:lineRule="auto"/>
              <w:rPr>
                <w:rFonts w:cs="Times New Roman"/>
                <w:color w:val="000000"/>
                <w:kern w:val="0"/>
                <w:sz w:val="18"/>
                <w:szCs w:val="18"/>
                <w:lang w:eastAsia="pt-BR"/>
              </w:rPr>
            </w:pPr>
            <w:r w:rsidRPr="0026255F">
              <w:rPr>
                <w:rFonts w:cs="Times New Roman"/>
                <w:color w:val="000000"/>
                <w:kern w:val="0"/>
                <w:sz w:val="18"/>
                <w:szCs w:val="18"/>
                <w:lang w:eastAsia="pt-BR"/>
              </w:rPr>
              <w:t>Fonte:IBGE 2010</w:t>
            </w:r>
          </w:p>
        </w:tc>
        <w:tc>
          <w:tcPr>
            <w:tcW w:w="1976"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trHeight w:val="300"/>
        </w:trPr>
        <w:tc>
          <w:tcPr>
            <w:tcW w:w="2276" w:type="dxa"/>
            <w:gridSpan w:val="2"/>
            <w:tcBorders>
              <w:top w:val="nil"/>
              <w:left w:val="nil"/>
              <w:bottom w:val="nil"/>
              <w:right w:val="nil"/>
            </w:tcBorders>
            <w:shd w:val="clear" w:color="auto" w:fill="auto"/>
            <w:noWrap/>
            <w:vAlign w:val="bottom"/>
            <w:hideMark/>
          </w:tcPr>
          <w:p w:rsidR="00EC25DF" w:rsidRDefault="00EC25DF" w:rsidP="000577C2">
            <w:pPr>
              <w:suppressAutoHyphens w:val="0"/>
              <w:spacing w:after="0" w:line="240" w:lineRule="auto"/>
              <w:rPr>
                <w:rFonts w:cs="Times New Roman"/>
                <w:b/>
                <w:color w:val="000000"/>
                <w:kern w:val="0"/>
                <w:lang w:eastAsia="pt-BR"/>
              </w:rPr>
            </w:pPr>
          </w:p>
          <w:p w:rsidR="00EC25DF" w:rsidRDefault="00EC25DF" w:rsidP="000577C2">
            <w:pPr>
              <w:suppressAutoHyphens w:val="0"/>
              <w:spacing w:after="0" w:line="240" w:lineRule="auto"/>
              <w:rPr>
                <w:rFonts w:cs="Times New Roman"/>
                <w:b/>
                <w:color w:val="000000"/>
                <w:kern w:val="0"/>
                <w:lang w:eastAsia="pt-BR"/>
              </w:rPr>
            </w:pPr>
          </w:p>
          <w:p w:rsidR="00EC25DF" w:rsidRDefault="00EC25DF" w:rsidP="000577C2">
            <w:pPr>
              <w:suppressAutoHyphens w:val="0"/>
              <w:spacing w:after="0" w:line="240" w:lineRule="auto"/>
              <w:rPr>
                <w:rFonts w:cs="Times New Roman"/>
                <w:b/>
                <w:color w:val="000000"/>
                <w:kern w:val="0"/>
                <w:lang w:eastAsia="pt-BR"/>
              </w:rPr>
            </w:pPr>
          </w:p>
          <w:p w:rsidR="00EC25DF" w:rsidRDefault="00EC25DF" w:rsidP="000577C2">
            <w:pPr>
              <w:suppressAutoHyphens w:val="0"/>
              <w:spacing w:after="0" w:line="240" w:lineRule="auto"/>
              <w:rPr>
                <w:rFonts w:cs="Times New Roman"/>
                <w:b/>
                <w:color w:val="000000"/>
                <w:kern w:val="0"/>
                <w:lang w:eastAsia="pt-BR"/>
              </w:rPr>
            </w:pPr>
          </w:p>
          <w:p w:rsidR="000577C2" w:rsidRPr="00F56480" w:rsidRDefault="00F56480" w:rsidP="000577C2">
            <w:pPr>
              <w:suppressAutoHyphens w:val="0"/>
              <w:spacing w:after="0" w:line="240" w:lineRule="auto"/>
              <w:rPr>
                <w:rFonts w:cs="Times New Roman"/>
                <w:b/>
                <w:color w:val="000000"/>
                <w:kern w:val="0"/>
                <w:lang w:eastAsia="pt-BR"/>
              </w:rPr>
            </w:pPr>
            <w:r w:rsidRPr="00F56480">
              <w:rPr>
                <w:rFonts w:cs="Times New Roman"/>
                <w:b/>
                <w:color w:val="000000"/>
                <w:kern w:val="0"/>
                <w:lang w:eastAsia="pt-BR"/>
              </w:rPr>
              <w:t>Gráfico 3:</w:t>
            </w:r>
          </w:p>
        </w:tc>
        <w:tc>
          <w:tcPr>
            <w:tcW w:w="1976"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82" w:type="dxa"/>
            <w:gridSpan w:val="3"/>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218" w:type="dxa"/>
            <w:gridSpan w:val="4"/>
            <w:tcBorders>
              <w:top w:val="nil"/>
              <w:left w:val="nil"/>
              <w:bottom w:val="nil"/>
              <w:right w:val="nil"/>
            </w:tcBorders>
            <w:shd w:val="clear" w:color="auto" w:fill="auto"/>
            <w:noWrap/>
            <w:vAlign w:val="bottom"/>
            <w:hideMark/>
          </w:tcPr>
          <w:p w:rsidR="000577C2" w:rsidRDefault="000577C2" w:rsidP="000577C2">
            <w:pPr>
              <w:suppressAutoHyphens w:val="0"/>
              <w:spacing w:after="0" w:line="240" w:lineRule="auto"/>
              <w:rPr>
                <w:rFonts w:cs="Times New Roman"/>
                <w:color w:val="000000"/>
                <w:kern w:val="0"/>
                <w:lang w:eastAsia="pt-BR"/>
              </w:rPr>
            </w:pPr>
          </w:p>
          <w:p w:rsidR="0026255F" w:rsidRDefault="0026255F" w:rsidP="000577C2">
            <w:pPr>
              <w:suppressAutoHyphens w:val="0"/>
              <w:spacing w:after="0" w:line="240" w:lineRule="auto"/>
              <w:rPr>
                <w:rFonts w:cs="Times New Roman"/>
                <w:color w:val="000000"/>
                <w:kern w:val="0"/>
                <w:lang w:eastAsia="pt-BR"/>
              </w:rPr>
            </w:pPr>
          </w:p>
          <w:p w:rsidR="00F56480" w:rsidRPr="000577C2" w:rsidRDefault="00F56480"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80"/>
        </w:trPr>
        <w:tc>
          <w:tcPr>
            <w:tcW w:w="2260" w:type="dxa"/>
            <w:tcBorders>
              <w:top w:val="nil"/>
              <w:left w:val="nil"/>
              <w:bottom w:val="nil"/>
              <w:right w:val="nil"/>
            </w:tcBorders>
            <w:shd w:val="clear" w:color="auto" w:fill="auto"/>
            <w:noWrap/>
            <w:vAlign w:val="bottom"/>
            <w:hideMark/>
          </w:tcPr>
          <w:p w:rsidR="00F56480" w:rsidRPr="000577C2" w:rsidRDefault="00F56480" w:rsidP="000577C2">
            <w:pPr>
              <w:suppressAutoHyphens w:val="0"/>
              <w:spacing w:after="0" w:line="240" w:lineRule="auto"/>
              <w:rPr>
                <w:rFonts w:cs="Times New Roman"/>
                <w:color w:val="000000"/>
                <w:kern w:val="0"/>
                <w:lang w:eastAsia="pt-BR"/>
              </w:rPr>
            </w:pPr>
          </w:p>
        </w:tc>
        <w:tc>
          <w:tcPr>
            <w:tcW w:w="1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60" w:type="dxa"/>
            <w:gridSpan w:val="2"/>
            <w:tcBorders>
              <w:top w:val="nil"/>
              <w:left w:val="nil"/>
              <w:bottom w:val="nil"/>
              <w:right w:val="nil"/>
            </w:tcBorders>
            <w:shd w:val="clear" w:color="auto" w:fill="auto"/>
            <w:noWrap/>
            <w:vAlign w:val="bottom"/>
            <w:hideMark/>
          </w:tcPr>
          <w:p w:rsidR="000577C2" w:rsidRPr="000577C2" w:rsidRDefault="00EE6E67" w:rsidP="000577C2">
            <w:pPr>
              <w:suppressAutoHyphens w:val="0"/>
              <w:spacing w:after="0" w:line="240" w:lineRule="auto"/>
              <w:rPr>
                <w:rFonts w:cs="Times New Roman"/>
                <w:color w:val="000000"/>
                <w:kern w:val="0"/>
                <w:lang w:eastAsia="pt-BR"/>
              </w:rPr>
            </w:pPr>
            <w:r>
              <w:rPr>
                <w:rFonts w:cs="Times New Roman"/>
                <w:noProof/>
                <w:color w:val="000000"/>
                <w:lang w:eastAsia="pt-BR"/>
              </w:rPr>
              <w:drawing>
                <wp:anchor distT="0" distB="0" distL="114300" distR="114300" simplePos="0" relativeHeight="251658752" behindDoc="0" locked="0" layoutInCell="1" allowOverlap="1">
                  <wp:simplePos x="0" y="0"/>
                  <wp:positionH relativeFrom="column">
                    <wp:posOffset>324485</wp:posOffset>
                  </wp:positionH>
                  <wp:positionV relativeFrom="paragraph">
                    <wp:posOffset>27305</wp:posOffset>
                  </wp:positionV>
                  <wp:extent cx="3649345" cy="2344420"/>
                  <wp:effectExtent l="19050" t="0" r="8255" b="0"/>
                  <wp:wrapNone/>
                  <wp:docPr id="17"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spect="1" noChangeArrowheads="1"/>
                          </pic:cNvPicPr>
                        </pic:nvPicPr>
                        <pic:blipFill>
                          <a:blip r:embed="rId18"/>
                          <a:srcRect/>
                          <a:stretch>
                            <a:fillRect/>
                          </a:stretch>
                        </pic:blipFill>
                        <pic:spPr bwMode="auto">
                          <a:xfrm>
                            <a:off x="0" y="0"/>
                            <a:ext cx="3649345" cy="2344420"/>
                          </a:xfrm>
                          <a:prstGeom prst="rect">
                            <a:avLst/>
                          </a:prstGeom>
                          <a:noFill/>
                          <a:ln w="9525">
                            <a:noFill/>
                            <a:miter lim="800000"/>
                            <a:headEnd/>
                            <a:tailEnd/>
                          </a:ln>
                        </pic:spPr>
                      </pic:pic>
                    </a:graphicData>
                  </a:graphic>
                </wp:anchor>
              </w:drawing>
            </w: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22395C">
        <w:trPr>
          <w:gridAfter w:val="2"/>
          <w:wAfter w:w="1148" w:type="dxa"/>
          <w:trHeight w:val="70"/>
        </w:trPr>
        <w:tc>
          <w:tcPr>
            <w:tcW w:w="226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0577C2" w:rsidRPr="001D4772" w:rsidRDefault="000577C2" w:rsidP="000577C2">
            <w:pPr>
              <w:suppressAutoHyphens w:val="0"/>
              <w:spacing w:after="0" w:line="240" w:lineRule="auto"/>
              <w:rPr>
                <w:rFonts w:cs="Times New Roman"/>
                <w:b/>
                <w:color w:val="000000"/>
                <w:kern w:val="0"/>
                <w:lang w:eastAsia="pt-BR"/>
              </w:rPr>
            </w:pPr>
            <w:r w:rsidRPr="001D4772">
              <w:rPr>
                <w:rFonts w:cs="Times New Roman"/>
                <w:b/>
                <w:color w:val="000000"/>
                <w:kern w:val="0"/>
                <w:lang w:eastAsia="pt-BR"/>
              </w:rPr>
              <w:t> </w:t>
            </w:r>
            <w:r w:rsidR="001D4772" w:rsidRPr="001D4772">
              <w:rPr>
                <w:rFonts w:cs="Times New Roman"/>
                <w:b/>
                <w:color w:val="000000"/>
                <w:kern w:val="0"/>
                <w:lang w:eastAsia="pt-BR"/>
              </w:rPr>
              <w:t>Município</w:t>
            </w:r>
          </w:p>
        </w:tc>
        <w:tc>
          <w:tcPr>
            <w:tcW w:w="1960" w:type="dxa"/>
            <w:gridSpan w:val="2"/>
            <w:tcBorders>
              <w:top w:val="single" w:sz="4" w:space="0" w:color="auto"/>
              <w:left w:val="nil"/>
              <w:bottom w:val="single" w:sz="4" w:space="0" w:color="auto"/>
              <w:right w:val="single" w:sz="4" w:space="0" w:color="auto"/>
            </w:tcBorders>
            <w:shd w:val="clear" w:color="auto" w:fill="C6D9F1"/>
            <w:noWrap/>
            <w:vAlign w:val="bottom"/>
            <w:hideMark/>
          </w:tcPr>
          <w:p w:rsidR="000577C2" w:rsidRPr="001D4772" w:rsidRDefault="000577C2" w:rsidP="000577C2">
            <w:pPr>
              <w:suppressAutoHyphens w:val="0"/>
              <w:spacing w:after="0" w:line="240" w:lineRule="auto"/>
              <w:rPr>
                <w:rFonts w:cs="Times New Roman"/>
                <w:b/>
                <w:color w:val="000000"/>
                <w:kern w:val="0"/>
                <w:lang w:eastAsia="pt-BR"/>
              </w:rPr>
            </w:pPr>
            <w:r w:rsidRPr="001D4772">
              <w:rPr>
                <w:rFonts w:cs="Times New Roman"/>
                <w:b/>
                <w:color w:val="000000"/>
                <w:kern w:val="0"/>
                <w:lang w:eastAsia="pt-BR"/>
              </w:rPr>
              <w:t>Deficiência Motora</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Arujá</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4851</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Biritiba Mirim</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2262</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Ferraz de Vasconcelos</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10282</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Guararema</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1497</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Guarulhos</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67981</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Itaquaquecetuba</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17695</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Mogi das Cruzes</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21705</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Poá</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5824</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Salesópolis</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977</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Santa Isabel</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3974</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rPr>
                <w:rFonts w:cs="Times New Roman"/>
                <w:b/>
                <w:bCs/>
                <w:color w:val="000000"/>
                <w:kern w:val="0"/>
                <w:lang w:eastAsia="pt-BR"/>
              </w:rPr>
            </w:pPr>
            <w:r w:rsidRPr="000577C2">
              <w:rPr>
                <w:rFonts w:cs="Times New Roman"/>
                <w:b/>
                <w:bCs/>
                <w:color w:val="000000"/>
                <w:kern w:val="0"/>
                <w:lang w:eastAsia="pt-BR"/>
              </w:rPr>
              <w:t>Suzano</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0577C2" w:rsidRPr="000577C2" w:rsidRDefault="000577C2" w:rsidP="000577C2">
            <w:pPr>
              <w:suppressAutoHyphens w:val="0"/>
              <w:spacing w:after="0" w:line="240" w:lineRule="auto"/>
              <w:jc w:val="right"/>
              <w:rPr>
                <w:rFonts w:cs="Times New Roman"/>
                <w:color w:val="000000"/>
                <w:kern w:val="0"/>
                <w:lang w:eastAsia="pt-BR"/>
              </w:rPr>
            </w:pPr>
            <w:r w:rsidRPr="000577C2">
              <w:rPr>
                <w:rFonts w:cs="Times New Roman"/>
                <w:color w:val="000000"/>
                <w:kern w:val="0"/>
                <w:lang w:eastAsia="pt-BR"/>
              </w:rPr>
              <w:t>17351</w:t>
            </w: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0577C2" w:rsidRPr="000577C2" w:rsidTr="00F56480">
        <w:trPr>
          <w:gridAfter w:val="2"/>
          <w:wAfter w:w="1148" w:type="dxa"/>
          <w:trHeight w:val="300"/>
        </w:trPr>
        <w:tc>
          <w:tcPr>
            <w:tcW w:w="2260" w:type="dxa"/>
            <w:tcBorders>
              <w:top w:val="nil"/>
              <w:left w:val="nil"/>
              <w:bottom w:val="nil"/>
              <w:right w:val="nil"/>
            </w:tcBorders>
            <w:shd w:val="clear" w:color="auto" w:fill="auto"/>
            <w:noWrap/>
            <w:vAlign w:val="bottom"/>
            <w:hideMark/>
          </w:tcPr>
          <w:p w:rsidR="000577C2" w:rsidRPr="000577C2" w:rsidRDefault="0026255F" w:rsidP="000577C2">
            <w:pPr>
              <w:suppressAutoHyphens w:val="0"/>
              <w:spacing w:after="0" w:line="240" w:lineRule="auto"/>
              <w:rPr>
                <w:rFonts w:cs="Times New Roman"/>
                <w:color w:val="000000"/>
                <w:kern w:val="0"/>
                <w:lang w:eastAsia="pt-BR"/>
              </w:rPr>
            </w:pPr>
            <w:r w:rsidRPr="0026255F">
              <w:rPr>
                <w:rFonts w:cs="Times New Roman"/>
                <w:color w:val="000000"/>
                <w:kern w:val="0"/>
                <w:sz w:val="18"/>
                <w:szCs w:val="18"/>
                <w:lang w:eastAsia="pt-BR"/>
              </w:rPr>
              <w:t>Fonte:IBGE 2010</w:t>
            </w:r>
          </w:p>
        </w:tc>
        <w:tc>
          <w:tcPr>
            <w:tcW w:w="1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60" w:type="dxa"/>
            <w:gridSpan w:val="2"/>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1100" w:type="dxa"/>
            <w:gridSpan w:val="5"/>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0577C2" w:rsidRPr="000577C2" w:rsidRDefault="000577C2" w:rsidP="000577C2">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nil"/>
              <w:bottom w:val="nil"/>
              <w:right w:val="nil"/>
            </w:tcBorders>
            <w:shd w:val="clear" w:color="auto" w:fill="auto"/>
            <w:noWrap/>
            <w:vAlign w:val="bottom"/>
            <w:hideMark/>
          </w:tcPr>
          <w:p w:rsidR="00961E7A" w:rsidRDefault="00961E7A" w:rsidP="00961E7A">
            <w:pPr>
              <w:suppressAutoHyphens w:val="0"/>
              <w:spacing w:after="0" w:line="240" w:lineRule="auto"/>
              <w:rPr>
                <w:rFonts w:cs="Times New Roman"/>
                <w:color w:val="000000"/>
                <w:kern w:val="0"/>
                <w:lang w:eastAsia="pt-BR"/>
              </w:rPr>
            </w:pPr>
          </w:p>
          <w:p w:rsidR="00EC25DF" w:rsidRDefault="00EC25DF" w:rsidP="00961E7A">
            <w:pPr>
              <w:suppressAutoHyphens w:val="0"/>
              <w:spacing w:after="0" w:line="240" w:lineRule="auto"/>
              <w:rPr>
                <w:rFonts w:cs="Times New Roman"/>
                <w:color w:val="000000"/>
                <w:kern w:val="0"/>
                <w:lang w:eastAsia="pt-BR"/>
              </w:rPr>
            </w:pPr>
          </w:p>
          <w:p w:rsidR="00EC25DF" w:rsidRPr="00961E7A" w:rsidRDefault="00EC25DF" w:rsidP="00961E7A">
            <w:pPr>
              <w:suppressAutoHyphens w:val="0"/>
              <w:spacing w:after="0" w:line="240" w:lineRule="auto"/>
              <w:rPr>
                <w:rFonts w:cs="Times New Roman"/>
                <w:color w:val="000000"/>
                <w:kern w:val="0"/>
                <w:lang w:eastAsia="pt-BR"/>
              </w:rPr>
            </w:pPr>
          </w:p>
        </w:tc>
        <w:tc>
          <w:tcPr>
            <w:tcW w:w="1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val="restart"/>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nil"/>
              <w:bottom w:val="nil"/>
              <w:right w:val="nil"/>
            </w:tcBorders>
            <w:shd w:val="clear" w:color="auto" w:fill="auto"/>
            <w:noWrap/>
            <w:vAlign w:val="bottom"/>
            <w:hideMark/>
          </w:tcPr>
          <w:p w:rsidR="00961E7A" w:rsidRPr="004A2661" w:rsidRDefault="004A2661" w:rsidP="00961E7A">
            <w:pPr>
              <w:suppressAutoHyphens w:val="0"/>
              <w:spacing w:after="0" w:line="240" w:lineRule="auto"/>
              <w:rPr>
                <w:rFonts w:cs="Times New Roman"/>
                <w:b/>
                <w:color w:val="000000"/>
                <w:kern w:val="0"/>
                <w:lang w:eastAsia="pt-BR"/>
              </w:rPr>
            </w:pPr>
            <w:r w:rsidRPr="004A2661">
              <w:rPr>
                <w:rFonts w:cs="Times New Roman"/>
                <w:b/>
                <w:color w:val="000000"/>
                <w:kern w:val="0"/>
                <w:lang w:eastAsia="pt-BR"/>
              </w:rPr>
              <w:t>Grafico4:</w:t>
            </w:r>
          </w:p>
        </w:tc>
        <w:tc>
          <w:tcPr>
            <w:tcW w:w="1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2"/>
            <w:tcBorders>
              <w:top w:val="nil"/>
              <w:left w:val="nil"/>
              <w:bottom w:val="nil"/>
              <w:right w:val="nil"/>
            </w:tcBorders>
            <w:shd w:val="clear" w:color="auto" w:fill="auto"/>
            <w:noWrap/>
            <w:vAlign w:val="bottom"/>
            <w:hideMark/>
          </w:tcPr>
          <w:p w:rsidR="00961E7A" w:rsidRPr="00961E7A" w:rsidRDefault="00EE6E67" w:rsidP="00961E7A">
            <w:pPr>
              <w:suppressAutoHyphens w:val="0"/>
              <w:spacing w:after="0" w:line="240" w:lineRule="auto"/>
              <w:rPr>
                <w:rFonts w:cs="Times New Roman"/>
                <w:color w:val="000000"/>
                <w:kern w:val="0"/>
                <w:lang w:eastAsia="pt-BR"/>
              </w:rPr>
            </w:pPr>
            <w:r>
              <w:rPr>
                <w:rFonts w:cs="Times New Roman"/>
                <w:noProof/>
                <w:color w:val="000000"/>
                <w:lang w:eastAsia="pt-BR"/>
              </w:rPr>
              <w:drawing>
                <wp:anchor distT="0" distB="0" distL="114300" distR="114300" simplePos="0" relativeHeight="251659776" behindDoc="0" locked="0" layoutInCell="1" allowOverlap="1">
                  <wp:simplePos x="0" y="0"/>
                  <wp:positionH relativeFrom="column">
                    <wp:posOffset>307340</wp:posOffset>
                  </wp:positionH>
                  <wp:positionV relativeFrom="paragraph">
                    <wp:posOffset>148590</wp:posOffset>
                  </wp:positionV>
                  <wp:extent cx="3734435" cy="2352675"/>
                  <wp:effectExtent l="19050" t="0" r="0" b="0"/>
                  <wp:wrapNone/>
                  <wp:docPr id="1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spect="1" noChangeArrowheads="1"/>
                          </pic:cNvPicPr>
                        </pic:nvPicPr>
                        <pic:blipFill>
                          <a:blip r:embed="rId19"/>
                          <a:srcRect/>
                          <a:stretch>
                            <a:fillRect/>
                          </a:stretch>
                        </pic:blipFill>
                        <pic:spPr bwMode="auto">
                          <a:xfrm>
                            <a:off x="0" y="0"/>
                            <a:ext cx="3734435" cy="2352675"/>
                          </a:xfrm>
                          <a:prstGeom prst="rect">
                            <a:avLst/>
                          </a:prstGeom>
                          <a:noFill/>
                          <a:ln w="9525">
                            <a:noFill/>
                            <a:miter lim="800000"/>
                            <a:headEnd/>
                            <a:tailEnd/>
                          </a:ln>
                        </pic:spPr>
                      </pic:pic>
                    </a:graphicData>
                  </a:graphic>
                </wp:anchor>
              </w:drawing>
            </w: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22395C">
        <w:trPr>
          <w:gridAfter w:val="3"/>
          <w:wAfter w:w="1224" w:type="dxa"/>
          <w:trHeight w:val="300"/>
        </w:trPr>
        <w:tc>
          <w:tcPr>
            <w:tcW w:w="2276"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961E7A" w:rsidRPr="00411E42" w:rsidRDefault="00961E7A" w:rsidP="00961E7A">
            <w:pPr>
              <w:suppressAutoHyphens w:val="0"/>
              <w:spacing w:after="0" w:line="240" w:lineRule="auto"/>
              <w:rPr>
                <w:rFonts w:cs="Times New Roman"/>
                <w:b/>
                <w:color w:val="000000"/>
                <w:kern w:val="0"/>
                <w:lang w:eastAsia="pt-BR"/>
              </w:rPr>
            </w:pPr>
            <w:r w:rsidRPr="00411E42">
              <w:rPr>
                <w:rFonts w:cs="Times New Roman"/>
                <w:b/>
                <w:color w:val="000000"/>
                <w:kern w:val="0"/>
                <w:lang w:eastAsia="pt-BR"/>
              </w:rPr>
              <w:t>Município</w:t>
            </w:r>
          </w:p>
        </w:tc>
        <w:tc>
          <w:tcPr>
            <w:tcW w:w="1976"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961E7A" w:rsidRPr="00411E42" w:rsidRDefault="00961E7A" w:rsidP="00961E7A">
            <w:pPr>
              <w:suppressAutoHyphens w:val="0"/>
              <w:spacing w:after="0" w:line="240" w:lineRule="auto"/>
              <w:jc w:val="center"/>
              <w:rPr>
                <w:rFonts w:cs="Times New Roman"/>
                <w:b/>
                <w:color w:val="000000"/>
                <w:kern w:val="0"/>
                <w:lang w:eastAsia="pt-BR"/>
              </w:rPr>
            </w:pPr>
            <w:r w:rsidRPr="00411E42">
              <w:rPr>
                <w:rFonts w:cs="Times New Roman"/>
                <w:b/>
                <w:color w:val="000000"/>
                <w:kern w:val="0"/>
                <w:lang w:eastAsia="pt-BR"/>
              </w:rPr>
              <w:t>Mental/Intelectual</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Arujá</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1121</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Biritiba Mirim</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803</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Ferraz de Vasconcelos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2488</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Guararema</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529</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Guarulhos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16869</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Itaquaquecetuba</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4682</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Mogi das Cruzes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5482</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Poá</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1730</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Salesópolis</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233</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Santa Isabel</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1117</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rPr>
                <w:rFonts w:cs="Times New Roman"/>
                <w:b/>
                <w:bCs/>
                <w:color w:val="000000"/>
                <w:kern w:val="0"/>
                <w:lang w:eastAsia="pt-BR"/>
              </w:rPr>
            </w:pPr>
            <w:r w:rsidRPr="00961E7A">
              <w:rPr>
                <w:rFonts w:cs="Times New Roman"/>
                <w:b/>
                <w:bCs/>
                <w:color w:val="000000"/>
                <w:kern w:val="0"/>
                <w:lang w:eastAsia="pt-BR"/>
              </w:rPr>
              <w:t>Suzano</w:t>
            </w:r>
          </w:p>
        </w:tc>
        <w:tc>
          <w:tcPr>
            <w:tcW w:w="1976" w:type="dxa"/>
            <w:gridSpan w:val="2"/>
            <w:tcBorders>
              <w:top w:val="nil"/>
              <w:left w:val="nil"/>
              <w:bottom w:val="single" w:sz="4" w:space="0" w:color="auto"/>
              <w:right w:val="single" w:sz="4" w:space="0" w:color="auto"/>
            </w:tcBorders>
            <w:shd w:val="clear" w:color="auto" w:fill="auto"/>
            <w:noWrap/>
            <w:vAlign w:val="bottom"/>
            <w:hideMark/>
          </w:tcPr>
          <w:p w:rsidR="00961E7A" w:rsidRPr="00961E7A" w:rsidRDefault="00961E7A" w:rsidP="00961E7A">
            <w:pPr>
              <w:suppressAutoHyphens w:val="0"/>
              <w:spacing w:after="0" w:line="240" w:lineRule="auto"/>
              <w:jc w:val="right"/>
              <w:rPr>
                <w:rFonts w:cs="Times New Roman"/>
                <w:color w:val="000000"/>
                <w:kern w:val="0"/>
                <w:lang w:eastAsia="pt-BR"/>
              </w:rPr>
            </w:pPr>
            <w:r w:rsidRPr="00961E7A">
              <w:rPr>
                <w:rFonts w:cs="Times New Roman"/>
                <w:color w:val="000000"/>
                <w:kern w:val="0"/>
                <w:lang w:eastAsia="pt-BR"/>
              </w:rPr>
              <w:t>4647</w:t>
            </w: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nil"/>
              <w:bottom w:val="nil"/>
              <w:right w:val="nil"/>
            </w:tcBorders>
            <w:shd w:val="clear" w:color="auto" w:fill="auto"/>
            <w:noWrap/>
            <w:vAlign w:val="bottom"/>
            <w:hideMark/>
          </w:tcPr>
          <w:p w:rsidR="00961E7A" w:rsidRPr="00961E7A" w:rsidRDefault="0026255F" w:rsidP="00961E7A">
            <w:pPr>
              <w:suppressAutoHyphens w:val="0"/>
              <w:spacing w:after="0" w:line="240" w:lineRule="auto"/>
              <w:rPr>
                <w:rFonts w:cs="Times New Roman"/>
                <w:color w:val="000000"/>
                <w:kern w:val="0"/>
                <w:lang w:eastAsia="pt-BR"/>
              </w:rPr>
            </w:pPr>
            <w:r w:rsidRPr="0026255F">
              <w:rPr>
                <w:rFonts w:cs="Times New Roman"/>
                <w:color w:val="000000"/>
                <w:kern w:val="0"/>
                <w:sz w:val="18"/>
                <w:szCs w:val="18"/>
                <w:lang w:eastAsia="pt-BR"/>
              </w:rPr>
              <w:t>Fonte:IBGE 2010</w:t>
            </w:r>
          </w:p>
        </w:tc>
        <w:tc>
          <w:tcPr>
            <w:tcW w:w="1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7808" w:type="dxa"/>
            <w:gridSpan w:val="31"/>
            <w:vMerge/>
            <w:tcBorders>
              <w:top w:val="nil"/>
              <w:left w:val="nil"/>
              <w:bottom w:val="nil"/>
              <w:right w:val="nil"/>
            </w:tcBorders>
            <w:vAlign w:val="center"/>
            <w:hideMark/>
          </w:tcPr>
          <w:p w:rsidR="00961E7A" w:rsidRPr="00961E7A" w:rsidRDefault="00961E7A" w:rsidP="00961E7A">
            <w:pPr>
              <w:suppressAutoHyphens w:val="0"/>
              <w:spacing w:after="0" w:line="240" w:lineRule="auto"/>
              <w:rPr>
                <w:rFonts w:cs="Times New Roman"/>
                <w:color w:val="000000"/>
                <w:kern w:val="0"/>
                <w:lang w:eastAsia="pt-BR"/>
              </w:rPr>
            </w:pPr>
          </w:p>
        </w:tc>
      </w:tr>
      <w:tr w:rsidR="00961E7A" w:rsidRPr="00961E7A" w:rsidTr="00F56480">
        <w:trPr>
          <w:gridAfter w:val="3"/>
          <w:wAfter w:w="1224" w:type="dxa"/>
          <w:trHeight w:val="300"/>
        </w:trPr>
        <w:tc>
          <w:tcPr>
            <w:tcW w:w="2276" w:type="dxa"/>
            <w:gridSpan w:val="2"/>
            <w:tcBorders>
              <w:top w:val="nil"/>
              <w:left w:val="nil"/>
              <w:bottom w:val="nil"/>
              <w:right w:val="nil"/>
            </w:tcBorders>
            <w:shd w:val="clear" w:color="auto" w:fill="auto"/>
            <w:noWrap/>
            <w:vAlign w:val="bottom"/>
            <w:hideMark/>
          </w:tcPr>
          <w:p w:rsidR="0055227E" w:rsidRPr="00961E7A" w:rsidRDefault="0055227E" w:rsidP="00961E7A">
            <w:pPr>
              <w:suppressAutoHyphens w:val="0"/>
              <w:spacing w:after="0" w:line="240" w:lineRule="auto"/>
              <w:rPr>
                <w:rFonts w:cs="Times New Roman"/>
                <w:color w:val="000000"/>
                <w:kern w:val="0"/>
                <w:lang w:eastAsia="pt-BR"/>
              </w:rPr>
            </w:pPr>
          </w:p>
        </w:tc>
        <w:tc>
          <w:tcPr>
            <w:tcW w:w="1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2"/>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3"/>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c>
          <w:tcPr>
            <w:tcW w:w="976" w:type="dxa"/>
            <w:gridSpan w:val="4"/>
            <w:tcBorders>
              <w:top w:val="nil"/>
              <w:left w:val="nil"/>
              <w:bottom w:val="nil"/>
              <w:right w:val="nil"/>
            </w:tcBorders>
            <w:shd w:val="clear" w:color="auto" w:fill="auto"/>
            <w:noWrap/>
            <w:vAlign w:val="bottom"/>
            <w:hideMark/>
          </w:tcPr>
          <w:p w:rsidR="00961E7A" w:rsidRPr="00961E7A" w:rsidRDefault="00961E7A" w:rsidP="00961E7A">
            <w:pPr>
              <w:suppressAutoHyphens w:val="0"/>
              <w:spacing w:after="0" w:line="240" w:lineRule="auto"/>
              <w:rPr>
                <w:rFonts w:cs="Times New Roman"/>
                <w:color w:val="000000"/>
                <w:kern w:val="0"/>
                <w:lang w:eastAsia="pt-BR"/>
              </w:rPr>
            </w:pPr>
          </w:p>
        </w:tc>
      </w:tr>
    </w:tbl>
    <w:p w:rsidR="00A86F08" w:rsidRDefault="009B742F" w:rsidP="00BE66DE">
      <w:pPr>
        <w:pStyle w:val="WW-Normal"/>
        <w:jc w:val="center"/>
        <w:rPr>
          <w:color w:val="00000A"/>
          <w:sz w:val="20"/>
          <w:szCs w:val="20"/>
        </w:rPr>
      </w:pPr>
      <w:r w:rsidRPr="00B03E40">
        <w:rPr>
          <w:b/>
          <w:bCs/>
          <w:sz w:val="22"/>
          <w:szCs w:val="22"/>
        </w:rPr>
        <w:t>Tabela 17</w:t>
      </w:r>
      <w:r>
        <w:rPr>
          <w:b/>
          <w:bCs/>
        </w:rPr>
        <w:t>-</w:t>
      </w:r>
      <w:r w:rsidR="00A86F08">
        <w:rPr>
          <w:b/>
          <w:bCs/>
        </w:rPr>
        <w:t xml:space="preserve"> Distribuição do percentual de deficiências segundo sexo e classificação – IBGE 2010 </w:t>
      </w:r>
      <w:r w:rsidR="00E84776">
        <w:rPr>
          <w:b/>
          <w:bCs/>
        </w:rPr>
        <w:t xml:space="preserve">de residentes </w:t>
      </w:r>
      <w:r w:rsidR="00A86F08">
        <w:rPr>
          <w:b/>
          <w:bCs/>
        </w:rPr>
        <w:t>na Região doAlto Tiete</w:t>
      </w:r>
    </w:p>
    <w:tbl>
      <w:tblPr>
        <w:tblW w:w="10560" w:type="dxa"/>
        <w:tblInd w:w="55" w:type="dxa"/>
        <w:tblCellMar>
          <w:left w:w="70" w:type="dxa"/>
          <w:right w:w="70" w:type="dxa"/>
        </w:tblCellMar>
        <w:tblLook w:val="04A0" w:firstRow="1" w:lastRow="0" w:firstColumn="1" w:lastColumn="0" w:noHBand="0" w:noVBand="1"/>
      </w:tblPr>
      <w:tblGrid>
        <w:gridCol w:w="2140"/>
        <w:gridCol w:w="1940"/>
        <w:gridCol w:w="2460"/>
        <w:gridCol w:w="1820"/>
        <w:gridCol w:w="2200"/>
      </w:tblGrid>
      <w:tr w:rsidR="00636755" w:rsidRPr="00636755" w:rsidTr="00636755">
        <w:trPr>
          <w:trHeight w:val="1155"/>
        </w:trPr>
        <w:tc>
          <w:tcPr>
            <w:tcW w:w="2140" w:type="dxa"/>
            <w:tcBorders>
              <w:top w:val="single" w:sz="8" w:space="0" w:color="00FFFF"/>
              <w:left w:val="single" w:sz="8" w:space="0" w:color="00FFFF"/>
              <w:bottom w:val="nil"/>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 xml:space="preserve">Classificação </w:t>
            </w:r>
          </w:p>
        </w:tc>
        <w:tc>
          <w:tcPr>
            <w:tcW w:w="1940" w:type="dxa"/>
            <w:vMerge w:val="restart"/>
            <w:tcBorders>
              <w:top w:val="single" w:sz="8" w:space="0" w:color="00FFFF"/>
              <w:left w:val="single" w:sz="8" w:space="0" w:color="00FFFF"/>
              <w:bottom w:val="single" w:sz="12" w:space="0" w:color="00FFFF"/>
              <w:right w:val="single" w:sz="8" w:space="0" w:color="00FFFF"/>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Masculino</w:t>
            </w:r>
          </w:p>
        </w:tc>
        <w:tc>
          <w:tcPr>
            <w:tcW w:w="2460" w:type="dxa"/>
            <w:vMerge w:val="restart"/>
            <w:tcBorders>
              <w:top w:val="single" w:sz="8" w:space="0" w:color="00FFFF"/>
              <w:left w:val="single" w:sz="8" w:space="0" w:color="00FFFF"/>
              <w:bottom w:val="single" w:sz="12" w:space="0" w:color="00FFFF"/>
              <w:right w:val="single" w:sz="8" w:space="0" w:color="00FFFF"/>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Feminino</w:t>
            </w:r>
          </w:p>
        </w:tc>
        <w:tc>
          <w:tcPr>
            <w:tcW w:w="1820" w:type="dxa"/>
            <w:vMerge w:val="restart"/>
            <w:tcBorders>
              <w:top w:val="single" w:sz="8" w:space="0" w:color="00FFFF"/>
              <w:left w:val="single" w:sz="8" w:space="0" w:color="00FFFF"/>
              <w:bottom w:val="single" w:sz="12" w:space="0" w:color="00FFFF"/>
              <w:right w:val="single" w:sz="8" w:space="0" w:color="00FFFF"/>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Total</w:t>
            </w:r>
          </w:p>
        </w:tc>
        <w:tc>
          <w:tcPr>
            <w:tcW w:w="2200" w:type="dxa"/>
            <w:vMerge w:val="restart"/>
            <w:tcBorders>
              <w:top w:val="single" w:sz="8" w:space="0" w:color="00FFFF"/>
              <w:left w:val="single" w:sz="8" w:space="0" w:color="00FFFF"/>
              <w:bottom w:val="single" w:sz="12" w:space="0" w:color="00FFFF"/>
              <w:right w:val="single" w:sz="8" w:space="0" w:color="00FFFF"/>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lang w:eastAsia="pt-BR"/>
              </w:rPr>
            </w:pPr>
            <w:r w:rsidRPr="00636755">
              <w:rPr>
                <w:rFonts w:cs="Times New Roman"/>
                <w:b/>
                <w:bCs/>
                <w:color w:val="000000"/>
                <w:kern w:val="0"/>
                <w:lang w:eastAsia="pt-BR"/>
              </w:rPr>
              <w:t>% entre as deficiências em relação ao total</w:t>
            </w:r>
          </w:p>
        </w:tc>
      </w:tr>
      <w:tr w:rsidR="00636755" w:rsidRPr="00636755" w:rsidTr="00636755">
        <w:trPr>
          <w:trHeight w:val="330"/>
        </w:trPr>
        <w:tc>
          <w:tcPr>
            <w:tcW w:w="2140" w:type="dxa"/>
            <w:tcBorders>
              <w:top w:val="nil"/>
              <w:left w:val="single" w:sz="8" w:space="0" w:color="00FFFF"/>
              <w:bottom w:val="single" w:sz="12"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Deficiência</w:t>
            </w:r>
          </w:p>
        </w:tc>
        <w:tc>
          <w:tcPr>
            <w:tcW w:w="1940" w:type="dxa"/>
            <w:vMerge/>
            <w:tcBorders>
              <w:top w:val="single" w:sz="8" w:space="0" w:color="00FFFF"/>
              <w:left w:val="single" w:sz="8" w:space="0" w:color="00FFFF"/>
              <w:bottom w:val="single" w:sz="12" w:space="0" w:color="00FFFF"/>
              <w:right w:val="single" w:sz="8" w:space="0" w:color="00FFFF"/>
            </w:tcBorders>
            <w:vAlign w:val="center"/>
            <w:hideMark/>
          </w:tcPr>
          <w:p w:rsidR="00636755" w:rsidRPr="00636755" w:rsidRDefault="00636755" w:rsidP="00636755">
            <w:pPr>
              <w:suppressAutoHyphens w:val="0"/>
              <w:spacing w:after="0" w:line="240" w:lineRule="auto"/>
              <w:rPr>
                <w:rFonts w:cs="Times New Roman"/>
                <w:b/>
                <w:bCs/>
                <w:color w:val="000000"/>
                <w:kern w:val="0"/>
                <w:sz w:val="24"/>
                <w:szCs w:val="24"/>
                <w:lang w:eastAsia="pt-BR"/>
              </w:rPr>
            </w:pPr>
          </w:p>
        </w:tc>
        <w:tc>
          <w:tcPr>
            <w:tcW w:w="2460" w:type="dxa"/>
            <w:vMerge/>
            <w:tcBorders>
              <w:top w:val="single" w:sz="8" w:space="0" w:color="00FFFF"/>
              <w:left w:val="single" w:sz="8" w:space="0" w:color="00FFFF"/>
              <w:bottom w:val="single" w:sz="12" w:space="0" w:color="00FFFF"/>
              <w:right w:val="single" w:sz="8" w:space="0" w:color="00FFFF"/>
            </w:tcBorders>
            <w:vAlign w:val="center"/>
            <w:hideMark/>
          </w:tcPr>
          <w:p w:rsidR="00636755" w:rsidRPr="00636755" w:rsidRDefault="00636755" w:rsidP="00636755">
            <w:pPr>
              <w:suppressAutoHyphens w:val="0"/>
              <w:spacing w:after="0" w:line="240" w:lineRule="auto"/>
              <w:rPr>
                <w:rFonts w:cs="Times New Roman"/>
                <w:b/>
                <w:bCs/>
                <w:color w:val="000000"/>
                <w:kern w:val="0"/>
                <w:sz w:val="24"/>
                <w:szCs w:val="24"/>
                <w:lang w:eastAsia="pt-BR"/>
              </w:rPr>
            </w:pPr>
          </w:p>
        </w:tc>
        <w:tc>
          <w:tcPr>
            <w:tcW w:w="1820" w:type="dxa"/>
            <w:vMerge/>
            <w:tcBorders>
              <w:top w:val="single" w:sz="8" w:space="0" w:color="00FFFF"/>
              <w:left w:val="single" w:sz="8" w:space="0" w:color="00FFFF"/>
              <w:bottom w:val="single" w:sz="12" w:space="0" w:color="00FFFF"/>
              <w:right w:val="single" w:sz="8" w:space="0" w:color="00FFFF"/>
            </w:tcBorders>
            <w:vAlign w:val="center"/>
            <w:hideMark/>
          </w:tcPr>
          <w:p w:rsidR="00636755" w:rsidRPr="00636755" w:rsidRDefault="00636755" w:rsidP="00636755">
            <w:pPr>
              <w:suppressAutoHyphens w:val="0"/>
              <w:spacing w:after="0" w:line="240" w:lineRule="auto"/>
              <w:rPr>
                <w:rFonts w:cs="Times New Roman"/>
                <w:b/>
                <w:bCs/>
                <w:color w:val="000000"/>
                <w:kern w:val="0"/>
                <w:sz w:val="24"/>
                <w:szCs w:val="24"/>
                <w:lang w:eastAsia="pt-BR"/>
              </w:rPr>
            </w:pPr>
          </w:p>
        </w:tc>
        <w:tc>
          <w:tcPr>
            <w:tcW w:w="2200" w:type="dxa"/>
            <w:vMerge/>
            <w:tcBorders>
              <w:top w:val="single" w:sz="8" w:space="0" w:color="00FFFF"/>
              <w:left w:val="single" w:sz="8" w:space="0" w:color="00FFFF"/>
              <w:bottom w:val="single" w:sz="12" w:space="0" w:color="00FFFF"/>
              <w:right w:val="single" w:sz="8" w:space="0" w:color="00FFFF"/>
            </w:tcBorders>
            <w:vAlign w:val="center"/>
            <w:hideMark/>
          </w:tcPr>
          <w:p w:rsidR="00636755" w:rsidRPr="00636755" w:rsidRDefault="00636755" w:rsidP="00636755">
            <w:pPr>
              <w:suppressAutoHyphens w:val="0"/>
              <w:spacing w:after="0" w:line="240" w:lineRule="auto"/>
              <w:rPr>
                <w:rFonts w:cs="Times New Roman"/>
                <w:b/>
                <w:bCs/>
                <w:color w:val="000000"/>
                <w:kern w:val="0"/>
                <w:lang w:eastAsia="pt-BR"/>
              </w:rPr>
            </w:pPr>
          </w:p>
        </w:tc>
      </w:tr>
      <w:tr w:rsidR="00636755" w:rsidRPr="00636755" w:rsidTr="00636755">
        <w:trPr>
          <w:trHeight w:val="345"/>
        </w:trPr>
        <w:tc>
          <w:tcPr>
            <w:tcW w:w="214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 xml:space="preserve">Visual </w:t>
            </w:r>
          </w:p>
        </w:tc>
        <w:tc>
          <w:tcPr>
            <w:tcW w:w="194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212.225</w:t>
            </w:r>
          </w:p>
        </w:tc>
        <w:tc>
          <w:tcPr>
            <w:tcW w:w="246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300.434</w:t>
            </w:r>
          </w:p>
        </w:tc>
        <w:tc>
          <w:tcPr>
            <w:tcW w:w="1820" w:type="dxa"/>
            <w:tcBorders>
              <w:top w:val="nil"/>
              <w:left w:val="single" w:sz="4" w:space="0" w:color="auto"/>
              <w:bottom w:val="nil"/>
              <w:right w:val="single" w:sz="4" w:space="0" w:color="auto"/>
            </w:tcBorders>
            <w:shd w:val="clear" w:color="auto" w:fill="auto"/>
            <w:noWrap/>
            <w:vAlign w:val="center"/>
            <w:hideMark/>
          </w:tcPr>
          <w:p w:rsidR="00636755" w:rsidRPr="00636755" w:rsidRDefault="00636755" w:rsidP="00636755">
            <w:pPr>
              <w:suppressAutoHyphens w:val="0"/>
              <w:spacing w:after="0" w:line="240" w:lineRule="auto"/>
              <w:jc w:val="center"/>
              <w:rPr>
                <w:rFonts w:cs="Times New Roman"/>
                <w:color w:val="000000"/>
                <w:kern w:val="0"/>
                <w:lang w:eastAsia="pt-BR"/>
              </w:rPr>
            </w:pPr>
            <w:r w:rsidRPr="00636755">
              <w:rPr>
                <w:rFonts w:cs="Times New Roman"/>
                <w:color w:val="000000"/>
                <w:kern w:val="0"/>
                <w:lang w:eastAsia="pt-BR"/>
              </w:rPr>
              <w:t>512.659</w:t>
            </w:r>
          </w:p>
        </w:tc>
        <w:tc>
          <w:tcPr>
            <w:tcW w:w="2200" w:type="dxa"/>
            <w:tcBorders>
              <w:top w:val="nil"/>
              <w:left w:val="single" w:sz="8" w:space="0" w:color="00FFFF"/>
              <w:bottom w:val="single" w:sz="8" w:space="0" w:color="00FFFF"/>
              <w:right w:val="single" w:sz="8" w:space="0" w:color="00FFFF"/>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63,02</w:t>
            </w:r>
          </w:p>
        </w:tc>
      </w:tr>
      <w:tr w:rsidR="00636755" w:rsidRPr="00636755" w:rsidTr="00636755">
        <w:trPr>
          <w:trHeight w:val="330"/>
        </w:trPr>
        <w:tc>
          <w:tcPr>
            <w:tcW w:w="214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 xml:space="preserve">Def. Auditiva </w:t>
            </w:r>
          </w:p>
        </w:tc>
        <w:tc>
          <w:tcPr>
            <w:tcW w:w="194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58.790</w:t>
            </w:r>
          </w:p>
        </w:tc>
        <w:tc>
          <w:tcPr>
            <w:tcW w:w="246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55.246</w:t>
            </w:r>
          </w:p>
        </w:tc>
        <w:tc>
          <w:tcPr>
            <w:tcW w:w="182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114.036</w:t>
            </w:r>
          </w:p>
        </w:tc>
        <w:tc>
          <w:tcPr>
            <w:tcW w:w="2200" w:type="dxa"/>
            <w:tcBorders>
              <w:top w:val="nil"/>
              <w:left w:val="single" w:sz="8" w:space="0" w:color="00FFFF"/>
              <w:bottom w:val="single" w:sz="8" w:space="0" w:color="00FFFF"/>
              <w:right w:val="single" w:sz="8" w:space="0" w:color="00FFFF"/>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14,01</w:t>
            </w:r>
          </w:p>
        </w:tc>
      </w:tr>
      <w:tr w:rsidR="00636755" w:rsidRPr="00636755" w:rsidTr="00636755">
        <w:trPr>
          <w:trHeight w:val="330"/>
        </w:trPr>
        <w:tc>
          <w:tcPr>
            <w:tcW w:w="214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Def. Motora</w:t>
            </w:r>
          </w:p>
        </w:tc>
        <w:tc>
          <w:tcPr>
            <w:tcW w:w="194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56.770</w:t>
            </w:r>
          </w:p>
        </w:tc>
        <w:tc>
          <w:tcPr>
            <w:tcW w:w="246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97.629</w:t>
            </w:r>
          </w:p>
        </w:tc>
        <w:tc>
          <w:tcPr>
            <w:tcW w:w="182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154.399</w:t>
            </w:r>
          </w:p>
        </w:tc>
        <w:tc>
          <w:tcPr>
            <w:tcW w:w="2200" w:type="dxa"/>
            <w:tcBorders>
              <w:top w:val="nil"/>
              <w:left w:val="single" w:sz="8" w:space="0" w:color="00FFFF"/>
              <w:bottom w:val="single" w:sz="8" w:space="0" w:color="00FFFF"/>
              <w:right w:val="single" w:sz="8" w:space="0" w:color="00FFFF"/>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19</w:t>
            </w:r>
          </w:p>
        </w:tc>
      </w:tr>
      <w:tr w:rsidR="00636755" w:rsidRPr="00636755" w:rsidTr="00636755">
        <w:trPr>
          <w:trHeight w:val="645"/>
        </w:trPr>
        <w:tc>
          <w:tcPr>
            <w:tcW w:w="214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Def. Mental / Intelectual</w:t>
            </w:r>
          </w:p>
        </w:tc>
        <w:tc>
          <w:tcPr>
            <w:tcW w:w="194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16.950</w:t>
            </w:r>
          </w:p>
        </w:tc>
        <w:tc>
          <w:tcPr>
            <w:tcW w:w="246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15.361</w:t>
            </w:r>
          </w:p>
        </w:tc>
        <w:tc>
          <w:tcPr>
            <w:tcW w:w="1820" w:type="dxa"/>
            <w:tcBorders>
              <w:top w:val="nil"/>
              <w:left w:val="single" w:sz="8" w:space="0" w:color="00FFFF"/>
              <w:bottom w:val="single" w:sz="8" w:space="0" w:color="00FFFF"/>
              <w:right w:val="nil"/>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32.311</w:t>
            </w:r>
          </w:p>
        </w:tc>
        <w:tc>
          <w:tcPr>
            <w:tcW w:w="2200" w:type="dxa"/>
            <w:tcBorders>
              <w:top w:val="nil"/>
              <w:left w:val="single" w:sz="8" w:space="0" w:color="00FFFF"/>
              <w:bottom w:val="single" w:sz="8" w:space="0" w:color="00FFFF"/>
              <w:right w:val="single" w:sz="8" w:space="0" w:color="00FFFF"/>
            </w:tcBorders>
            <w:shd w:val="clear" w:color="000000" w:fill="D2EAF1"/>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3,97</w:t>
            </w:r>
          </w:p>
        </w:tc>
      </w:tr>
      <w:tr w:rsidR="00636755" w:rsidRPr="00636755" w:rsidTr="00636755">
        <w:trPr>
          <w:trHeight w:val="330"/>
        </w:trPr>
        <w:tc>
          <w:tcPr>
            <w:tcW w:w="214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b/>
                <w:bCs/>
                <w:color w:val="000000"/>
                <w:kern w:val="0"/>
                <w:sz w:val="24"/>
                <w:szCs w:val="24"/>
                <w:lang w:eastAsia="pt-BR"/>
              </w:rPr>
            </w:pPr>
            <w:r w:rsidRPr="00636755">
              <w:rPr>
                <w:rFonts w:cs="Times New Roman"/>
                <w:b/>
                <w:bCs/>
                <w:color w:val="000000"/>
                <w:kern w:val="0"/>
                <w:sz w:val="24"/>
                <w:szCs w:val="24"/>
                <w:lang w:eastAsia="pt-BR"/>
              </w:rPr>
              <w:t>Total</w:t>
            </w:r>
          </w:p>
        </w:tc>
        <w:tc>
          <w:tcPr>
            <w:tcW w:w="194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344.735</w:t>
            </w:r>
          </w:p>
        </w:tc>
        <w:tc>
          <w:tcPr>
            <w:tcW w:w="246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468.670</w:t>
            </w:r>
          </w:p>
        </w:tc>
        <w:tc>
          <w:tcPr>
            <w:tcW w:w="1820" w:type="dxa"/>
            <w:tcBorders>
              <w:top w:val="nil"/>
              <w:left w:val="single" w:sz="8" w:space="0" w:color="00FFFF"/>
              <w:bottom w:val="single" w:sz="8" w:space="0" w:color="00FFFF"/>
              <w:right w:val="nil"/>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813.405</w:t>
            </w:r>
          </w:p>
        </w:tc>
        <w:tc>
          <w:tcPr>
            <w:tcW w:w="2200" w:type="dxa"/>
            <w:tcBorders>
              <w:top w:val="nil"/>
              <w:left w:val="single" w:sz="8" w:space="0" w:color="00FFFF"/>
              <w:bottom w:val="single" w:sz="8" w:space="0" w:color="00FFFF"/>
              <w:right w:val="single" w:sz="8" w:space="0" w:color="00FFFF"/>
            </w:tcBorders>
            <w:shd w:val="clear" w:color="000000" w:fill="FFFFFF"/>
            <w:vAlign w:val="center"/>
            <w:hideMark/>
          </w:tcPr>
          <w:p w:rsidR="00636755" w:rsidRPr="00636755" w:rsidRDefault="00636755" w:rsidP="00636755">
            <w:pPr>
              <w:suppressAutoHyphens w:val="0"/>
              <w:spacing w:after="0" w:line="240" w:lineRule="auto"/>
              <w:jc w:val="center"/>
              <w:rPr>
                <w:rFonts w:cs="Times New Roman"/>
                <w:color w:val="000000"/>
                <w:kern w:val="0"/>
                <w:sz w:val="24"/>
                <w:szCs w:val="24"/>
                <w:lang w:eastAsia="pt-BR"/>
              </w:rPr>
            </w:pPr>
            <w:r w:rsidRPr="00636755">
              <w:rPr>
                <w:rFonts w:cs="Times New Roman"/>
                <w:color w:val="000000"/>
                <w:kern w:val="0"/>
                <w:sz w:val="24"/>
                <w:szCs w:val="24"/>
                <w:lang w:eastAsia="pt-BR"/>
              </w:rPr>
              <w:t>100</w:t>
            </w:r>
          </w:p>
        </w:tc>
      </w:tr>
    </w:tbl>
    <w:p w:rsidR="00A86F08" w:rsidRPr="00636755" w:rsidRDefault="00636755">
      <w:pPr>
        <w:pStyle w:val="WW-Normal"/>
        <w:rPr>
          <w:color w:val="00000A"/>
          <w:sz w:val="18"/>
          <w:szCs w:val="18"/>
        </w:rPr>
      </w:pPr>
      <w:r w:rsidRPr="00636755">
        <w:rPr>
          <w:color w:val="00000A"/>
          <w:sz w:val="18"/>
          <w:szCs w:val="18"/>
        </w:rPr>
        <w:t xml:space="preserve">Fonte </w:t>
      </w:r>
      <w:r>
        <w:rPr>
          <w:color w:val="00000A"/>
          <w:sz w:val="18"/>
          <w:szCs w:val="18"/>
        </w:rPr>
        <w:t>:</w:t>
      </w:r>
      <w:r w:rsidRPr="00636755">
        <w:rPr>
          <w:color w:val="00000A"/>
          <w:sz w:val="18"/>
          <w:szCs w:val="18"/>
        </w:rPr>
        <w:t>Censo IBGE -2010</w:t>
      </w:r>
    </w:p>
    <w:p w:rsidR="0055227E" w:rsidRPr="001421D7" w:rsidRDefault="00EC25DF" w:rsidP="00A5242E">
      <w:pPr>
        <w:pStyle w:val="Corpodetexto"/>
        <w:spacing w:line="360" w:lineRule="auto"/>
        <w:jc w:val="both"/>
        <w:rPr>
          <w:rStyle w:val="Fontepargpadro3"/>
          <w:color w:val="auto"/>
        </w:rPr>
      </w:pPr>
      <w:r>
        <w:rPr>
          <w:rStyle w:val="Fontepargpadro3"/>
          <w:color w:val="FF0000"/>
        </w:rPr>
        <w:tab/>
      </w:r>
      <w:r w:rsidR="001421D7" w:rsidRPr="001421D7">
        <w:rPr>
          <w:rStyle w:val="Fontepargpadro3"/>
          <w:color w:val="auto"/>
        </w:rPr>
        <w:t xml:space="preserve">APopulação Total do Alto Tietê é composta por </w:t>
      </w:r>
      <w:r w:rsidR="00494698" w:rsidRPr="001421D7">
        <w:rPr>
          <w:rStyle w:val="Fontepargpadro3"/>
          <w:color w:val="auto"/>
        </w:rPr>
        <w:t>2.691.157</w:t>
      </w:r>
      <w:r w:rsidR="001421D7" w:rsidRPr="001421D7">
        <w:rPr>
          <w:rStyle w:val="Fontepargpadro3"/>
          <w:color w:val="auto"/>
        </w:rPr>
        <w:t xml:space="preserve"> habitantes e destes aproximadamente 30% apresentam algum tipo de deficiência.</w:t>
      </w:r>
    </w:p>
    <w:p w:rsidR="001E1AAD" w:rsidRPr="001421D7" w:rsidRDefault="00EC25DF" w:rsidP="001421D7">
      <w:pPr>
        <w:pStyle w:val="Corpodetexto"/>
        <w:spacing w:line="360" w:lineRule="auto"/>
        <w:jc w:val="both"/>
        <w:rPr>
          <w:color w:val="000000"/>
        </w:rPr>
      </w:pPr>
      <w:r>
        <w:rPr>
          <w:rStyle w:val="Fontepargpadro3"/>
          <w:color w:val="000000"/>
        </w:rPr>
        <w:tab/>
      </w:r>
      <w:r w:rsidR="00A5242E">
        <w:rPr>
          <w:rStyle w:val="Fontepargpadro3"/>
          <w:color w:val="000000"/>
        </w:rPr>
        <w:t>Ao analisarmos a tabela 5 observamos que para todas as deficiências, com exceção na Def. Auditiva - alguma dificuldade edeficiência Mental/intelectual, a população feminina apresenta um percentual acima do que na população masculina.</w:t>
      </w:r>
      <w:r w:rsidR="001E1AAD">
        <w:t xml:space="preserve">Sabe-se que </w:t>
      </w:r>
      <w:r w:rsidR="001E1AAD" w:rsidRPr="001421D7">
        <w:t>número de pessoas com deficiência intelectual é bem maior que o apontado pelo Censo. Os fatores causais das deficiências mentais / intelectuais</w:t>
      </w:r>
      <w:r w:rsidR="001421D7" w:rsidRPr="001421D7">
        <w:t xml:space="preserve"> apontam</w:t>
      </w:r>
      <w:r w:rsidR="001E1AAD" w:rsidRPr="001421D7">
        <w:t xml:space="preserve"> para a importância das linhas de cuidado das Redesde Atenção a Saúde principalmente na relação com a Rede Psicossocial, na busca da integralidade do cuidadoem todas as fases da vida.</w:t>
      </w:r>
    </w:p>
    <w:p w:rsidR="001E1AAD" w:rsidRDefault="001E1AAD" w:rsidP="00EC25DF">
      <w:pPr>
        <w:pStyle w:val="WW-Padro"/>
        <w:spacing w:line="360" w:lineRule="auto"/>
        <w:ind w:firstLine="708"/>
        <w:jc w:val="both"/>
        <w:rPr>
          <w:color w:val="FF0000"/>
        </w:rPr>
      </w:pPr>
      <w:r>
        <w:rPr>
          <w:color w:val="000000"/>
        </w:rPr>
        <w:t>A visão, por exemplo, é prejudicada em grande parte por doenças crônicas como diabetes, além das provocadas por causas externas, fatores genéticos ou adquiridos durante a gestação, sendo necessária a articulação entre as diversas Redes de Atenção a Saúde em especial a Rede Cegonha e de Doenças Crônicas, bem como as áreas estratégicas, garantindo a integralidade na Linha de Cuidado, para diagnóstico precoce e intervenções que minimizem as sequelas e possibilitem o desenvolvimento pleno das pessoas acometidas com tais restrições.</w:t>
      </w:r>
    </w:p>
    <w:p w:rsidR="001E1AAD" w:rsidRPr="000261DD" w:rsidRDefault="001E1AAD" w:rsidP="00EC25DF">
      <w:pPr>
        <w:pStyle w:val="WW-Padro"/>
        <w:spacing w:line="360" w:lineRule="auto"/>
        <w:ind w:firstLine="708"/>
        <w:jc w:val="both"/>
        <w:rPr>
          <w:color w:val="000000"/>
        </w:rPr>
      </w:pPr>
      <w:r>
        <w:rPr>
          <w:color w:val="000000"/>
        </w:rPr>
        <w:t xml:space="preserve">Com o envelhecimento da população e aspectos relacionados ao modo de vida, há uma grande procura pelos serviços especializados para tratamento de dores crônicas, em especial </w:t>
      </w:r>
      <w:r w:rsidR="000261DD">
        <w:rPr>
          <w:color w:val="000000"/>
        </w:rPr>
        <w:t xml:space="preserve">pelas mulheres a partir da meia </w:t>
      </w:r>
      <w:r>
        <w:rPr>
          <w:color w:val="000000"/>
        </w:rPr>
        <w:t xml:space="preserve">idade. Já os quadros agudos e incapacitantes provocados por acidentes, violência por arma de fogo e outros, exigem maior investimento em serviços especializados para reabilitação física, em todas as idades, em especial no adulto jovem do sexo masculino. </w:t>
      </w:r>
      <w:r>
        <w:t xml:space="preserve">Em sentido mais amplo, as barreiras arquitetônicas e de mobilidade urbana também devem ser minimizadas / eliminadas para que as pessoas com as deficiências motoras possam exercer sua plena cidadania. </w:t>
      </w:r>
    </w:p>
    <w:p w:rsidR="00A86F08" w:rsidRPr="00D90E32" w:rsidRDefault="007463E4">
      <w:pPr>
        <w:pStyle w:val="WW-Normal"/>
        <w:rPr>
          <w:rFonts w:cs="Times New Roman"/>
        </w:rPr>
      </w:pPr>
      <w:r w:rsidRPr="00D90E32">
        <w:rPr>
          <w:rStyle w:val="Fontepargpadro3"/>
          <w:b/>
          <w:bCs/>
          <w:color w:val="00000A"/>
          <w:sz w:val="28"/>
          <w:szCs w:val="28"/>
        </w:rPr>
        <w:lastRenderedPageBreak/>
        <w:t>4-</w:t>
      </w:r>
      <w:r w:rsidR="00D90E32" w:rsidRPr="00D90E32">
        <w:rPr>
          <w:rStyle w:val="Fontepargpadro3"/>
          <w:b/>
          <w:bCs/>
          <w:color w:val="00000A"/>
        </w:rPr>
        <w:t xml:space="preserve">Situação </w:t>
      </w:r>
      <w:r w:rsidR="00EC25DF">
        <w:rPr>
          <w:rStyle w:val="Fontepargpadro3"/>
          <w:b/>
          <w:bCs/>
          <w:color w:val="00000A"/>
        </w:rPr>
        <w:t>d</w:t>
      </w:r>
      <w:r w:rsidR="00D90E32" w:rsidRPr="00D90E32">
        <w:rPr>
          <w:rStyle w:val="Fontepargpadro3"/>
          <w:b/>
          <w:bCs/>
          <w:color w:val="00000A"/>
        </w:rPr>
        <w:t>a Capacidade Instalada</w:t>
      </w:r>
    </w:p>
    <w:p w:rsidR="00A86F08" w:rsidRDefault="00A86F08">
      <w:pPr>
        <w:pStyle w:val="WW-Normal"/>
        <w:jc w:val="both"/>
        <w:rPr>
          <w:rFonts w:cs="Times New Roman"/>
          <w:b/>
          <w:bCs/>
        </w:rPr>
      </w:pPr>
      <w:r>
        <w:rPr>
          <w:rFonts w:cs="Times New Roman"/>
        </w:rPr>
        <w:t>A Tabela a</w:t>
      </w:r>
      <w:r w:rsidR="007463E4">
        <w:rPr>
          <w:rFonts w:cs="Times New Roman"/>
        </w:rPr>
        <w:t xml:space="preserve">baixo apresenta </w:t>
      </w:r>
      <w:r>
        <w:rPr>
          <w:rFonts w:cs="Times New Roman"/>
        </w:rPr>
        <w:t xml:space="preserve">os </w:t>
      </w:r>
      <w:r w:rsidR="007463E4">
        <w:rPr>
          <w:rFonts w:cs="Times New Roman"/>
        </w:rPr>
        <w:t xml:space="preserve">principais </w:t>
      </w:r>
      <w:r>
        <w:rPr>
          <w:rFonts w:cs="Times New Roman"/>
        </w:rPr>
        <w:t>equipamentos de saúde existentes na região do Alto Tietê</w:t>
      </w:r>
    </w:p>
    <w:p w:rsidR="00FC15D4" w:rsidRPr="00411E42" w:rsidRDefault="009B742F" w:rsidP="00BE66DE">
      <w:pPr>
        <w:pStyle w:val="WW-Normal"/>
        <w:tabs>
          <w:tab w:val="left" w:pos="4253"/>
        </w:tabs>
        <w:jc w:val="center"/>
        <w:rPr>
          <w:b/>
        </w:rPr>
      </w:pPr>
      <w:r>
        <w:rPr>
          <w:rFonts w:cs="Times New Roman"/>
          <w:b/>
          <w:bCs/>
        </w:rPr>
        <w:t>Tabela 18</w:t>
      </w:r>
      <w:r w:rsidR="00B842FC" w:rsidRPr="00216837">
        <w:rPr>
          <w:rFonts w:cs="Times New Roman"/>
          <w:b/>
          <w:bCs/>
        </w:rPr>
        <w:t xml:space="preserve">- </w:t>
      </w:r>
      <w:r w:rsidR="00A86F08" w:rsidRPr="00411E42">
        <w:rPr>
          <w:rFonts w:cs="Times New Roman"/>
          <w:b/>
          <w:bCs/>
        </w:rPr>
        <w:t>Tipos de estabelecimento de saúde nos municípios da Região de Saúde do Alto Tietê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729"/>
        <w:gridCol w:w="729"/>
        <w:gridCol w:w="728"/>
        <w:gridCol w:w="728"/>
        <w:gridCol w:w="728"/>
        <w:gridCol w:w="728"/>
        <w:gridCol w:w="728"/>
        <w:gridCol w:w="728"/>
        <w:gridCol w:w="728"/>
        <w:gridCol w:w="728"/>
        <w:gridCol w:w="728"/>
        <w:gridCol w:w="728"/>
      </w:tblGrid>
      <w:tr w:rsidR="00752B06" w:rsidRPr="00FC15D4" w:rsidTr="001A29CC">
        <w:trPr>
          <w:trHeight w:val="1215"/>
        </w:trPr>
        <w:tc>
          <w:tcPr>
            <w:tcW w:w="2740" w:type="dxa"/>
            <w:shd w:val="clear" w:color="auto" w:fill="C6D9F1" w:themeFill="text2" w:themeFillTint="33"/>
            <w:hideMark/>
          </w:tcPr>
          <w:p w:rsidR="00FC15D4" w:rsidRPr="001A29CC" w:rsidRDefault="00FC15D4" w:rsidP="00FC15D4">
            <w:pPr>
              <w:pStyle w:val="WW-Normal"/>
              <w:rPr>
                <w:b/>
                <w:sz w:val="20"/>
                <w:szCs w:val="20"/>
              </w:rPr>
            </w:pPr>
            <w:r w:rsidRPr="001A29CC">
              <w:rPr>
                <w:b/>
                <w:sz w:val="20"/>
                <w:szCs w:val="20"/>
              </w:rPr>
              <w:t>Tipo de Estabelecimentode Saúde da Região de Saúde do Alto Tietê</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Arujá</w:t>
            </w:r>
          </w:p>
        </w:tc>
        <w:tc>
          <w:tcPr>
            <w:tcW w:w="960" w:type="dxa"/>
            <w:shd w:val="clear" w:color="auto" w:fill="C6D9F1" w:themeFill="text2" w:themeFillTint="33"/>
            <w:textDirection w:val="btLr"/>
            <w:hideMark/>
          </w:tcPr>
          <w:p w:rsidR="00FC15D4" w:rsidRPr="001A29CC" w:rsidRDefault="00FC15D4" w:rsidP="00FC15D4">
            <w:pPr>
              <w:pStyle w:val="WW-Normal"/>
              <w:rPr>
                <w:b/>
                <w:sz w:val="20"/>
                <w:szCs w:val="20"/>
              </w:rPr>
            </w:pPr>
            <w:r w:rsidRPr="001A29CC">
              <w:rPr>
                <w:b/>
                <w:sz w:val="20"/>
                <w:szCs w:val="20"/>
              </w:rPr>
              <w:t>Biritiba - Mirim</w:t>
            </w:r>
          </w:p>
        </w:tc>
        <w:tc>
          <w:tcPr>
            <w:tcW w:w="960" w:type="dxa"/>
            <w:shd w:val="clear" w:color="auto" w:fill="C6D9F1" w:themeFill="text2" w:themeFillTint="33"/>
            <w:textDirection w:val="btLr"/>
            <w:hideMark/>
          </w:tcPr>
          <w:p w:rsidR="00FC15D4" w:rsidRPr="001A29CC" w:rsidRDefault="00FC15D4" w:rsidP="00FC15D4">
            <w:pPr>
              <w:pStyle w:val="WW-Normal"/>
              <w:rPr>
                <w:b/>
                <w:sz w:val="20"/>
                <w:szCs w:val="20"/>
              </w:rPr>
            </w:pPr>
            <w:r w:rsidRPr="001A29CC">
              <w:rPr>
                <w:b/>
                <w:sz w:val="20"/>
                <w:szCs w:val="20"/>
              </w:rPr>
              <w:t>Ferraz de Vasconcelos</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Guararema</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Guarulhos</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Itaquaquecetuba</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Poá</w:t>
            </w:r>
          </w:p>
        </w:tc>
        <w:tc>
          <w:tcPr>
            <w:tcW w:w="960" w:type="dxa"/>
            <w:shd w:val="clear" w:color="auto" w:fill="C6D9F1" w:themeFill="text2" w:themeFillTint="33"/>
            <w:textDirection w:val="btLr"/>
            <w:hideMark/>
          </w:tcPr>
          <w:p w:rsidR="00FC15D4" w:rsidRPr="001A29CC" w:rsidRDefault="00FC15D4" w:rsidP="00FC15D4">
            <w:pPr>
              <w:pStyle w:val="WW-Normal"/>
              <w:rPr>
                <w:b/>
                <w:sz w:val="20"/>
                <w:szCs w:val="20"/>
              </w:rPr>
            </w:pPr>
            <w:r w:rsidRPr="001A29CC">
              <w:rPr>
                <w:b/>
                <w:sz w:val="20"/>
                <w:szCs w:val="20"/>
              </w:rPr>
              <w:t>Mogi das Cruzes</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Salesópolis</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Santa Isabel</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Suzano</w:t>
            </w:r>
          </w:p>
        </w:tc>
        <w:tc>
          <w:tcPr>
            <w:tcW w:w="960" w:type="dxa"/>
            <w:shd w:val="clear" w:color="auto" w:fill="C6D9F1" w:themeFill="text2" w:themeFillTint="33"/>
            <w:noWrap/>
            <w:textDirection w:val="btLr"/>
            <w:hideMark/>
          </w:tcPr>
          <w:p w:rsidR="00FC15D4" w:rsidRPr="001A29CC" w:rsidRDefault="00FC15D4" w:rsidP="00FC15D4">
            <w:pPr>
              <w:pStyle w:val="WW-Normal"/>
              <w:rPr>
                <w:b/>
                <w:sz w:val="20"/>
                <w:szCs w:val="20"/>
              </w:rPr>
            </w:pPr>
            <w:r w:rsidRPr="001A29CC">
              <w:rPr>
                <w:b/>
                <w:sz w:val="20"/>
                <w:szCs w:val="20"/>
              </w:rPr>
              <w:t>Total</w:t>
            </w:r>
          </w:p>
        </w:tc>
      </w:tr>
      <w:tr w:rsidR="00752B06" w:rsidRPr="00FC15D4" w:rsidTr="00BE66DE">
        <w:trPr>
          <w:trHeight w:val="300"/>
        </w:trPr>
        <w:tc>
          <w:tcPr>
            <w:tcW w:w="2740" w:type="dxa"/>
            <w:noWrap/>
            <w:hideMark/>
          </w:tcPr>
          <w:p w:rsidR="00FC15D4" w:rsidRPr="001A29CC" w:rsidRDefault="00FC15D4" w:rsidP="00FC15D4">
            <w:pPr>
              <w:pStyle w:val="WW-Normal"/>
              <w:rPr>
                <w:b/>
                <w:sz w:val="20"/>
                <w:szCs w:val="20"/>
              </w:rPr>
            </w:pPr>
            <w:r w:rsidRPr="001A29CC">
              <w:rPr>
                <w:b/>
                <w:sz w:val="20"/>
                <w:szCs w:val="20"/>
              </w:rPr>
              <w:t>UBS</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6</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5</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13</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3</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67</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17</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14</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33</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193</w:t>
            </w:r>
          </w:p>
        </w:tc>
      </w:tr>
      <w:tr w:rsidR="00752B06" w:rsidRPr="00FC15D4" w:rsidTr="00BE66DE">
        <w:trPr>
          <w:trHeight w:val="300"/>
        </w:trPr>
        <w:tc>
          <w:tcPr>
            <w:tcW w:w="2740" w:type="dxa"/>
            <w:noWrap/>
            <w:hideMark/>
          </w:tcPr>
          <w:p w:rsidR="00FC15D4" w:rsidRPr="001A29CC" w:rsidRDefault="00FC15D4" w:rsidP="00FC15D4">
            <w:pPr>
              <w:pStyle w:val="WW-Normal"/>
              <w:rPr>
                <w:b/>
                <w:sz w:val="20"/>
                <w:szCs w:val="20"/>
              </w:rPr>
            </w:pPr>
            <w:r w:rsidRPr="001A29CC">
              <w:rPr>
                <w:b/>
                <w:sz w:val="20"/>
                <w:szCs w:val="20"/>
              </w:rPr>
              <w:t>CEO</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4</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8</w:t>
            </w:r>
          </w:p>
        </w:tc>
      </w:tr>
      <w:tr w:rsidR="00752B06" w:rsidRPr="00FC15D4" w:rsidTr="00BE66DE">
        <w:trPr>
          <w:trHeight w:val="645"/>
        </w:trPr>
        <w:tc>
          <w:tcPr>
            <w:tcW w:w="2740" w:type="dxa"/>
            <w:hideMark/>
          </w:tcPr>
          <w:p w:rsidR="00FC15D4" w:rsidRPr="001A29CC" w:rsidRDefault="00FC15D4" w:rsidP="00FC15D4">
            <w:pPr>
              <w:pStyle w:val="WW-Normal"/>
              <w:rPr>
                <w:b/>
                <w:sz w:val="20"/>
                <w:szCs w:val="20"/>
              </w:rPr>
            </w:pPr>
            <w:r w:rsidRPr="001A29CC">
              <w:rPr>
                <w:b/>
                <w:sz w:val="20"/>
                <w:szCs w:val="20"/>
              </w:rPr>
              <w:t>Cento de Atenção Psicossocial- CAPS</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7</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12</w:t>
            </w:r>
          </w:p>
        </w:tc>
      </w:tr>
      <w:tr w:rsidR="00752B06" w:rsidRPr="00FC15D4" w:rsidTr="00BE66DE">
        <w:trPr>
          <w:trHeight w:val="600"/>
        </w:trPr>
        <w:tc>
          <w:tcPr>
            <w:tcW w:w="2740" w:type="dxa"/>
            <w:hideMark/>
          </w:tcPr>
          <w:p w:rsidR="00FC15D4" w:rsidRPr="001A29CC" w:rsidRDefault="00FC15D4" w:rsidP="00FC15D4">
            <w:pPr>
              <w:pStyle w:val="WW-Normal"/>
              <w:rPr>
                <w:b/>
                <w:sz w:val="20"/>
                <w:szCs w:val="20"/>
              </w:rPr>
            </w:pPr>
            <w:r w:rsidRPr="001A29CC">
              <w:rPr>
                <w:b/>
                <w:sz w:val="20"/>
                <w:szCs w:val="20"/>
              </w:rPr>
              <w:t>Ambulatório de Especialidade</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8</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35A88" w:rsidP="00BE66DE">
            <w:pPr>
              <w:pStyle w:val="WW-Normal"/>
              <w:jc w:val="center"/>
              <w:rPr>
                <w:sz w:val="20"/>
                <w:szCs w:val="20"/>
              </w:rPr>
            </w:pPr>
            <w:r>
              <w:rPr>
                <w:sz w:val="20"/>
                <w:szCs w:val="20"/>
              </w:rPr>
              <w:t>6</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w:t>
            </w:r>
          </w:p>
        </w:tc>
        <w:tc>
          <w:tcPr>
            <w:tcW w:w="960" w:type="dxa"/>
            <w:noWrap/>
            <w:vAlign w:val="center"/>
            <w:hideMark/>
          </w:tcPr>
          <w:p w:rsidR="00FC15D4" w:rsidRPr="001A29CC" w:rsidRDefault="00F35A88" w:rsidP="00BE66DE">
            <w:pPr>
              <w:pStyle w:val="WW-Normal"/>
              <w:jc w:val="center"/>
              <w:rPr>
                <w:sz w:val="20"/>
                <w:szCs w:val="20"/>
              </w:rPr>
            </w:pPr>
            <w:r>
              <w:rPr>
                <w:sz w:val="20"/>
                <w:szCs w:val="20"/>
              </w:rPr>
              <w:t>24</w:t>
            </w:r>
          </w:p>
        </w:tc>
      </w:tr>
      <w:tr w:rsidR="00752B06" w:rsidRPr="00FC15D4" w:rsidTr="00BE66DE">
        <w:trPr>
          <w:trHeight w:val="600"/>
        </w:trPr>
        <w:tc>
          <w:tcPr>
            <w:tcW w:w="2740" w:type="dxa"/>
            <w:hideMark/>
          </w:tcPr>
          <w:p w:rsidR="00FC15D4" w:rsidRPr="001A29CC" w:rsidRDefault="00FC15D4" w:rsidP="00FC15D4">
            <w:pPr>
              <w:pStyle w:val="WW-Normal"/>
              <w:rPr>
                <w:b/>
                <w:sz w:val="20"/>
                <w:szCs w:val="20"/>
              </w:rPr>
            </w:pPr>
            <w:r w:rsidRPr="001A29CC">
              <w:rPr>
                <w:b/>
                <w:sz w:val="20"/>
                <w:szCs w:val="20"/>
              </w:rPr>
              <w:t>Unidade de Vigilância Sanitária</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12</w:t>
            </w:r>
          </w:p>
        </w:tc>
      </w:tr>
      <w:tr w:rsidR="00752B06" w:rsidRPr="00FC15D4" w:rsidTr="00BE66DE">
        <w:trPr>
          <w:trHeight w:val="600"/>
        </w:trPr>
        <w:tc>
          <w:tcPr>
            <w:tcW w:w="2740" w:type="dxa"/>
            <w:hideMark/>
          </w:tcPr>
          <w:p w:rsidR="00FC15D4" w:rsidRPr="001A29CC" w:rsidRDefault="00FC15D4" w:rsidP="00FC15D4">
            <w:pPr>
              <w:pStyle w:val="WW-Normal"/>
              <w:rPr>
                <w:b/>
                <w:sz w:val="20"/>
                <w:szCs w:val="20"/>
              </w:rPr>
            </w:pPr>
            <w:r w:rsidRPr="001A29CC">
              <w:rPr>
                <w:b/>
                <w:sz w:val="20"/>
                <w:szCs w:val="20"/>
              </w:rPr>
              <w:t>Centro de Regulação Dos Serviços de Saúde</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11</w:t>
            </w:r>
          </w:p>
        </w:tc>
      </w:tr>
      <w:tr w:rsidR="00752B06" w:rsidRPr="00FC15D4" w:rsidTr="00BE66DE">
        <w:trPr>
          <w:trHeight w:val="300"/>
        </w:trPr>
        <w:tc>
          <w:tcPr>
            <w:tcW w:w="2740" w:type="dxa"/>
            <w:hideMark/>
          </w:tcPr>
          <w:p w:rsidR="00FC15D4" w:rsidRPr="001A29CC" w:rsidRDefault="00FC15D4" w:rsidP="00FC15D4">
            <w:pPr>
              <w:pStyle w:val="WW-Normal"/>
              <w:rPr>
                <w:b/>
                <w:sz w:val="20"/>
                <w:szCs w:val="20"/>
              </w:rPr>
            </w:pPr>
            <w:r w:rsidRPr="001A29CC">
              <w:rPr>
                <w:b/>
                <w:sz w:val="20"/>
                <w:szCs w:val="20"/>
              </w:rPr>
              <w:t>SAMU</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8</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20</w:t>
            </w:r>
          </w:p>
        </w:tc>
      </w:tr>
      <w:tr w:rsidR="00752B06" w:rsidRPr="00FC15D4" w:rsidTr="00BE66DE">
        <w:trPr>
          <w:trHeight w:val="300"/>
        </w:trPr>
        <w:tc>
          <w:tcPr>
            <w:tcW w:w="2740" w:type="dxa"/>
            <w:hideMark/>
          </w:tcPr>
          <w:p w:rsidR="00FC15D4" w:rsidRPr="001A29CC" w:rsidRDefault="00FC15D4" w:rsidP="00FC15D4">
            <w:pPr>
              <w:pStyle w:val="WW-Normal"/>
              <w:rPr>
                <w:b/>
                <w:sz w:val="20"/>
                <w:szCs w:val="20"/>
              </w:rPr>
            </w:pPr>
            <w:r w:rsidRPr="001A29CC">
              <w:rPr>
                <w:b/>
                <w:sz w:val="20"/>
                <w:szCs w:val="20"/>
              </w:rPr>
              <w:t>UPA</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35A88" w:rsidP="00BE66DE">
            <w:pPr>
              <w:pStyle w:val="WW-Normal"/>
              <w:jc w:val="center"/>
              <w:rPr>
                <w:sz w:val="20"/>
                <w:szCs w:val="20"/>
              </w:rPr>
            </w:pPr>
            <w:r>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0</w:t>
            </w:r>
          </w:p>
        </w:tc>
        <w:tc>
          <w:tcPr>
            <w:tcW w:w="960" w:type="dxa"/>
            <w:noWrap/>
            <w:vAlign w:val="center"/>
            <w:hideMark/>
          </w:tcPr>
          <w:p w:rsidR="00FC15D4" w:rsidRPr="001A29CC" w:rsidRDefault="00F35A88" w:rsidP="00BE66DE">
            <w:pPr>
              <w:pStyle w:val="WW-Normal"/>
              <w:jc w:val="center"/>
              <w:rPr>
                <w:sz w:val="20"/>
                <w:szCs w:val="20"/>
              </w:rPr>
            </w:pPr>
            <w:r>
              <w:rPr>
                <w:sz w:val="20"/>
                <w:szCs w:val="20"/>
              </w:rPr>
              <w:t>3</w:t>
            </w:r>
          </w:p>
        </w:tc>
      </w:tr>
      <w:tr w:rsidR="00752B06" w:rsidRPr="00FC15D4" w:rsidTr="00BE66DE">
        <w:trPr>
          <w:trHeight w:val="593"/>
        </w:trPr>
        <w:tc>
          <w:tcPr>
            <w:tcW w:w="2740" w:type="dxa"/>
            <w:hideMark/>
          </w:tcPr>
          <w:p w:rsidR="00FC15D4" w:rsidRPr="001A29CC" w:rsidRDefault="00FC15D4" w:rsidP="00FC15D4">
            <w:pPr>
              <w:pStyle w:val="WW-Normal"/>
              <w:rPr>
                <w:b/>
                <w:sz w:val="20"/>
                <w:szCs w:val="20"/>
              </w:rPr>
            </w:pPr>
            <w:r w:rsidRPr="001A29CC">
              <w:rPr>
                <w:b/>
                <w:sz w:val="20"/>
                <w:szCs w:val="20"/>
              </w:rPr>
              <w:t>Outros Serviços de Urgência 24h</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6</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35A88" w:rsidP="00BE66DE">
            <w:pPr>
              <w:pStyle w:val="WW-Normal"/>
              <w:jc w:val="center"/>
              <w:rPr>
                <w:sz w:val="20"/>
                <w:szCs w:val="20"/>
              </w:rPr>
            </w:pPr>
            <w:r>
              <w:rPr>
                <w:sz w:val="20"/>
                <w:szCs w:val="20"/>
              </w:rPr>
              <w:t>2</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1</w:t>
            </w:r>
          </w:p>
        </w:tc>
        <w:tc>
          <w:tcPr>
            <w:tcW w:w="960" w:type="dxa"/>
            <w:noWrap/>
            <w:vAlign w:val="center"/>
            <w:hideMark/>
          </w:tcPr>
          <w:p w:rsidR="00FC15D4" w:rsidRPr="001A29CC" w:rsidRDefault="00FC15D4" w:rsidP="00BE66DE">
            <w:pPr>
              <w:pStyle w:val="WW-Normal"/>
              <w:jc w:val="center"/>
              <w:rPr>
                <w:sz w:val="20"/>
                <w:szCs w:val="20"/>
              </w:rPr>
            </w:pPr>
            <w:r w:rsidRPr="001A29CC">
              <w:rPr>
                <w:sz w:val="20"/>
                <w:szCs w:val="20"/>
              </w:rPr>
              <w:t>3</w:t>
            </w:r>
          </w:p>
        </w:tc>
        <w:tc>
          <w:tcPr>
            <w:tcW w:w="960" w:type="dxa"/>
            <w:noWrap/>
            <w:vAlign w:val="center"/>
            <w:hideMark/>
          </w:tcPr>
          <w:p w:rsidR="00FC15D4" w:rsidRPr="001A29CC" w:rsidRDefault="00F35A88" w:rsidP="00BE66DE">
            <w:pPr>
              <w:pStyle w:val="WW-Normal"/>
              <w:jc w:val="center"/>
              <w:rPr>
                <w:sz w:val="20"/>
                <w:szCs w:val="20"/>
              </w:rPr>
            </w:pPr>
            <w:r>
              <w:rPr>
                <w:sz w:val="20"/>
                <w:szCs w:val="20"/>
              </w:rPr>
              <w:t>19</w:t>
            </w:r>
          </w:p>
        </w:tc>
      </w:tr>
    </w:tbl>
    <w:p w:rsidR="00A86F08" w:rsidRPr="00EC25DF" w:rsidRDefault="00471758">
      <w:pPr>
        <w:pStyle w:val="WW-Normal"/>
        <w:rPr>
          <w:sz w:val="18"/>
          <w:szCs w:val="18"/>
        </w:rPr>
      </w:pPr>
      <w:r w:rsidRPr="00EC25DF">
        <w:rPr>
          <w:sz w:val="18"/>
          <w:szCs w:val="18"/>
        </w:rPr>
        <w:t>Fonte: Secretarias de Saúde do Alto Tiete agosto/ 2013</w:t>
      </w:r>
      <w:r w:rsidR="0047619A" w:rsidRPr="00EC25DF">
        <w:rPr>
          <w:sz w:val="18"/>
          <w:szCs w:val="18"/>
        </w:rPr>
        <w:br w:type="textWrapping" w:clear="all"/>
      </w:r>
      <w:r w:rsidR="00B53B27" w:rsidRPr="00EC25DF">
        <w:rPr>
          <w:sz w:val="18"/>
          <w:szCs w:val="18"/>
        </w:rPr>
        <w:t>Ob</w:t>
      </w:r>
      <w:r w:rsidR="003E38B7" w:rsidRPr="00EC25DF">
        <w:rPr>
          <w:sz w:val="18"/>
          <w:szCs w:val="18"/>
        </w:rPr>
        <w:t>s</w:t>
      </w:r>
      <w:r w:rsidR="00B53B27" w:rsidRPr="00EC25DF">
        <w:rPr>
          <w:sz w:val="18"/>
          <w:szCs w:val="18"/>
        </w:rPr>
        <w:t>: Uma das ambulâncias da base de Suzano atende o município de Poá</w:t>
      </w:r>
    </w:p>
    <w:p w:rsidR="00EC25DF" w:rsidRDefault="00EC25DF" w:rsidP="0055227E">
      <w:pPr>
        <w:pStyle w:val="WW-Normal"/>
        <w:ind w:left="720" w:hanging="578"/>
        <w:jc w:val="both"/>
        <w:rPr>
          <w:rStyle w:val="Fontepargpadro3"/>
          <w:b/>
          <w:bCs/>
          <w:sz w:val="28"/>
          <w:szCs w:val="28"/>
        </w:rPr>
      </w:pPr>
    </w:p>
    <w:p w:rsidR="004170AF" w:rsidRPr="00D90E32" w:rsidRDefault="00D90E32" w:rsidP="0055227E">
      <w:pPr>
        <w:pStyle w:val="WW-Normal"/>
        <w:ind w:left="720" w:hanging="578"/>
        <w:jc w:val="both"/>
        <w:rPr>
          <w:rStyle w:val="Fontepargpadro3"/>
          <w:b/>
          <w:bCs/>
          <w:sz w:val="28"/>
          <w:szCs w:val="28"/>
        </w:rPr>
      </w:pPr>
      <w:r w:rsidRPr="00D90E32">
        <w:rPr>
          <w:rStyle w:val="Fontepargpadro3"/>
          <w:b/>
          <w:bCs/>
          <w:sz w:val="28"/>
          <w:szCs w:val="28"/>
        </w:rPr>
        <w:t>4.1</w:t>
      </w:r>
      <w:r w:rsidR="00F4168B" w:rsidRPr="00D90E32">
        <w:rPr>
          <w:rStyle w:val="Fontepargpadro3"/>
          <w:b/>
          <w:bCs/>
          <w:sz w:val="28"/>
          <w:szCs w:val="28"/>
        </w:rPr>
        <w:t>-</w:t>
      </w:r>
      <w:r w:rsidR="00A86F08" w:rsidRPr="00D90E32">
        <w:rPr>
          <w:rStyle w:val="Fontepargpadro3"/>
          <w:b/>
          <w:bCs/>
          <w:sz w:val="28"/>
          <w:szCs w:val="28"/>
        </w:rPr>
        <w:t xml:space="preserve">Componente Atenção Básica: </w:t>
      </w:r>
    </w:p>
    <w:p w:rsidR="00F74130" w:rsidRPr="003B1CDA" w:rsidRDefault="009B742F" w:rsidP="0055227E">
      <w:pPr>
        <w:pStyle w:val="WW-Normal"/>
        <w:ind w:left="142"/>
        <w:jc w:val="both"/>
        <w:rPr>
          <w:b/>
        </w:rPr>
      </w:pPr>
      <w:r w:rsidRPr="003B1CDA">
        <w:rPr>
          <w:b/>
        </w:rPr>
        <w:t>Tabela 19</w:t>
      </w:r>
      <w:r w:rsidR="00B03E40" w:rsidRPr="003B1CDA">
        <w:rPr>
          <w:b/>
        </w:rPr>
        <w:t>- Unidades</w:t>
      </w:r>
      <w:r w:rsidR="002A0E9C" w:rsidRPr="003B1CDA">
        <w:rPr>
          <w:b/>
        </w:rPr>
        <w:t xml:space="preserve"> Básicas de Saúde</w:t>
      </w:r>
      <w:r w:rsidR="00DC17A4" w:rsidRPr="003B1CDA">
        <w:rPr>
          <w:b/>
        </w:rPr>
        <w:t xml:space="preserve"> por tipo, na Região do Alto Tietê</w:t>
      </w:r>
    </w:p>
    <w:tbl>
      <w:tblPr>
        <w:tblStyle w:val="GradeClara-nfase1"/>
        <w:tblW w:w="10694" w:type="dxa"/>
        <w:tblLook w:val="04A0" w:firstRow="1" w:lastRow="0" w:firstColumn="1" w:lastColumn="0" w:noHBand="0" w:noVBand="1"/>
      </w:tblPr>
      <w:tblGrid>
        <w:gridCol w:w="3970"/>
        <w:gridCol w:w="449"/>
        <w:gridCol w:w="661"/>
        <w:gridCol w:w="661"/>
        <w:gridCol w:w="448"/>
        <w:gridCol w:w="546"/>
        <w:gridCol w:w="661"/>
        <w:gridCol w:w="546"/>
        <w:gridCol w:w="661"/>
        <w:gridCol w:w="448"/>
        <w:gridCol w:w="546"/>
        <w:gridCol w:w="546"/>
        <w:gridCol w:w="551"/>
      </w:tblGrid>
      <w:tr w:rsidR="00444F92" w:rsidTr="00EC25DF">
        <w:trPr>
          <w:cnfStyle w:val="100000000000" w:firstRow="1" w:lastRow="0" w:firstColumn="0" w:lastColumn="0" w:oddVBand="0" w:evenVBand="0" w:oddHBand="0"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3970" w:type="dxa"/>
          </w:tcPr>
          <w:p w:rsidR="00EC25DF" w:rsidRDefault="00EC25DF" w:rsidP="0022395C">
            <w:pPr>
              <w:spacing w:after="0" w:line="240" w:lineRule="auto"/>
              <w:jc w:val="center"/>
              <w:rPr>
                <w:rFonts w:cs="Times New Roman"/>
                <w:b w:val="0"/>
                <w:color w:val="000000"/>
                <w:sz w:val="18"/>
                <w:szCs w:val="18"/>
                <w:lang w:eastAsia="pt-BR"/>
              </w:rPr>
            </w:pPr>
          </w:p>
          <w:p w:rsidR="00444F92" w:rsidRPr="00EC25DF" w:rsidRDefault="00444F92" w:rsidP="0022395C">
            <w:pPr>
              <w:spacing w:after="0" w:line="240" w:lineRule="auto"/>
              <w:jc w:val="center"/>
              <w:rPr>
                <w:rFonts w:cs="Times New Roman"/>
                <w:color w:val="000000"/>
                <w:sz w:val="18"/>
                <w:szCs w:val="18"/>
                <w:lang w:eastAsia="pt-BR"/>
              </w:rPr>
            </w:pPr>
            <w:r w:rsidRPr="00EC25DF">
              <w:rPr>
                <w:rFonts w:cs="Times New Roman"/>
                <w:color w:val="000000"/>
                <w:sz w:val="18"/>
                <w:szCs w:val="18"/>
                <w:lang w:eastAsia="pt-BR"/>
              </w:rPr>
              <w:t>Capacidade Instalada - Componente Atenção Básica em Saúde - Região de Saúde do Alto Tietê</w:t>
            </w:r>
          </w:p>
        </w:tc>
        <w:tc>
          <w:tcPr>
            <w:tcW w:w="449"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Arujá</w:t>
            </w:r>
          </w:p>
        </w:tc>
        <w:tc>
          <w:tcPr>
            <w:tcW w:w="661"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Biritiba - Mirim</w:t>
            </w:r>
          </w:p>
        </w:tc>
        <w:tc>
          <w:tcPr>
            <w:tcW w:w="661"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Ferraz de Vasconcelos</w:t>
            </w:r>
          </w:p>
        </w:tc>
        <w:tc>
          <w:tcPr>
            <w:tcW w:w="448"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Guararema</w:t>
            </w:r>
          </w:p>
        </w:tc>
        <w:tc>
          <w:tcPr>
            <w:tcW w:w="546" w:type="dxa"/>
            <w:textDirection w:val="btLr"/>
          </w:tcPr>
          <w:p w:rsidR="00444F92" w:rsidRPr="0022395C" w:rsidRDefault="00444F92" w:rsidP="0022395C">
            <w:pPr>
              <w:spacing w:after="0" w:line="240" w:lineRule="auto"/>
              <w:ind w:left="-185" w:right="113"/>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Guarulhos</w:t>
            </w:r>
          </w:p>
        </w:tc>
        <w:tc>
          <w:tcPr>
            <w:tcW w:w="661" w:type="dxa"/>
            <w:textDirection w:val="btLr"/>
          </w:tcPr>
          <w:p w:rsidR="00444F92" w:rsidRPr="0022395C" w:rsidRDefault="00F6122D" w:rsidP="0022395C">
            <w:pPr>
              <w:spacing w:after="0" w:line="240" w:lineRule="auto"/>
              <w:ind w:left="-185"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Itaquaquecetuba</w:t>
            </w:r>
          </w:p>
        </w:tc>
        <w:tc>
          <w:tcPr>
            <w:tcW w:w="546"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Poá</w:t>
            </w:r>
          </w:p>
        </w:tc>
        <w:tc>
          <w:tcPr>
            <w:tcW w:w="661"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Mogi das Cruzes</w:t>
            </w:r>
          </w:p>
        </w:tc>
        <w:tc>
          <w:tcPr>
            <w:tcW w:w="448"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Salesópolis</w:t>
            </w:r>
          </w:p>
        </w:tc>
        <w:tc>
          <w:tcPr>
            <w:tcW w:w="546"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Santa Isabel</w:t>
            </w:r>
          </w:p>
        </w:tc>
        <w:tc>
          <w:tcPr>
            <w:tcW w:w="546"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Suzano</w:t>
            </w:r>
          </w:p>
        </w:tc>
        <w:tc>
          <w:tcPr>
            <w:tcW w:w="551" w:type="dxa"/>
            <w:textDirection w:val="btLr"/>
          </w:tcPr>
          <w:p w:rsidR="00444F92" w:rsidRPr="0022395C" w:rsidRDefault="00444F92" w:rsidP="0022395C">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lang w:eastAsia="pt-BR"/>
              </w:rPr>
            </w:pPr>
            <w:r w:rsidRPr="0022395C">
              <w:rPr>
                <w:rFonts w:cs="Times New Roman"/>
                <w:b w:val="0"/>
                <w:color w:val="000000"/>
                <w:sz w:val="18"/>
                <w:szCs w:val="18"/>
                <w:lang w:eastAsia="pt-BR"/>
              </w:rPr>
              <w:t>Total</w:t>
            </w:r>
          </w:p>
        </w:tc>
      </w:tr>
      <w:tr w:rsidR="0045127C" w:rsidTr="00BE66DE">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970" w:type="dxa"/>
          </w:tcPr>
          <w:p w:rsidR="0045127C" w:rsidRPr="0022395C" w:rsidRDefault="0045127C" w:rsidP="0022395C">
            <w:pPr>
              <w:spacing w:after="0" w:line="240" w:lineRule="auto"/>
              <w:jc w:val="center"/>
              <w:rPr>
                <w:rFonts w:cs="Times New Roman"/>
                <w:color w:val="000000"/>
                <w:sz w:val="18"/>
                <w:szCs w:val="18"/>
                <w:lang w:eastAsia="pt-BR"/>
              </w:rPr>
            </w:pPr>
            <w:r w:rsidRPr="0022395C">
              <w:rPr>
                <w:rFonts w:cs="Times New Roman"/>
                <w:color w:val="000000"/>
                <w:sz w:val="18"/>
                <w:szCs w:val="18"/>
                <w:lang w:eastAsia="pt-BR"/>
              </w:rPr>
              <w:t>Total De UBS</w:t>
            </w:r>
          </w:p>
        </w:tc>
        <w:tc>
          <w:tcPr>
            <w:tcW w:w="449"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6</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5</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13</w:t>
            </w:r>
          </w:p>
        </w:tc>
        <w:tc>
          <w:tcPr>
            <w:tcW w:w="448"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3</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67</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17</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14</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33</w:t>
            </w:r>
          </w:p>
        </w:tc>
        <w:tc>
          <w:tcPr>
            <w:tcW w:w="448"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2</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11</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22</w:t>
            </w:r>
          </w:p>
        </w:tc>
        <w:tc>
          <w:tcPr>
            <w:tcW w:w="551" w:type="dxa"/>
            <w:vAlign w:val="center"/>
          </w:tcPr>
          <w:p w:rsidR="0045127C" w:rsidRPr="0045127C" w:rsidRDefault="0045127C" w:rsidP="00BE66DE">
            <w:pPr>
              <w:jc w:val="center"/>
              <w:cnfStyle w:val="000000100000" w:firstRow="0" w:lastRow="0" w:firstColumn="0" w:lastColumn="0" w:oddVBand="0" w:evenVBand="0" w:oddHBand="1" w:evenHBand="0" w:firstRowFirstColumn="0" w:firstRowLastColumn="0" w:lastRowFirstColumn="0" w:lastRowLastColumn="0"/>
              <w:rPr>
                <w:color w:val="000000"/>
              </w:rPr>
            </w:pPr>
            <w:r w:rsidRPr="0045127C">
              <w:rPr>
                <w:color w:val="000000"/>
              </w:rPr>
              <w:t>193</w:t>
            </w:r>
          </w:p>
        </w:tc>
      </w:tr>
      <w:tr w:rsidR="0045127C" w:rsidTr="00BE66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rsidR="0045127C" w:rsidRPr="0022395C" w:rsidRDefault="0045127C" w:rsidP="0022395C">
            <w:pPr>
              <w:spacing w:after="0" w:line="240" w:lineRule="auto"/>
              <w:jc w:val="center"/>
              <w:rPr>
                <w:rFonts w:cs="Times New Roman"/>
                <w:color w:val="000000"/>
                <w:sz w:val="18"/>
                <w:szCs w:val="18"/>
                <w:lang w:eastAsia="pt-BR"/>
              </w:rPr>
            </w:pPr>
            <w:r w:rsidRPr="0022395C">
              <w:rPr>
                <w:rFonts w:cs="Times New Roman"/>
                <w:color w:val="000000"/>
                <w:sz w:val="18"/>
                <w:szCs w:val="18"/>
                <w:lang w:eastAsia="pt-BR"/>
              </w:rPr>
              <w:t>UBS com estratégia Saúde da Família</w:t>
            </w:r>
          </w:p>
        </w:tc>
        <w:tc>
          <w:tcPr>
            <w:tcW w:w="449"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sidRPr="0022395C">
              <w:rPr>
                <w:rFonts w:cs="Times New Roman"/>
                <w:color w:val="000000"/>
                <w:lang w:eastAsia="pt-BR"/>
              </w:rPr>
              <w:t>0</w:t>
            </w:r>
          </w:p>
        </w:tc>
        <w:tc>
          <w:tcPr>
            <w:tcW w:w="661"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sidRPr="0022395C">
              <w:rPr>
                <w:rFonts w:cs="Times New Roman"/>
                <w:color w:val="000000"/>
                <w:lang w:eastAsia="pt-BR"/>
              </w:rPr>
              <w:t>3</w:t>
            </w:r>
          </w:p>
        </w:tc>
        <w:tc>
          <w:tcPr>
            <w:tcW w:w="661"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448"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sidRPr="0022395C">
              <w:rPr>
                <w:rFonts w:cs="Times New Roman"/>
                <w:color w:val="000000"/>
                <w:lang w:eastAsia="pt-BR"/>
              </w:rPr>
              <w:t>40</w:t>
            </w:r>
          </w:p>
        </w:tc>
        <w:tc>
          <w:tcPr>
            <w:tcW w:w="661"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sidRPr="0022395C">
              <w:rPr>
                <w:rFonts w:cs="Times New Roman"/>
                <w:color w:val="000000"/>
                <w:lang w:eastAsia="pt-BR"/>
              </w:rPr>
              <w:t>6</w:t>
            </w:r>
          </w:p>
        </w:tc>
        <w:tc>
          <w:tcPr>
            <w:tcW w:w="546"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6</w:t>
            </w:r>
          </w:p>
        </w:tc>
        <w:tc>
          <w:tcPr>
            <w:tcW w:w="661"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11</w:t>
            </w:r>
          </w:p>
        </w:tc>
        <w:tc>
          <w:tcPr>
            <w:tcW w:w="448"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7</w:t>
            </w:r>
          </w:p>
        </w:tc>
        <w:tc>
          <w:tcPr>
            <w:tcW w:w="546"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10</w:t>
            </w:r>
          </w:p>
        </w:tc>
        <w:tc>
          <w:tcPr>
            <w:tcW w:w="551" w:type="dxa"/>
            <w:vAlign w:val="center"/>
          </w:tcPr>
          <w:p w:rsidR="0045127C" w:rsidRPr="0045127C" w:rsidRDefault="0045127C" w:rsidP="00BE66DE">
            <w:pPr>
              <w:jc w:val="center"/>
              <w:cnfStyle w:val="000000010000" w:firstRow="0" w:lastRow="0" w:firstColumn="0" w:lastColumn="0" w:oddVBand="0" w:evenVBand="0" w:oddHBand="0" w:evenHBand="1" w:firstRowFirstColumn="0" w:firstRowLastColumn="0" w:lastRowFirstColumn="0" w:lastRowLastColumn="0"/>
              <w:rPr>
                <w:color w:val="000000"/>
              </w:rPr>
            </w:pPr>
            <w:r w:rsidRPr="0045127C">
              <w:rPr>
                <w:color w:val="000000"/>
              </w:rPr>
              <w:t>83</w:t>
            </w:r>
          </w:p>
        </w:tc>
      </w:tr>
      <w:tr w:rsidR="0045127C" w:rsidTr="00BE6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rsidR="0045127C" w:rsidRPr="0022395C" w:rsidRDefault="0045127C" w:rsidP="0022395C">
            <w:pPr>
              <w:spacing w:after="0" w:line="240" w:lineRule="auto"/>
              <w:jc w:val="center"/>
              <w:rPr>
                <w:rFonts w:cs="Times New Roman"/>
                <w:color w:val="000000"/>
                <w:sz w:val="18"/>
                <w:szCs w:val="18"/>
                <w:lang w:eastAsia="pt-BR"/>
              </w:rPr>
            </w:pPr>
            <w:r w:rsidRPr="0022395C">
              <w:rPr>
                <w:rFonts w:cs="Times New Roman"/>
                <w:color w:val="000000"/>
                <w:sz w:val="18"/>
                <w:szCs w:val="18"/>
                <w:lang w:eastAsia="pt-BR"/>
              </w:rPr>
              <w:t>UBS sem estratégia Saúde da Família</w:t>
            </w:r>
          </w:p>
        </w:tc>
        <w:tc>
          <w:tcPr>
            <w:tcW w:w="449"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2</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2</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13</w:t>
            </w:r>
          </w:p>
        </w:tc>
        <w:tc>
          <w:tcPr>
            <w:tcW w:w="448"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3</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27</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11</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8</w:t>
            </w:r>
          </w:p>
        </w:tc>
        <w:tc>
          <w:tcPr>
            <w:tcW w:w="661"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22</w:t>
            </w:r>
          </w:p>
        </w:tc>
        <w:tc>
          <w:tcPr>
            <w:tcW w:w="448"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sidRPr="0022395C">
              <w:rPr>
                <w:rFonts w:cs="Times New Roman"/>
                <w:color w:val="000000"/>
                <w:lang w:eastAsia="pt-BR"/>
              </w:rPr>
              <w:t>2</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3</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11</w:t>
            </w:r>
          </w:p>
        </w:tc>
        <w:tc>
          <w:tcPr>
            <w:tcW w:w="551" w:type="dxa"/>
            <w:vAlign w:val="center"/>
          </w:tcPr>
          <w:p w:rsidR="0045127C" w:rsidRPr="0045127C" w:rsidRDefault="0045127C" w:rsidP="00BE66DE">
            <w:pPr>
              <w:jc w:val="center"/>
              <w:cnfStyle w:val="000000100000" w:firstRow="0" w:lastRow="0" w:firstColumn="0" w:lastColumn="0" w:oddVBand="0" w:evenVBand="0" w:oddHBand="1" w:evenHBand="0" w:firstRowFirstColumn="0" w:firstRowLastColumn="0" w:lastRowFirstColumn="0" w:lastRowLastColumn="0"/>
              <w:rPr>
                <w:color w:val="000000"/>
              </w:rPr>
            </w:pPr>
            <w:r w:rsidRPr="0045127C">
              <w:rPr>
                <w:color w:val="000000"/>
              </w:rPr>
              <w:t>104</w:t>
            </w:r>
          </w:p>
        </w:tc>
      </w:tr>
      <w:tr w:rsidR="0045127C" w:rsidTr="00BE66DE">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970" w:type="dxa"/>
          </w:tcPr>
          <w:p w:rsidR="0045127C" w:rsidRPr="0022395C" w:rsidRDefault="0045127C" w:rsidP="0022395C">
            <w:pPr>
              <w:spacing w:after="0" w:line="240" w:lineRule="auto"/>
              <w:jc w:val="center"/>
              <w:rPr>
                <w:rFonts w:cs="Times New Roman"/>
                <w:color w:val="000000"/>
                <w:sz w:val="18"/>
                <w:szCs w:val="18"/>
                <w:lang w:eastAsia="pt-BR"/>
              </w:rPr>
            </w:pPr>
            <w:r w:rsidRPr="0022395C">
              <w:rPr>
                <w:rFonts w:cs="Times New Roman"/>
                <w:color w:val="000000"/>
                <w:sz w:val="18"/>
                <w:szCs w:val="18"/>
                <w:lang w:eastAsia="pt-BR"/>
              </w:rPr>
              <w:t>UBS com estratégia Agente Comunitário de Saúde</w:t>
            </w:r>
          </w:p>
        </w:tc>
        <w:tc>
          <w:tcPr>
            <w:tcW w:w="449"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sidRPr="0022395C">
              <w:rPr>
                <w:rFonts w:cs="Times New Roman"/>
                <w:color w:val="000000"/>
                <w:lang w:eastAsia="pt-BR"/>
              </w:rPr>
              <w:t>4</w:t>
            </w:r>
          </w:p>
        </w:tc>
        <w:tc>
          <w:tcPr>
            <w:tcW w:w="661"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661"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448"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661"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661"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1</w:t>
            </w:r>
          </w:p>
        </w:tc>
        <w:tc>
          <w:tcPr>
            <w:tcW w:w="448" w:type="dxa"/>
            <w:vAlign w:val="center"/>
          </w:tcPr>
          <w:p w:rsidR="0045127C" w:rsidRPr="0022395C" w:rsidRDefault="00216837"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1</w:t>
            </w:r>
          </w:p>
        </w:tc>
        <w:tc>
          <w:tcPr>
            <w:tcW w:w="546" w:type="dxa"/>
            <w:vAlign w:val="center"/>
          </w:tcPr>
          <w:p w:rsidR="0045127C" w:rsidRPr="0022395C" w:rsidRDefault="0045127C" w:rsidP="00BE66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lang w:eastAsia="pt-BR"/>
              </w:rPr>
            </w:pPr>
            <w:r>
              <w:rPr>
                <w:rFonts w:cs="Times New Roman"/>
                <w:color w:val="000000"/>
                <w:lang w:eastAsia="pt-BR"/>
              </w:rPr>
              <w:t>0</w:t>
            </w:r>
          </w:p>
        </w:tc>
        <w:tc>
          <w:tcPr>
            <w:tcW w:w="551" w:type="dxa"/>
            <w:vAlign w:val="center"/>
          </w:tcPr>
          <w:p w:rsidR="0045127C" w:rsidRPr="0045127C" w:rsidRDefault="0045127C" w:rsidP="00BE66DE">
            <w:pPr>
              <w:jc w:val="center"/>
              <w:cnfStyle w:val="000000010000" w:firstRow="0" w:lastRow="0" w:firstColumn="0" w:lastColumn="0" w:oddVBand="0" w:evenVBand="0" w:oddHBand="0" w:evenHBand="1" w:firstRowFirstColumn="0" w:firstRowLastColumn="0" w:lastRowFirstColumn="0" w:lastRowLastColumn="0"/>
              <w:rPr>
                <w:color w:val="000000"/>
              </w:rPr>
            </w:pPr>
            <w:r w:rsidRPr="0045127C">
              <w:rPr>
                <w:color w:val="000000"/>
              </w:rPr>
              <w:t>6</w:t>
            </w:r>
          </w:p>
        </w:tc>
      </w:tr>
      <w:tr w:rsidR="0045127C" w:rsidTr="00BE66D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970" w:type="dxa"/>
          </w:tcPr>
          <w:p w:rsidR="0045127C" w:rsidRPr="0022395C" w:rsidRDefault="0045127C" w:rsidP="0022395C">
            <w:pPr>
              <w:spacing w:after="0" w:line="240" w:lineRule="auto"/>
              <w:jc w:val="center"/>
              <w:rPr>
                <w:rFonts w:cs="Times New Roman"/>
                <w:color w:val="000000"/>
                <w:sz w:val="18"/>
                <w:szCs w:val="18"/>
                <w:lang w:eastAsia="pt-BR"/>
              </w:rPr>
            </w:pPr>
            <w:r>
              <w:rPr>
                <w:rFonts w:cs="Times New Roman"/>
                <w:color w:val="000000"/>
                <w:sz w:val="18"/>
                <w:szCs w:val="18"/>
                <w:lang w:eastAsia="pt-BR"/>
              </w:rPr>
              <w:t>Unidade mista</w:t>
            </w:r>
          </w:p>
        </w:tc>
        <w:tc>
          <w:tcPr>
            <w:tcW w:w="449" w:type="dxa"/>
            <w:vAlign w:val="center"/>
          </w:tcPr>
          <w:p w:rsidR="0045127C" w:rsidRPr="0022395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661" w:type="dxa"/>
            <w:vAlign w:val="center"/>
          </w:tcPr>
          <w:p w:rsidR="0045127C" w:rsidRPr="0022395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661" w:type="dxa"/>
            <w:vAlign w:val="center"/>
          </w:tcPr>
          <w:p w:rsidR="0045127C" w:rsidRPr="0022395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448" w:type="dxa"/>
            <w:vAlign w:val="center"/>
          </w:tcPr>
          <w:p w:rsidR="0045127C" w:rsidRPr="0022395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661" w:type="dxa"/>
            <w:vAlign w:val="center"/>
          </w:tcPr>
          <w:p w:rsidR="0045127C" w:rsidRPr="0022395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661" w:type="dxa"/>
            <w:vAlign w:val="center"/>
          </w:tcPr>
          <w:p w:rsidR="0045127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448" w:type="dxa"/>
            <w:vAlign w:val="center"/>
          </w:tcPr>
          <w:p w:rsidR="0045127C" w:rsidRPr="0022395C" w:rsidRDefault="00216837"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0</w:t>
            </w:r>
          </w:p>
        </w:tc>
        <w:tc>
          <w:tcPr>
            <w:tcW w:w="546" w:type="dxa"/>
            <w:vAlign w:val="center"/>
          </w:tcPr>
          <w:p w:rsidR="0045127C" w:rsidRPr="0022395C" w:rsidRDefault="0045127C" w:rsidP="00BE66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pt-BR"/>
              </w:rPr>
            </w:pPr>
            <w:r>
              <w:rPr>
                <w:rFonts w:cs="Times New Roman"/>
                <w:color w:val="000000"/>
                <w:lang w:eastAsia="pt-BR"/>
              </w:rPr>
              <w:t>1</w:t>
            </w:r>
          </w:p>
        </w:tc>
        <w:tc>
          <w:tcPr>
            <w:tcW w:w="551" w:type="dxa"/>
            <w:vAlign w:val="center"/>
          </w:tcPr>
          <w:p w:rsidR="0045127C" w:rsidRPr="0045127C" w:rsidRDefault="0045127C" w:rsidP="00BE66DE">
            <w:pPr>
              <w:jc w:val="center"/>
              <w:cnfStyle w:val="000000100000" w:firstRow="0" w:lastRow="0" w:firstColumn="0" w:lastColumn="0" w:oddVBand="0" w:evenVBand="0" w:oddHBand="1" w:evenHBand="0" w:firstRowFirstColumn="0" w:firstRowLastColumn="0" w:lastRowFirstColumn="0" w:lastRowLastColumn="0"/>
              <w:rPr>
                <w:color w:val="000000"/>
              </w:rPr>
            </w:pPr>
            <w:r w:rsidRPr="0045127C">
              <w:rPr>
                <w:color w:val="000000"/>
              </w:rPr>
              <w:t>1</w:t>
            </w:r>
          </w:p>
        </w:tc>
      </w:tr>
    </w:tbl>
    <w:p w:rsidR="00DC17A4" w:rsidRPr="0055227E" w:rsidRDefault="00471758" w:rsidP="00DC17A4">
      <w:pPr>
        <w:pStyle w:val="WW-Padro"/>
        <w:rPr>
          <w:sz w:val="18"/>
          <w:szCs w:val="18"/>
        </w:rPr>
      </w:pPr>
      <w:r w:rsidRPr="0055227E">
        <w:rPr>
          <w:sz w:val="18"/>
          <w:szCs w:val="18"/>
        </w:rPr>
        <w:t>Fonte: Secretarias de Saúde do Alto Tiete – Agosto/ 2013</w:t>
      </w:r>
    </w:p>
    <w:p w:rsidR="00EC25DF" w:rsidRDefault="00EC25DF" w:rsidP="0055227E">
      <w:pPr>
        <w:pStyle w:val="WW-Padro"/>
        <w:spacing w:line="360" w:lineRule="auto"/>
        <w:ind w:firstLine="284"/>
      </w:pPr>
    </w:p>
    <w:p w:rsidR="00A86F08" w:rsidRDefault="00A86F08" w:rsidP="00EC25DF">
      <w:pPr>
        <w:pStyle w:val="WW-Padro"/>
        <w:spacing w:line="360" w:lineRule="auto"/>
        <w:ind w:firstLine="708"/>
      </w:pPr>
      <w:r>
        <w:t>Considerando a Portaria MS/GM 2.488 de 21 de Outubro de 2011, que aprova a Política Nacional de Atenção Básica, onde se recomenda a instalação de 1 UBS para aproximadamente 12.000 habitantes, a RRAS-2 deveria contar com 221 UBS, porém, como podemos observar na Tabela acima, dispomos de 193 UBS, caracterizando um déficit de 29 UBS.</w:t>
      </w:r>
    </w:p>
    <w:p w:rsidR="00DC17A4" w:rsidRDefault="00F718B9" w:rsidP="00EC25DF">
      <w:pPr>
        <w:spacing w:after="0" w:line="360" w:lineRule="auto"/>
        <w:ind w:firstLine="708"/>
        <w:jc w:val="both"/>
        <w:rPr>
          <w:sz w:val="24"/>
          <w:szCs w:val="24"/>
        </w:rPr>
      </w:pPr>
      <w:r>
        <w:rPr>
          <w:sz w:val="24"/>
          <w:szCs w:val="24"/>
        </w:rPr>
        <w:t>A RRAS-2 dispõe de 43</w:t>
      </w:r>
      <w:r w:rsidR="00A86F08">
        <w:rPr>
          <w:sz w:val="24"/>
          <w:szCs w:val="24"/>
        </w:rPr>
        <w:t xml:space="preserve">% de Unidades Básicas de Saúde com Estratégia Saúde da Família, o que também representa um desafio aos gestores no sentido de ampliar o acesso, promover constante melhoria no atendimento e consequentemente na qualidade de vida dos usuários, tendo em vista que os profissionais daEstratégia Saúde da Família tem uma atuação diferenciada no território, facilitando a aproximação com a comunidade para o enfrentamento e prevenção das doenças e agravos. Neste aspecto é importante também investir em equipes de apoio a exemplo dos NASFs. O atendimento ao deficiente no território deve ser integral e </w:t>
      </w:r>
      <w:r w:rsidR="00AB242E">
        <w:rPr>
          <w:sz w:val="24"/>
          <w:szCs w:val="24"/>
        </w:rPr>
        <w:t>efetivo, observando</w:t>
      </w:r>
      <w:r w:rsidR="00A86F08">
        <w:rPr>
          <w:sz w:val="24"/>
          <w:szCs w:val="24"/>
        </w:rPr>
        <w:t xml:space="preserve"> especialmente que a comunidade pode vir a se tornar um elemento fundamental na inclusão dessas pessoas,bem como atuarna prevenção das deficiências, a partir das orientações das equipes nos territórios. As equipes de saúde da família, os NASFs , as equipes de atenção domiciliar e  da Atenção Básica são elementos potentes e facilitadores na melhoria das condições de vida e saúde das pessoas com deficiência.</w:t>
      </w:r>
    </w:p>
    <w:p w:rsidR="00EC25DF" w:rsidRDefault="00EC25DF" w:rsidP="00EC25DF">
      <w:pPr>
        <w:spacing w:after="0" w:line="360" w:lineRule="auto"/>
        <w:ind w:firstLine="708"/>
        <w:jc w:val="both"/>
      </w:pPr>
    </w:p>
    <w:p w:rsidR="00A86F08" w:rsidRPr="0055227E" w:rsidRDefault="00A86F08" w:rsidP="00EC25DF">
      <w:pPr>
        <w:spacing w:after="0" w:line="360" w:lineRule="auto"/>
        <w:ind w:firstLine="708"/>
        <w:jc w:val="both"/>
        <w:rPr>
          <w:rFonts w:cs="Arial"/>
          <w:sz w:val="24"/>
          <w:szCs w:val="24"/>
        </w:rPr>
      </w:pPr>
      <w:r w:rsidRPr="0055227E">
        <w:rPr>
          <w:sz w:val="24"/>
          <w:szCs w:val="24"/>
        </w:rPr>
        <w:t xml:space="preserve">A implantação do acolhimento e protocolos com classificação de risco deve ser uma meta para 100% das Unidades de Saúde bem como a capacitação das equipes em temas relacionados à deficiência. </w:t>
      </w:r>
      <w:r w:rsidRPr="0055227E">
        <w:rPr>
          <w:rFonts w:cs="Arial"/>
          <w:sz w:val="24"/>
          <w:szCs w:val="24"/>
        </w:rPr>
        <w:t xml:space="preserve">Portanto, a Rede de Cuidados à pessoa com Deficiência trazgrandes desafios aos gestores, envolvendo a promoção de processos de educação </w:t>
      </w:r>
      <w:r w:rsidR="005C2633" w:rsidRPr="0055227E">
        <w:rPr>
          <w:rFonts w:cs="Arial"/>
          <w:sz w:val="24"/>
          <w:szCs w:val="24"/>
        </w:rPr>
        <w:t>permanente, no</w:t>
      </w:r>
      <w:r w:rsidRPr="0055227E">
        <w:rPr>
          <w:rFonts w:cs="Arial"/>
          <w:sz w:val="24"/>
          <w:szCs w:val="24"/>
        </w:rPr>
        <w:t xml:space="preserve"> sentido de agregar qualidade e resolutividade no cuidado à pessoa com deficiência, a construção de protocolos </w:t>
      </w:r>
      <w:r w:rsidR="005C2633" w:rsidRPr="0055227E">
        <w:rPr>
          <w:rFonts w:cs="Arial"/>
          <w:sz w:val="24"/>
          <w:szCs w:val="24"/>
        </w:rPr>
        <w:t>terapêuticos,</w:t>
      </w:r>
      <w:r w:rsidRPr="0055227E">
        <w:rPr>
          <w:rFonts w:cs="Arial"/>
          <w:sz w:val="24"/>
          <w:szCs w:val="24"/>
        </w:rPr>
        <w:t xml:space="preserve"> o fortalecimento dos processos de regulação, bem como a ampliação da estratégia saúde da família para uma maior / melhor cobertura de atendimento. Os territórios das áreas de abrangência de cada Unidade Básica de Saúde, também dificultam o atendimento à população com restrições de mobilidade, exigindo a presença de equipes em atendimento domiciliar.</w:t>
      </w:r>
    </w:p>
    <w:p w:rsidR="00DC17A4" w:rsidRDefault="00DC17A4" w:rsidP="00DC17A4">
      <w:pPr>
        <w:spacing w:after="0" w:line="360" w:lineRule="auto"/>
        <w:jc w:val="both"/>
        <w:rPr>
          <w:rFonts w:cs="Arial"/>
        </w:rPr>
      </w:pPr>
    </w:p>
    <w:p w:rsidR="00DC17A4" w:rsidRDefault="00DC17A4" w:rsidP="00DC17A4">
      <w:pPr>
        <w:spacing w:after="0" w:line="360" w:lineRule="auto"/>
        <w:jc w:val="both"/>
        <w:rPr>
          <w:rFonts w:cs="Arial"/>
        </w:rPr>
      </w:pPr>
    </w:p>
    <w:p w:rsidR="00DC17A4" w:rsidRDefault="00DC17A4" w:rsidP="00DC17A4">
      <w:pPr>
        <w:spacing w:after="0" w:line="360" w:lineRule="auto"/>
        <w:jc w:val="both"/>
      </w:pPr>
    </w:p>
    <w:p w:rsidR="0055227E" w:rsidRDefault="0055227E" w:rsidP="00DC17A4">
      <w:pPr>
        <w:spacing w:after="0" w:line="360" w:lineRule="auto"/>
        <w:jc w:val="both"/>
      </w:pPr>
    </w:p>
    <w:p w:rsidR="0055227E" w:rsidRDefault="0055227E" w:rsidP="00DC17A4">
      <w:pPr>
        <w:spacing w:after="0" w:line="360" w:lineRule="auto"/>
        <w:jc w:val="both"/>
      </w:pPr>
    </w:p>
    <w:p w:rsidR="0055227E" w:rsidRDefault="0055227E" w:rsidP="00DC17A4">
      <w:pPr>
        <w:spacing w:after="0" w:line="360" w:lineRule="auto"/>
        <w:jc w:val="both"/>
      </w:pPr>
    </w:p>
    <w:p w:rsidR="0055227E" w:rsidRDefault="0055227E" w:rsidP="00DC17A4">
      <w:pPr>
        <w:spacing w:after="0" w:line="360" w:lineRule="auto"/>
        <w:jc w:val="both"/>
      </w:pPr>
    </w:p>
    <w:p w:rsidR="0055227E" w:rsidRDefault="0055227E" w:rsidP="00DC17A4">
      <w:pPr>
        <w:spacing w:after="0" w:line="360" w:lineRule="auto"/>
        <w:jc w:val="both"/>
      </w:pPr>
    </w:p>
    <w:p w:rsidR="00FD2663" w:rsidRDefault="00D90E32" w:rsidP="0055227E">
      <w:pPr>
        <w:pStyle w:val="WW-Normal"/>
        <w:ind w:left="142"/>
        <w:rPr>
          <w:rStyle w:val="Fontepargpadro3"/>
          <w:b/>
          <w:sz w:val="28"/>
          <w:szCs w:val="28"/>
        </w:rPr>
      </w:pPr>
      <w:r>
        <w:rPr>
          <w:rStyle w:val="Fontepargpadro3"/>
          <w:b/>
          <w:sz w:val="28"/>
          <w:szCs w:val="28"/>
        </w:rPr>
        <w:lastRenderedPageBreak/>
        <w:t>4.2</w:t>
      </w:r>
      <w:r w:rsidR="0055227E">
        <w:rPr>
          <w:rStyle w:val="Fontepargpadro3"/>
          <w:b/>
          <w:sz w:val="28"/>
          <w:szCs w:val="28"/>
        </w:rPr>
        <w:t>-</w:t>
      </w:r>
      <w:r w:rsidR="00E603D7" w:rsidRPr="00E603D7">
        <w:rPr>
          <w:rStyle w:val="Fontepargpadro3"/>
          <w:b/>
          <w:sz w:val="28"/>
          <w:szCs w:val="28"/>
        </w:rPr>
        <w:t>Componente Atenção Especializada</w:t>
      </w:r>
    </w:p>
    <w:p w:rsidR="00EC25DF" w:rsidRDefault="00EC25DF" w:rsidP="003B1CDA">
      <w:pPr>
        <w:pStyle w:val="WW-Normal"/>
        <w:ind w:left="720" w:hanging="720"/>
        <w:rPr>
          <w:rStyle w:val="Fontepargpadro3"/>
          <w:rFonts w:asciiTheme="minorHAnsi" w:hAnsiTheme="minorHAnsi" w:cstheme="minorHAnsi"/>
          <w:sz w:val="22"/>
          <w:szCs w:val="22"/>
        </w:rPr>
      </w:pPr>
    </w:p>
    <w:p w:rsidR="00DC17A4" w:rsidRPr="003B1CDA" w:rsidRDefault="005C2633" w:rsidP="003B1CDA">
      <w:pPr>
        <w:pStyle w:val="WW-Normal"/>
        <w:ind w:left="720" w:hanging="720"/>
        <w:rPr>
          <w:rStyle w:val="Fontepargpadro3"/>
          <w:rFonts w:asciiTheme="minorHAnsi" w:hAnsiTheme="minorHAnsi" w:cstheme="minorHAnsi"/>
          <w:b/>
          <w:sz w:val="22"/>
          <w:szCs w:val="22"/>
        </w:rPr>
      </w:pPr>
      <w:r w:rsidRPr="003B1CDA">
        <w:rPr>
          <w:rStyle w:val="Fontepargpadro3"/>
          <w:rFonts w:asciiTheme="minorHAnsi" w:hAnsiTheme="minorHAnsi" w:cstheme="minorHAnsi"/>
          <w:b/>
          <w:sz w:val="22"/>
          <w:szCs w:val="22"/>
        </w:rPr>
        <w:t xml:space="preserve">Tabela 20 – </w:t>
      </w:r>
      <w:r w:rsidRPr="003B1CDA">
        <w:rPr>
          <w:rFonts w:asciiTheme="minorHAnsi" w:hAnsiTheme="minorHAnsi" w:cstheme="minorHAnsi"/>
          <w:b/>
          <w:bCs/>
          <w:kern w:val="0"/>
          <w:sz w:val="22"/>
          <w:szCs w:val="22"/>
          <w:lang w:eastAsia="pt-BR"/>
        </w:rPr>
        <w:t>Componente da Atenção Especializada em Saúd</w:t>
      </w:r>
      <w:r w:rsidR="003B1CDA">
        <w:rPr>
          <w:rFonts w:asciiTheme="minorHAnsi" w:hAnsiTheme="minorHAnsi" w:cstheme="minorHAnsi"/>
          <w:b/>
          <w:bCs/>
          <w:kern w:val="0"/>
          <w:sz w:val="22"/>
          <w:szCs w:val="22"/>
          <w:lang w:eastAsia="pt-BR"/>
        </w:rPr>
        <w:t>e- Região de Saúde do Alto Tietê</w:t>
      </w:r>
      <w:r w:rsidR="00FD2663" w:rsidRPr="003B1CDA">
        <w:rPr>
          <w:rFonts w:asciiTheme="minorHAnsi" w:hAnsiTheme="minorHAnsi" w:cstheme="minorHAnsi"/>
          <w:b/>
          <w:bCs/>
          <w:kern w:val="0"/>
          <w:sz w:val="22"/>
          <w:szCs w:val="22"/>
          <w:lang w:eastAsia="pt-BR"/>
        </w:rPr>
        <w:t>- Diagnóstico</w:t>
      </w:r>
    </w:p>
    <w:tbl>
      <w:tblPr>
        <w:tblW w:w="880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9"/>
        <w:gridCol w:w="535"/>
        <w:gridCol w:w="535"/>
        <w:gridCol w:w="535"/>
        <w:gridCol w:w="535"/>
        <w:gridCol w:w="535"/>
        <w:gridCol w:w="535"/>
        <w:gridCol w:w="535"/>
        <w:gridCol w:w="535"/>
        <w:gridCol w:w="535"/>
        <w:gridCol w:w="535"/>
        <w:gridCol w:w="535"/>
      </w:tblGrid>
      <w:tr w:rsidR="000E091F" w:rsidRPr="0055227E" w:rsidTr="000E091F">
        <w:trPr>
          <w:trHeight w:val="3186"/>
        </w:trPr>
        <w:tc>
          <w:tcPr>
            <w:tcW w:w="2919" w:type="dxa"/>
            <w:shd w:val="clear" w:color="auto" w:fill="auto"/>
            <w:vAlign w:val="center"/>
          </w:tcPr>
          <w:p w:rsidR="000E091F" w:rsidRPr="00544B5D" w:rsidRDefault="000E091F" w:rsidP="000E091F">
            <w:pPr>
              <w:suppressAutoHyphens w:val="0"/>
              <w:spacing w:after="0" w:line="240" w:lineRule="auto"/>
              <w:jc w:val="center"/>
              <w:rPr>
                <w:rFonts w:cs="Times New Roman"/>
                <w:bCs/>
                <w:color w:val="000000"/>
                <w:kern w:val="0"/>
                <w:sz w:val="20"/>
                <w:szCs w:val="20"/>
                <w:lang w:eastAsia="pt-BR"/>
              </w:rPr>
            </w:pPr>
            <w:r w:rsidRPr="00544B5D">
              <w:rPr>
                <w:rFonts w:cs="Times New Roman"/>
                <w:bCs/>
                <w:color w:val="000000"/>
                <w:kern w:val="0"/>
                <w:sz w:val="20"/>
                <w:szCs w:val="20"/>
                <w:lang w:eastAsia="pt-BR"/>
              </w:rPr>
              <w:t>Capacidade Instalada- Componentes da Atenção Especializada em Saúde- Região de Saúde do Alto Tietê</w:t>
            </w:r>
          </w:p>
          <w:p w:rsidR="000E091F" w:rsidRPr="00544B5D" w:rsidRDefault="000E091F" w:rsidP="000E091F">
            <w:pPr>
              <w:suppressAutoHyphens w:val="0"/>
              <w:spacing w:after="0" w:line="240" w:lineRule="auto"/>
              <w:jc w:val="center"/>
              <w:rPr>
                <w:rFonts w:cs="Times New Roman"/>
                <w:b/>
                <w:bCs/>
                <w:color w:val="000000"/>
                <w:kern w:val="0"/>
                <w:sz w:val="20"/>
                <w:szCs w:val="20"/>
                <w:lang w:eastAsia="pt-BR"/>
              </w:rPr>
            </w:pPr>
            <w:r w:rsidRPr="00544B5D">
              <w:rPr>
                <w:rFonts w:cs="Times New Roman"/>
                <w:b/>
                <w:bCs/>
                <w:color w:val="000000"/>
                <w:kern w:val="0"/>
                <w:sz w:val="20"/>
                <w:szCs w:val="20"/>
                <w:lang w:eastAsia="pt-BR"/>
              </w:rPr>
              <w:t xml:space="preserve">Diagnóstico </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 xml:space="preserve"> Arujá</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Biritiba-Mirim</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Ferraz de Vasconcelos</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 xml:space="preserve"> Guararema</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Guarulhos</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Itaquaquecetuba</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 xml:space="preserve"> Mogi das Cruzes</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Poá</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Salesópolis</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Santa Isabel</w:t>
            </w:r>
          </w:p>
        </w:tc>
        <w:tc>
          <w:tcPr>
            <w:tcW w:w="535" w:type="dxa"/>
            <w:shd w:val="clear" w:color="auto" w:fill="auto"/>
            <w:textDirection w:val="btLr"/>
            <w:vAlign w:val="center"/>
          </w:tcPr>
          <w:p w:rsidR="000E091F" w:rsidRPr="00544B5D" w:rsidRDefault="000E091F" w:rsidP="000E091F">
            <w:pPr>
              <w:suppressAutoHyphens w:val="0"/>
              <w:spacing w:after="0" w:line="240" w:lineRule="auto"/>
              <w:jc w:val="center"/>
              <w:rPr>
                <w:rFonts w:ascii="Arial" w:hAnsi="Arial" w:cs="Arial"/>
                <w:b/>
                <w:bCs/>
                <w:color w:val="000000"/>
                <w:kern w:val="0"/>
                <w:sz w:val="20"/>
                <w:szCs w:val="20"/>
                <w:lang w:eastAsia="pt-BR"/>
              </w:rPr>
            </w:pPr>
            <w:r w:rsidRPr="00544B5D">
              <w:rPr>
                <w:rFonts w:ascii="Arial" w:hAnsi="Arial" w:cs="Arial"/>
                <w:b/>
                <w:bCs/>
                <w:color w:val="000000"/>
                <w:kern w:val="0"/>
                <w:sz w:val="20"/>
                <w:szCs w:val="20"/>
                <w:lang w:eastAsia="pt-BR"/>
              </w:rPr>
              <w:t>Suzano</w:t>
            </w:r>
          </w:p>
        </w:tc>
      </w:tr>
      <w:tr w:rsidR="000E091F" w:rsidRPr="0055227E" w:rsidTr="000E091F">
        <w:trPr>
          <w:trHeight w:val="481"/>
        </w:trPr>
        <w:tc>
          <w:tcPr>
            <w:tcW w:w="2919" w:type="dxa"/>
            <w:shd w:val="clear" w:color="auto" w:fill="auto"/>
            <w:noWrap/>
            <w:vAlign w:val="bottom"/>
          </w:tcPr>
          <w:p w:rsidR="000E091F" w:rsidRPr="00544B5D" w:rsidRDefault="00DC17A4"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Otorrinolaringologi</w:t>
            </w:r>
            <w:r w:rsidR="000E091F" w:rsidRPr="00544B5D">
              <w:rPr>
                <w:rFonts w:cs="Times New Roman"/>
                <w:color w:val="000000"/>
                <w:kern w:val="0"/>
                <w:sz w:val="20"/>
                <w:szCs w:val="20"/>
                <w:lang w:eastAsia="pt-BR"/>
              </w:rPr>
              <w:t>a</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 xml:space="preserve"> Audiometria</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Outros Exames Audiológicos</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r>
      <w:tr w:rsidR="000E091F" w:rsidRPr="0055227E" w:rsidTr="000E091F">
        <w:trPr>
          <w:trHeight w:val="481"/>
        </w:trPr>
        <w:tc>
          <w:tcPr>
            <w:tcW w:w="2919" w:type="dxa"/>
            <w:shd w:val="clear" w:color="auto" w:fill="auto"/>
            <w:noWrap/>
            <w:vAlign w:val="bottom"/>
          </w:tcPr>
          <w:p w:rsidR="000E091F" w:rsidRPr="00544B5D" w:rsidRDefault="00DC17A4"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Oftalmologi</w:t>
            </w:r>
            <w:r w:rsidR="000E091F" w:rsidRPr="00544B5D">
              <w:rPr>
                <w:rFonts w:cs="Times New Roman"/>
                <w:color w:val="000000"/>
                <w:kern w:val="0"/>
                <w:sz w:val="20"/>
                <w:szCs w:val="20"/>
                <w:lang w:eastAsia="pt-BR"/>
              </w:rPr>
              <w:t>a</w:t>
            </w:r>
          </w:p>
        </w:tc>
        <w:tc>
          <w:tcPr>
            <w:tcW w:w="535" w:type="dxa"/>
            <w:shd w:val="clear" w:color="auto" w:fill="auto"/>
            <w:noWrap/>
            <w:vAlign w:val="center"/>
          </w:tcPr>
          <w:p w:rsidR="000E091F" w:rsidRPr="00544B5D" w:rsidRDefault="00651697"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Exames em Oftalmologia</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56A8E" w:rsidP="000E091F">
            <w:pPr>
              <w:suppressAutoHyphens w:val="0"/>
              <w:spacing w:after="0" w:line="240" w:lineRule="auto"/>
              <w:jc w:val="center"/>
              <w:rPr>
                <w:rFonts w:cs="Times New Roman"/>
                <w:color w:val="000000"/>
                <w:kern w:val="0"/>
                <w:sz w:val="20"/>
                <w:szCs w:val="20"/>
                <w:lang w:eastAsia="pt-BR"/>
              </w:rPr>
            </w:pPr>
            <w:r>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r>
      <w:tr w:rsidR="000E091F" w:rsidRPr="0055227E" w:rsidTr="000E091F">
        <w:trPr>
          <w:trHeight w:val="481"/>
        </w:trPr>
        <w:tc>
          <w:tcPr>
            <w:tcW w:w="2919" w:type="dxa"/>
            <w:shd w:val="clear" w:color="auto" w:fill="auto"/>
            <w:noWrap/>
            <w:vAlign w:val="bottom"/>
          </w:tcPr>
          <w:p w:rsidR="000E091F" w:rsidRPr="00544B5D" w:rsidRDefault="00DC17A4"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Ortopedi</w:t>
            </w:r>
            <w:r w:rsidR="000E091F" w:rsidRPr="00544B5D">
              <w:rPr>
                <w:rFonts w:cs="Times New Roman"/>
                <w:color w:val="000000"/>
                <w:kern w:val="0"/>
                <w:sz w:val="20"/>
                <w:szCs w:val="20"/>
                <w:lang w:eastAsia="pt-BR"/>
              </w:rPr>
              <w:t>a</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Raio 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Outros Exames em Ortopedia</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r>
      <w:tr w:rsidR="000E091F" w:rsidRPr="0055227E" w:rsidTr="000E091F">
        <w:trPr>
          <w:trHeight w:val="481"/>
        </w:trPr>
        <w:tc>
          <w:tcPr>
            <w:tcW w:w="2919" w:type="dxa"/>
            <w:shd w:val="clear" w:color="auto" w:fill="auto"/>
            <w:noWrap/>
            <w:vAlign w:val="bottom"/>
          </w:tcPr>
          <w:p w:rsidR="000E091F" w:rsidRPr="00544B5D" w:rsidRDefault="00DC17A4"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Neurologi</w:t>
            </w:r>
            <w:r w:rsidR="000E091F" w:rsidRPr="00544B5D">
              <w:rPr>
                <w:rFonts w:cs="Times New Roman"/>
                <w:color w:val="000000"/>
                <w:kern w:val="0"/>
                <w:sz w:val="20"/>
                <w:szCs w:val="20"/>
                <w:lang w:eastAsia="pt-BR"/>
              </w:rPr>
              <w:t>a Adulto</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r w:rsidR="000E091F" w:rsidRPr="0055227E" w:rsidTr="000E091F">
        <w:trPr>
          <w:trHeight w:val="481"/>
        </w:trPr>
        <w:tc>
          <w:tcPr>
            <w:tcW w:w="2919" w:type="dxa"/>
            <w:shd w:val="clear" w:color="auto" w:fill="auto"/>
            <w:noWrap/>
            <w:vAlign w:val="bottom"/>
          </w:tcPr>
          <w:p w:rsidR="000E091F" w:rsidRPr="00544B5D" w:rsidRDefault="00DC17A4"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Neurologi</w:t>
            </w:r>
            <w:r w:rsidR="000E091F" w:rsidRPr="00544B5D">
              <w:rPr>
                <w:rFonts w:cs="Times New Roman"/>
                <w:color w:val="000000"/>
                <w:kern w:val="0"/>
                <w:sz w:val="20"/>
                <w:szCs w:val="20"/>
                <w:lang w:eastAsia="pt-BR"/>
              </w:rPr>
              <w:t>a Infantil</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EEG</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F4A29" w:rsidP="000E091F">
            <w:pPr>
              <w:suppressAutoHyphens w:val="0"/>
              <w:spacing w:after="0" w:line="240" w:lineRule="auto"/>
              <w:jc w:val="center"/>
              <w:rPr>
                <w:rFonts w:cs="Times New Roman"/>
                <w:color w:val="000000"/>
                <w:kern w:val="0"/>
                <w:sz w:val="20"/>
                <w:szCs w:val="20"/>
                <w:lang w:eastAsia="pt-BR"/>
              </w:rPr>
            </w:pPr>
            <w:r>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Outros exames em Neurologia</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F4A29" w:rsidP="000E091F">
            <w:pPr>
              <w:suppressAutoHyphens w:val="0"/>
              <w:spacing w:after="0" w:line="240" w:lineRule="auto"/>
              <w:jc w:val="center"/>
              <w:rPr>
                <w:rFonts w:cs="Times New Roman"/>
                <w:color w:val="000000"/>
                <w:kern w:val="0"/>
                <w:sz w:val="20"/>
                <w:szCs w:val="20"/>
                <w:lang w:eastAsia="pt-BR"/>
              </w:rPr>
            </w:pPr>
            <w:r>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Psiquiatria Adulto</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r w:rsidR="000E091F" w:rsidRPr="0055227E" w:rsidTr="000E091F">
        <w:trPr>
          <w:trHeight w:val="481"/>
        </w:trPr>
        <w:tc>
          <w:tcPr>
            <w:tcW w:w="2919" w:type="dxa"/>
            <w:shd w:val="clear" w:color="auto" w:fill="auto"/>
            <w:noWrap/>
            <w:vAlign w:val="bottom"/>
          </w:tcPr>
          <w:p w:rsidR="000E091F" w:rsidRPr="00544B5D" w:rsidRDefault="000E091F" w:rsidP="000E091F">
            <w:pPr>
              <w:suppressAutoHyphens w:val="0"/>
              <w:spacing w:after="0" w:line="240" w:lineRule="auto"/>
              <w:rPr>
                <w:rFonts w:cs="Times New Roman"/>
                <w:color w:val="000000"/>
                <w:kern w:val="0"/>
                <w:sz w:val="20"/>
                <w:szCs w:val="20"/>
                <w:lang w:eastAsia="pt-BR"/>
              </w:rPr>
            </w:pPr>
            <w:r w:rsidRPr="00544B5D">
              <w:rPr>
                <w:rFonts w:cs="Times New Roman"/>
                <w:color w:val="000000"/>
                <w:kern w:val="0"/>
                <w:sz w:val="20"/>
                <w:szCs w:val="20"/>
                <w:lang w:eastAsia="pt-BR"/>
              </w:rPr>
              <w:t>Psiquiatria Infantil</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0E091F" w:rsidP="000E091F">
            <w:pPr>
              <w:suppressAutoHyphens w:val="0"/>
              <w:spacing w:after="0" w:line="240" w:lineRule="auto"/>
              <w:jc w:val="center"/>
              <w:rPr>
                <w:rFonts w:cs="Times New Roman"/>
                <w:color w:val="000000"/>
                <w:kern w:val="0"/>
                <w:sz w:val="20"/>
                <w:szCs w:val="20"/>
                <w:lang w:eastAsia="pt-BR"/>
              </w:rPr>
            </w:pPr>
          </w:p>
        </w:tc>
        <w:tc>
          <w:tcPr>
            <w:tcW w:w="535" w:type="dxa"/>
            <w:shd w:val="clear" w:color="auto" w:fill="auto"/>
            <w:noWrap/>
            <w:vAlign w:val="center"/>
          </w:tcPr>
          <w:p w:rsidR="000E091F" w:rsidRPr="00544B5D" w:rsidRDefault="008B09F4" w:rsidP="000E091F">
            <w:pPr>
              <w:suppressAutoHyphens w:val="0"/>
              <w:spacing w:after="0" w:line="240" w:lineRule="auto"/>
              <w:jc w:val="center"/>
              <w:rPr>
                <w:rFonts w:cs="Times New Roman"/>
                <w:color w:val="000000"/>
                <w:kern w:val="0"/>
                <w:sz w:val="20"/>
                <w:szCs w:val="20"/>
                <w:lang w:eastAsia="pt-BR"/>
              </w:rPr>
            </w:pPr>
            <w:r w:rsidRPr="00544B5D">
              <w:rPr>
                <w:rFonts w:cs="Times New Roman"/>
                <w:color w:val="000000"/>
                <w:kern w:val="0"/>
                <w:sz w:val="20"/>
                <w:szCs w:val="20"/>
                <w:lang w:eastAsia="pt-BR"/>
              </w:rPr>
              <w:t>x</w:t>
            </w:r>
          </w:p>
        </w:tc>
      </w:tr>
    </w:tbl>
    <w:p w:rsidR="00DE7C6B" w:rsidRPr="0055227E" w:rsidRDefault="008B01F1">
      <w:pPr>
        <w:pStyle w:val="WW-Normal"/>
        <w:rPr>
          <w:rStyle w:val="Fontepargpadro3"/>
          <w:sz w:val="18"/>
          <w:szCs w:val="18"/>
        </w:rPr>
      </w:pPr>
      <w:r w:rsidRPr="0055227E">
        <w:rPr>
          <w:rStyle w:val="Fontepargpadro3"/>
          <w:sz w:val="18"/>
          <w:szCs w:val="18"/>
        </w:rPr>
        <w:t>Fonte: Secretarias Municipais de Saúde do Alto Tietê- agosto 2013</w:t>
      </w:r>
    </w:p>
    <w:p w:rsidR="00DE7C6B" w:rsidRPr="008B01F1" w:rsidRDefault="00DE7C6B">
      <w:pPr>
        <w:pStyle w:val="WW-Normal"/>
        <w:rPr>
          <w:rStyle w:val="Fontepargpadro3"/>
          <w:sz w:val="22"/>
          <w:szCs w:val="22"/>
        </w:rPr>
      </w:pPr>
    </w:p>
    <w:p w:rsidR="00DE7C6B" w:rsidRPr="00E603D7" w:rsidRDefault="00DE7C6B">
      <w:pPr>
        <w:pStyle w:val="WW-Normal"/>
        <w:rPr>
          <w:rStyle w:val="Fontepargpadro3"/>
        </w:rPr>
      </w:pPr>
    </w:p>
    <w:p w:rsidR="0055227E" w:rsidRDefault="0055227E" w:rsidP="00FD2663">
      <w:pPr>
        <w:suppressAutoHyphens w:val="0"/>
        <w:spacing w:after="0" w:line="240" w:lineRule="auto"/>
        <w:jc w:val="center"/>
        <w:rPr>
          <w:rStyle w:val="Fontepargpadro3"/>
        </w:rPr>
      </w:pPr>
    </w:p>
    <w:p w:rsidR="0055227E" w:rsidRDefault="0055227E" w:rsidP="00FD2663">
      <w:pPr>
        <w:suppressAutoHyphens w:val="0"/>
        <w:spacing w:after="0" w:line="240" w:lineRule="auto"/>
        <w:jc w:val="center"/>
        <w:rPr>
          <w:rStyle w:val="Fontepargpadro3"/>
        </w:rPr>
      </w:pPr>
    </w:p>
    <w:p w:rsidR="0055227E" w:rsidRDefault="0055227E" w:rsidP="00FD2663">
      <w:pPr>
        <w:suppressAutoHyphens w:val="0"/>
        <w:spacing w:after="0" w:line="240" w:lineRule="auto"/>
        <w:jc w:val="center"/>
        <w:rPr>
          <w:rStyle w:val="Fontepargpadro3"/>
        </w:rPr>
      </w:pPr>
    </w:p>
    <w:p w:rsidR="0055227E" w:rsidRDefault="0055227E" w:rsidP="00FD2663">
      <w:pPr>
        <w:suppressAutoHyphens w:val="0"/>
        <w:spacing w:after="0" w:line="240" w:lineRule="auto"/>
        <w:jc w:val="center"/>
        <w:rPr>
          <w:rStyle w:val="Fontepargpadro3"/>
        </w:rPr>
      </w:pPr>
    </w:p>
    <w:p w:rsidR="0055227E" w:rsidRDefault="0055227E" w:rsidP="00FD2663">
      <w:pPr>
        <w:suppressAutoHyphens w:val="0"/>
        <w:spacing w:after="0" w:line="240" w:lineRule="auto"/>
        <w:jc w:val="center"/>
        <w:rPr>
          <w:rStyle w:val="Fontepargpadro3"/>
        </w:rPr>
      </w:pPr>
    </w:p>
    <w:p w:rsidR="0055227E" w:rsidRDefault="0055227E" w:rsidP="00FD2663">
      <w:pPr>
        <w:suppressAutoHyphens w:val="0"/>
        <w:spacing w:after="0" w:line="240" w:lineRule="auto"/>
        <w:jc w:val="center"/>
        <w:rPr>
          <w:rStyle w:val="Fontepargpadro3"/>
        </w:rPr>
      </w:pPr>
    </w:p>
    <w:p w:rsidR="0055227E" w:rsidRDefault="0055227E" w:rsidP="00FD2663">
      <w:pPr>
        <w:suppressAutoHyphens w:val="0"/>
        <w:spacing w:after="0" w:line="240" w:lineRule="auto"/>
        <w:jc w:val="center"/>
        <w:rPr>
          <w:rStyle w:val="Fontepargpadro3"/>
        </w:rPr>
      </w:pPr>
    </w:p>
    <w:p w:rsidR="00DE7C6B" w:rsidRPr="00FD2663" w:rsidRDefault="00411E42" w:rsidP="00544B5D">
      <w:pPr>
        <w:suppressAutoHyphens w:val="0"/>
        <w:spacing w:after="0" w:line="240" w:lineRule="auto"/>
        <w:rPr>
          <w:rStyle w:val="Fontepargpadro3"/>
        </w:rPr>
      </w:pPr>
      <w:r w:rsidRPr="0055227E">
        <w:rPr>
          <w:rStyle w:val="Fontepargpadro3"/>
          <w:b/>
        </w:rPr>
        <w:lastRenderedPageBreak/>
        <w:t>Tabelas 21 – Componentes da Atenção Especializada em Saúde- Região de Saúde do Alto Tietê-</w:t>
      </w:r>
      <w:r w:rsidRPr="00411E42">
        <w:rPr>
          <w:rFonts w:cs="Times New Roman"/>
          <w:b/>
          <w:bCs/>
          <w:color w:val="000000"/>
          <w:kern w:val="0"/>
          <w:lang w:eastAsia="pt-BR"/>
        </w:rPr>
        <w:t>Reabilitação</w:t>
      </w:r>
    </w:p>
    <w:tbl>
      <w:tblPr>
        <w:tblStyle w:val="GradeClara-nfase1"/>
        <w:tblpPr w:leftFromText="141" w:rightFromText="141" w:horzAnchor="margin" w:tblpXSpec="center" w:tblpY="421"/>
        <w:tblW w:w="9136" w:type="dxa"/>
        <w:tblLook w:val="04A0" w:firstRow="1" w:lastRow="0" w:firstColumn="1" w:lastColumn="0" w:noHBand="0" w:noVBand="1"/>
      </w:tblPr>
      <w:tblGrid>
        <w:gridCol w:w="2919"/>
        <w:gridCol w:w="867"/>
        <w:gridCol w:w="535"/>
        <w:gridCol w:w="535"/>
        <w:gridCol w:w="535"/>
        <w:gridCol w:w="535"/>
        <w:gridCol w:w="535"/>
        <w:gridCol w:w="535"/>
        <w:gridCol w:w="535"/>
        <w:gridCol w:w="535"/>
        <w:gridCol w:w="535"/>
        <w:gridCol w:w="535"/>
      </w:tblGrid>
      <w:tr w:rsidR="000E091F" w:rsidRPr="00E603D7" w:rsidTr="00EC25DF">
        <w:trPr>
          <w:cnfStyle w:val="100000000000" w:firstRow="1" w:lastRow="0" w:firstColumn="0" w:lastColumn="0" w:oddVBand="0" w:evenVBand="0" w:oddHBand="0" w:evenHBand="0" w:firstRowFirstColumn="0" w:firstRowLastColumn="0" w:lastRowFirstColumn="0" w:lastRowLastColumn="0"/>
          <w:trHeight w:val="3186"/>
        </w:trPr>
        <w:tc>
          <w:tcPr>
            <w:cnfStyle w:val="001000000000" w:firstRow="0" w:lastRow="0" w:firstColumn="1" w:lastColumn="0" w:oddVBand="0" w:evenVBand="0" w:oddHBand="0" w:evenHBand="0" w:firstRowFirstColumn="0" w:firstRowLastColumn="0" w:lastRowFirstColumn="0" w:lastRowLastColumn="0"/>
            <w:tcW w:w="2919" w:type="dxa"/>
          </w:tcPr>
          <w:p w:rsidR="00EC25DF" w:rsidRDefault="00EC25DF" w:rsidP="00EC25DF">
            <w:pPr>
              <w:suppressAutoHyphens w:val="0"/>
              <w:spacing w:after="0" w:line="240" w:lineRule="auto"/>
              <w:jc w:val="center"/>
              <w:rPr>
                <w:rFonts w:cs="Times New Roman"/>
                <w:bCs w:val="0"/>
                <w:color w:val="000000"/>
                <w:kern w:val="0"/>
                <w:lang w:eastAsia="pt-BR"/>
              </w:rPr>
            </w:pPr>
          </w:p>
          <w:p w:rsidR="00EC25DF" w:rsidRDefault="00EC25DF" w:rsidP="00EC25DF">
            <w:pPr>
              <w:suppressAutoHyphens w:val="0"/>
              <w:spacing w:after="0" w:line="240" w:lineRule="auto"/>
              <w:jc w:val="center"/>
              <w:rPr>
                <w:rFonts w:cs="Times New Roman"/>
                <w:bCs w:val="0"/>
                <w:color w:val="000000"/>
                <w:kern w:val="0"/>
                <w:lang w:eastAsia="pt-BR"/>
              </w:rPr>
            </w:pPr>
          </w:p>
          <w:p w:rsidR="000E091F" w:rsidRDefault="000E091F" w:rsidP="00EC25DF">
            <w:pPr>
              <w:suppressAutoHyphens w:val="0"/>
              <w:spacing w:after="0" w:line="240" w:lineRule="auto"/>
              <w:jc w:val="center"/>
              <w:rPr>
                <w:rFonts w:cs="Times New Roman"/>
                <w:bCs w:val="0"/>
                <w:color w:val="000000"/>
                <w:kern w:val="0"/>
                <w:lang w:eastAsia="pt-BR"/>
              </w:rPr>
            </w:pPr>
            <w:r w:rsidRPr="00E603D7">
              <w:rPr>
                <w:rFonts w:cs="Times New Roman"/>
                <w:bCs w:val="0"/>
                <w:color w:val="000000"/>
                <w:kern w:val="0"/>
                <w:lang w:eastAsia="pt-BR"/>
              </w:rPr>
              <w:t>Capacidade Instalada- Componentes da Atenção Especializada em Saúde- Região de Saúde do Alto Tietê</w:t>
            </w:r>
          </w:p>
          <w:p w:rsidR="00411E42" w:rsidRPr="00E603D7" w:rsidRDefault="00411E42" w:rsidP="00EC25DF">
            <w:pPr>
              <w:suppressAutoHyphens w:val="0"/>
              <w:spacing w:after="0" w:line="240" w:lineRule="auto"/>
              <w:jc w:val="center"/>
              <w:rPr>
                <w:rFonts w:cs="Times New Roman"/>
                <w:bCs w:val="0"/>
                <w:color w:val="000000"/>
                <w:kern w:val="0"/>
                <w:lang w:eastAsia="pt-BR"/>
              </w:rPr>
            </w:pPr>
          </w:p>
          <w:p w:rsidR="000E091F" w:rsidRPr="00E603D7" w:rsidRDefault="000E091F" w:rsidP="00EC25DF">
            <w:pPr>
              <w:suppressAutoHyphens w:val="0"/>
              <w:spacing w:after="0" w:line="240" w:lineRule="auto"/>
              <w:jc w:val="center"/>
              <w:rPr>
                <w:rFonts w:cs="Times New Roman"/>
                <w:b w:val="0"/>
                <w:bCs w:val="0"/>
                <w:color w:val="000000"/>
                <w:kern w:val="0"/>
                <w:lang w:eastAsia="pt-BR"/>
              </w:rPr>
            </w:pPr>
            <w:r w:rsidRPr="00E603D7">
              <w:rPr>
                <w:rFonts w:cs="Times New Roman"/>
                <w:b w:val="0"/>
                <w:bCs w:val="0"/>
                <w:color w:val="000000"/>
                <w:kern w:val="0"/>
                <w:lang w:eastAsia="pt-BR"/>
              </w:rPr>
              <w:t>Reabilitação</w:t>
            </w:r>
          </w:p>
        </w:tc>
        <w:tc>
          <w:tcPr>
            <w:tcW w:w="867"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 xml:space="preserve"> Arujá</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Biritiba-Mirim</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Ferraz de Vasconcelos</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 xml:space="preserve"> Guararema</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Guarulhos</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Itaquaquecetuba</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 xml:space="preserve"> Mogi das Cruzes</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Poá</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Salesópolis</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Santa Isabel</w:t>
            </w:r>
          </w:p>
        </w:tc>
        <w:tc>
          <w:tcPr>
            <w:tcW w:w="535" w:type="dxa"/>
            <w:textDirection w:val="btLr"/>
          </w:tcPr>
          <w:p w:rsidR="000E091F" w:rsidRPr="00E603D7" w:rsidRDefault="000E091F" w:rsidP="00EC25D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 w:val="18"/>
                <w:szCs w:val="18"/>
                <w:lang w:eastAsia="pt-BR"/>
              </w:rPr>
            </w:pPr>
            <w:r w:rsidRPr="00E603D7">
              <w:rPr>
                <w:rFonts w:ascii="Arial" w:hAnsi="Arial" w:cs="Arial"/>
                <w:b w:val="0"/>
                <w:bCs w:val="0"/>
                <w:color w:val="000000"/>
                <w:kern w:val="0"/>
                <w:sz w:val="18"/>
                <w:szCs w:val="18"/>
                <w:lang w:eastAsia="pt-BR"/>
              </w:rPr>
              <w:t>Suzano</w:t>
            </w:r>
          </w:p>
        </w:tc>
      </w:tr>
      <w:tr w:rsidR="000E091F" w:rsidRPr="00E603D7" w:rsidTr="00EC25D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ind w:left="551" w:hanging="551"/>
              <w:rPr>
                <w:rFonts w:cs="Times New Roman"/>
                <w:color w:val="000000"/>
                <w:kern w:val="0"/>
                <w:lang w:eastAsia="pt-BR"/>
              </w:rPr>
            </w:pPr>
            <w:r w:rsidRPr="00E603D7">
              <w:rPr>
                <w:rFonts w:cs="Times New Roman"/>
                <w:color w:val="000000"/>
                <w:kern w:val="0"/>
                <w:lang w:eastAsia="pt-BR"/>
              </w:rPr>
              <w:t>Concessão de AASI</w:t>
            </w:r>
          </w:p>
        </w:tc>
        <w:tc>
          <w:tcPr>
            <w:tcW w:w="867"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r>
      <w:tr w:rsidR="000E091F" w:rsidRPr="00E603D7" w:rsidTr="00EC25D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Seleção e adaptação de AASI</w:t>
            </w:r>
          </w:p>
        </w:tc>
        <w:tc>
          <w:tcPr>
            <w:tcW w:w="867"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r>
      <w:tr w:rsidR="000E091F" w:rsidRPr="00E603D7" w:rsidTr="00EC25DF">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Reabilitação Auditiva</w:t>
            </w:r>
          </w:p>
        </w:tc>
        <w:tc>
          <w:tcPr>
            <w:tcW w:w="867"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r>
      <w:tr w:rsidR="000E091F" w:rsidRPr="00E603D7" w:rsidTr="00EC25D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Reabilitação Ortopédica</w:t>
            </w:r>
          </w:p>
        </w:tc>
        <w:tc>
          <w:tcPr>
            <w:tcW w:w="867"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F4A29"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F4A29"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r>
      <w:tr w:rsidR="000E091F" w:rsidRPr="00E603D7" w:rsidTr="00EC25D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Reabilitação Neurológica</w:t>
            </w:r>
          </w:p>
        </w:tc>
        <w:tc>
          <w:tcPr>
            <w:tcW w:w="867"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F4A29"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r>
      <w:tr w:rsidR="000E091F" w:rsidRPr="00E603D7" w:rsidTr="00EC25D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Reabilitação Funcional (TO)</w:t>
            </w:r>
          </w:p>
        </w:tc>
        <w:tc>
          <w:tcPr>
            <w:tcW w:w="867"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r>
      <w:tr w:rsidR="000E091F" w:rsidRPr="00E603D7" w:rsidTr="00EC25D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OPM (Motora)</w:t>
            </w:r>
          </w:p>
        </w:tc>
        <w:tc>
          <w:tcPr>
            <w:tcW w:w="867"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r>
      <w:tr w:rsidR="000E091F" w:rsidRPr="00E603D7" w:rsidTr="00EC25D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OPM (Visual)</w:t>
            </w:r>
          </w:p>
        </w:tc>
        <w:tc>
          <w:tcPr>
            <w:tcW w:w="867"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p>
        </w:tc>
      </w:tr>
      <w:tr w:rsidR="000E091F" w:rsidRPr="00E603D7" w:rsidTr="00EC25D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Ortóptica</w:t>
            </w:r>
          </w:p>
        </w:tc>
        <w:tc>
          <w:tcPr>
            <w:tcW w:w="867"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c>
          <w:tcPr>
            <w:tcW w:w="535" w:type="dxa"/>
            <w:noWrap/>
          </w:tcPr>
          <w:p w:rsidR="000E091F" w:rsidRPr="00E603D7" w:rsidRDefault="000E091F" w:rsidP="00EC25D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lang w:eastAsia="pt-BR"/>
              </w:rPr>
            </w:pPr>
          </w:p>
        </w:tc>
      </w:tr>
      <w:tr w:rsidR="000E091F" w:rsidRPr="00E603D7" w:rsidTr="00EC25D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919" w:type="dxa"/>
            <w:noWrap/>
          </w:tcPr>
          <w:p w:rsidR="000E091F" w:rsidRPr="00E603D7" w:rsidRDefault="000E091F" w:rsidP="00EC25DF">
            <w:pPr>
              <w:suppressAutoHyphens w:val="0"/>
              <w:spacing w:after="0" w:line="240" w:lineRule="auto"/>
              <w:rPr>
                <w:rFonts w:cs="Times New Roman"/>
                <w:color w:val="000000"/>
                <w:kern w:val="0"/>
                <w:lang w:eastAsia="pt-BR"/>
              </w:rPr>
            </w:pPr>
            <w:r w:rsidRPr="00E603D7">
              <w:rPr>
                <w:rFonts w:cs="Times New Roman"/>
                <w:color w:val="000000"/>
                <w:kern w:val="0"/>
                <w:lang w:eastAsia="pt-BR"/>
              </w:rPr>
              <w:t>Reabilitação Intelectual</w:t>
            </w:r>
          </w:p>
        </w:tc>
        <w:tc>
          <w:tcPr>
            <w:tcW w:w="867"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c>
          <w:tcPr>
            <w:tcW w:w="535" w:type="dxa"/>
            <w:noWrap/>
          </w:tcPr>
          <w:p w:rsidR="000E091F" w:rsidRPr="00E603D7" w:rsidRDefault="008B09F4" w:rsidP="00EC25DF">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lang w:eastAsia="pt-BR"/>
              </w:rPr>
            </w:pPr>
            <w:r>
              <w:rPr>
                <w:rFonts w:cs="Times New Roman"/>
                <w:color w:val="000000"/>
                <w:kern w:val="0"/>
                <w:lang w:eastAsia="pt-BR"/>
              </w:rPr>
              <w:t>x</w:t>
            </w:r>
          </w:p>
        </w:tc>
      </w:tr>
    </w:tbl>
    <w:p w:rsidR="000E091F" w:rsidRDefault="008B09F4" w:rsidP="00EC25DF">
      <w:pPr>
        <w:suppressAutoHyphens w:val="0"/>
        <w:ind w:left="708"/>
        <w:rPr>
          <w:kern w:val="0"/>
          <w:lang w:eastAsia="pt-BR"/>
        </w:rPr>
      </w:pPr>
      <w:r>
        <w:rPr>
          <w:kern w:val="0"/>
          <w:lang w:eastAsia="pt-BR"/>
        </w:rPr>
        <w:t xml:space="preserve">              Fonte</w:t>
      </w:r>
      <w:r w:rsidR="00411E42">
        <w:rPr>
          <w:kern w:val="0"/>
          <w:lang w:eastAsia="pt-BR"/>
        </w:rPr>
        <w:t>:</w:t>
      </w:r>
      <w:r>
        <w:rPr>
          <w:kern w:val="0"/>
          <w:lang w:eastAsia="pt-BR"/>
        </w:rPr>
        <w:t xml:space="preserve"> Secretarias Municipais do Alto Tietê- agosto /2013</w:t>
      </w:r>
    </w:p>
    <w:p w:rsidR="00DE7C6B" w:rsidRPr="006F304D" w:rsidRDefault="008B09F4" w:rsidP="006F304D">
      <w:pPr>
        <w:suppressAutoHyphens w:val="0"/>
        <w:ind w:left="709" w:hanging="709"/>
        <w:rPr>
          <w:rStyle w:val="Fontepargpadro3"/>
          <w:kern w:val="0"/>
          <w:lang w:eastAsia="pt-BR"/>
        </w:rPr>
      </w:pPr>
      <w:r w:rsidRPr="00B03E40">
        <w:rPr>
          <w:b/>
          <w:kern w:val="0"/>
          <w:lang w:eastAsia="pt-BR"/>
        </w:rPr>
        <w:t xml:space="preserve">               Obs.</w:t>
      </w:r>
      <w:r>
        <w:rPr>
          <w:kern w:val="0"/>
          <w:lang w:eastAsia="pt-BR"/>
        </w:rPr>
        <w:t xml:space="preserve"> A reabilitação Intelectual acontece na Atenção Básica</w:t>
      </w:r>
      <w:r w:rsidR="00EC65F4">
        <w:rPr>
          <w:kern w:val="0"/>
          <w:lang w:eastAsia="pt-BR"/>
        </w:rPr>
        <w:t>,</w:t>
      </w:r>
      <w:r>
        <w:rPr>
          <w:kern w:val="0"/>
          <w:lang w:eastAsia="pt-BR"/>
        </w:rPr>
        <w:t xml:space="preserve"> embora sem a constituição de equipe multidisciplinar </w:t>
      </w:r>
      <w:r w:rsidR="006F304D">
        <w:rPr>
          <w:kern w:val="0"/>
          <w:lang w:eastAsia="pt-BR"/>
        </w:rPr>
        <w:t xml:space="preserve">na maioria </w:t>
      </w:r>
      <w:r w:rsidR="00EC65F4">
        <w:rPr>
          <w:kern w:val="0"/>
          <w:lang w:eastAsia="pt-BR"/>
        </w:rPr>
        <w:t>dos serviços.</w:t>
      </w:r>
    </w:p>
    <w:p w:rsidR="00A86F08" w:rsidRDefault="00A86F08" w:rsidP="00EC25DF">
      <w:pPr>
        <w:pStyle w:val="WW-Padro"/>
        <w:spacing w:line="360" w:lineRule="auto"/>
        <w:ind w:firstLine="708"/>
        <w:jc w:val="both"/>
      </w:pPr>
      <w:r>
        <w:t xml:space="preserve">Paraanálise da Capacidade instalada na Rede de Atenção à Pessoa com Deficiência no Alto Tietê, </w:t>
      </w:r>
      <w:r w:rsidR="00F145DE">
        <w:t xml:space="preserve">no que se refere </w:t>
      </w:r>
      <w:r w:rsidR="006F304D">
        <w:t>à</w:t>
      </w:r>
      <w:r w:rsidR="00F145DE">
        <w:t xml:space="preserve"> atençã</w:t>
      </w:r>
      <w:r w:rsidR="0006312A">
        <w:t>o especializada, foi realizado um</w:t>
      </w:r>
      <w:r w:rsidR="00F145DE">
        <w:t>levantamento</w:t>
      </w:r>
      <w:r w:rsidR="0006312A">
        <w:t xml:space="preserve">nos Municípios, </w:t>
      </w:r>
      <w:r w:rsidR="00E603D7">
        <w:t>de serviços</w:t>
      </w:r>
      <w:r w:rsidR="00EC65F4">
        <w:t xml:space="preserve"> existentes e que estão</w:t>
      </w:r>
      <w:r w:rsidR="00E603D7">
        <w:t xml:space="preserve"> relacionados ao diagnóstico e a reabilitação</w:t>
      </w:r>
      <w:r w:rsidR="00F145DE">
        <w:t>,</w:t>
      </w:r>
      <w:r w:rsidR="00E603D7">
        <w:t xml:space="preserve"> tendo em vista</w:t>
      </w:r>
      <w:r>
        <w:t>que não há unifo</w:t>
      </w:r>
      <w:r w:rsidR="00D07C38">
        <w:t>rmidade nas ofe</w:t>
      </w:r>
      <w:r w:rsidR="0006312A">
        <w:t xml:space="preserve">rtas e </w:t>
      </w:r>
      <w:r w:rsidR="005C2633">
        <w:t>nem um</w:t>
      </w:r>
      <w:r w:rsidR="0006312A">
        <w:t xml:space="preserve"> estudo</w:t>
      </w:r>
      <w:r w:rsidR="00F145DE">
        <w:t xml:space="preserve"> aprofundado das necessidades demandada</w:t>
      </w:r>
      <w:r w:rsidR="0006312A">
        <w:t>s pelas pessoas com deficiência</w:t>
      </w:r>
      <w:r w:rsidR="00F145DE">
        <w:t xml:space="preserve"> o</w:t>
      </w:r>
      <w:r w:rsidR="00D07C38">
        <w:t xml:space="preserve"> que</w:t>
      </w:r>
      <w:r>
        <w:t xml:space="preserve"> remete à ausência, até então,</w:t>
      </w:r>
      <w:r w:rsidR="0006312A">
        <w:t xml:space="preserve"> de diretrizes gerais </w:t>
      </w:r>
      <w:r w:rsidR="00EC65F4">
        <w:t xml:space="preserve">que pudessem uniformizar </w:t>
      </w:r>
      <w:r w:rsidR="0006312A">
        <w:t>um fluxo de atendimento nestes</w:t>
      </w:r>
      <w:r w:rsidR="00EC65F4">
        <w:t xml:space="preserve"> serviços</w:t>
      </w:r>
      <w:r w:rsidR="0006312A">
        <w:t>, bem como um trabalho integrado.</w:t>
      </w:r>
      <w:r>
        <w:t xml:space="preserve">  Assim, cada Município organizou-sedentro do que ente</w:t>
      </w:r>
      <w:r w:rsidR="00EC65F4">
        <w:t>ndeu ser prioritário e possível para o atendimento as pessoas com deficiência contando em muitos casos</w:t>
      </w:r>
      <w:r w:rsidR="0006312A">
        <w:t>,</w:t>
      </w:r>
      <w:r>
        <w:t xml:space="preserve"> com apoio de entidades filantrópicas e sociedade civil.</w:t>
      </w:r>
    </w:p>
    <w:p w:rsidR="00F145DE" w:rsidRDefault="0006312A" w:rsidP="00EC25DF">
      <w:pPr>
        <w:pStyle w:val="WW-Padro"/>
        <w:spacing w:line="360" w:lineRule="auto"/>
        <w:ind w:firstLine="708"/>
        <w:jc w:val="both"/>
      </w:pPr>
      <w:r>
        <w:t>A</w:t>
      </w:r>
      <w:r w:rsidR="00651697">
        <w:t>s</w:t>
      </w:r>
      <w:r w:rsidR="00F145DE">
        <w:t xml:space="preserve"> tabelas acima</w:t>
      </w:r>
      <w:r w:rsidR="00A06C81">
        <w:t xml:space="preserve"> representam</w:t>
      </w:r>
      <w:r w:rsidR="00F145DE">
        <w:t xml:space="preserve"> os serviços exclusivamente municipais. Os demais serviços são regulados pelo </w:t>
      </w:r>
      <w:r w:rsidR="005C2633">
        <w:t>Estado, mas</w:t>
      </w:r>
      <w:r w:rsidR="00EC65F4">
        <w:t xml:space="preserve"> com insuficiência, por exemplo, a realização de </w:t>
      </w:r>
      <w:r w:rsidR="00651697">
        <w:t xml:space="preserve">exames audiológicos, como </w:t>
      </w:r>
      <w:r w:rsidR="00651697">
        <w:lastRenderedPageBreak/>
        <w:t>Audio</w:t>
      </w:r>
      <w:r w:rsidR="00EC65F4">
        <w:t>metria, Bera, EOA</w:t>
      </w:r>
      <w:r w:rsidR="005D32A4">
        <w:t>,</w:t>
      </w:r>
      <w:r w:rsidR="00EC65F4">
        <w:t>a</w:t>
      </w:r>
      <w:r w:rsidR="00651697">
        <w:t xml:space="preserve"> concessão, seleção </w:t>
      </w:r>
      <w:r w:rsidR="00EC65F4">
        <w:t>e adaptação de AASI, OPMs, entre outros.</w:t>
      </w:r>
    </w:p>
    <w:p w:rsidR="00651697" w:rsidRDefault="00EC65F4" w:rsidP="00EC25DF">
      <w:pPr>
        <w:pStyle w:val="WW-Padro"/>
        <w:spacing w:line="360" w:lineRule="auto"/>
        <w:ind w:firstLine="708"/>
        <w:jc w:val="both"/>
        <w:rPr>
          <w:rFonts w:cs="Arial"/>
        </w:rPr>
      </w:pPr>
      <w:r>
        <w:rPr>
          <w:rFonts w:cs="Arial"/>
        </w:rPr>
        <w:t xml:space="preserve">A </w:t>
      </w:r>
      <w:r w:rsidR="00651697">
        <w:rPr>
          <w:rFonts w:cs="Arial"/>
        </w:rPr>
        <w:t>reorganização da rede não se apresenta como uma tarefa fácil e necessitará de apoio do Estado e Ministério da Saúde, através de suas equipes técnicas, bem como de capacitação dos profissionais envolvidos, para o salto de qualidade necessário.</w:t>
      </w:r>
    </w:p>
    <w:p w:rsidR="00651697" w:rsidRDefault="00651697" w:rsidP="00EC25DF">
      <w:pPr>
        <w:pStyle w:val="WW-Padro"/>
        <w:spacing w:line="360" w:lineRule="auto"/>
        <w:ind w:firstLine="708"/>
        <w:jc w:val="both"/>
        <w:rPr>
          <w:rFonts w:cs="Arial"/>
        </w:rPr>
      </w:pPr>
      <w:r>
        <w:rPr>
          <w:rFonts w:cs="Arial"/>
        </w:rPr>
        <w:t>As ofertas apresentadas demonstram que há maior investimento em atendimentos voltados às pess</w:t>
      </w:r>
      <w:r w:rsidR="005F26D9">
        <w:rPr>
          <w:rFonts w:cs="Arial"/>
        </w:rPr>
        <w:t>oas com deficiência intelectual, embora com fragilidades,</w:t>
      </w:r>
      <w:r>
        <w:rPr>
          <w:rFonts w:cs="Arial"/>
        </w:rPr>
        <w:t xml:space="preserve"> seguidos de serviços com equipes de reabilitação, em especial de Fisioterapia.  Em menor número temos oferta de serviços para o atendimento ao deficiente auditivo e praticamente inexiste rede para o atendimento ao deficiente visual.  </w:t>
      </w:r>
      <w:r w:rsidR="005F26D9">
        <w:rPr>
          <w:rFonts w:cs="Arial"/>
        </w:rPr>
        <w:t>Além disto,</w:t>
      </w:r>
      <w:r>
        <w:rPr>
          <w:rFonts w:cs="Arial"/>
        </w:rPr>
        <w:t xml:space="preserve"> as pessoas com quadro de deficiências, em especial as mais severas, necessitam de outras redes, com serviços de apoio na comunidade e interfaces nas áreas de Assistência Social, Trabalho, Esportes, Cultura, e outras, através de Políticas integradas.</w:t>
      </w:r>
    </w:p>
    <w:p w:rsidR="00243AA7" w:rsidRPr="007B3ACB" w:rsidRDefault="006F304D" w:rsidP="00EC25DF">
      <w:pPr>
        <w:pStyle w:val="WW-Padro"/>
        <w:spacing w:line="360" w:lineRule="auto"/>
        <w:ind w:firstLine="708"/>
        <w:jc w:val="both"/>
      </w:pPr>
      <w:r>
        <w:rPr>
          <w:rFonts w:cs="Arial"/>
        </w:rPr>
        <w:t>A composição dos serviços existentes nos Muni</w:t>
      </w:r>
      <w:r w:rsidR="00335DE4">
        <w:rPr>
          <w:rFonts w:cs="Arial"/>
        </w:rPr>
        <w:t>cípios da RRAS2 - Alto Tietê</w:t>
      </w:r>
      <w:r>
        <w:rPr>
          <w:rFonts w:cs="Arial"/>
        </w:rPr>
        <w:t xml:space="preserve"> revela a importância da organização dos mesmos em Rede.  Observa-se que há diferentes arranjos que muitas vezes não se interligam, resultando em vazios assistenciais e falta de clareza de fluxos.  Ressaltamos que esta análise não deve ser grifada como crítica ao que já existe; pelo contrário; os Municípios buscaram e buscam soluções constantes para as necessidades de sua população.  Há grande potência nesses arranjos e a organização destes poderá resultar em retorno substancial para a população, além de trazer recursos financeiros via Ministério da Saúde, tanto para a criação de novos equipamentos a serem administrados à lógica do SUS, como de custeio, de modo a reduzir o impacto financeiro existente.</w:t>
      </w: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EC25DF" w:rsidRDefault="00EC25DF">
      <w:pPr>
        <w:pStyle w:val="WW-Normal"/>
        <w:rPr>
          <w:rStyle w:val="Fontepargpadro3"/>
          <w:b/>
          <w:bCs/>
          <w:sz w:val="28"/>
          <w:szCs w:val="28"/>
        </w:rPr>
      </w:pPr>
    </w:p>
    <w:p w:rsidR="00A86F08" w:rsidRDefault="00D90E32">
      <w:pPr>
        <w:pStyle w:val="WW-Normal"/>
        <w:rPr>
          <w:rStyle w:val="Fontepargpadro3"/>
          <w:b/>
          <w:bCs/>
          <w:sz w:val="28"/>
          <w:szCs w:val="28"/>
        </w:rPr>
      </w:pPr>
      <w:r>
        <w:rPr>
          <w:rStyle w:val="Fontepargpadro3"/>
          <w:b/>
          <w:bCs/>
          <w:sz w:val="28"/>
          <w:szCs w:val="28"/>
        </w:rPr>
        <w:lastRenderedPageBreak/>
        <w:t>4.3</w:t>
      </w:r>
      <w:r w:rsidR="00A86F08">
        <w:rPr>
          <w:rStyle w:val="Fontepargpadro3"/>
          <w:b/>
          <w:bCs/>
          <w:sz w:val="28"/>
          <w:szCs w:val="28"/>
        </w:rPr>
        <w:t>. Componente Atenção Hospitalar</w:t>
      </w:r>
    </w:p>
    <w:p w:rsidR="006B3DF1" w:rsidRDefault="006B3DF1" w:rsidP="00BE66DE">
      <w:pPr>
        <w:suppressAutoHyphens w:val="0"/>
        <w:spacing w:before="62" w:after="238" w:line="360" w:lineRule="auto"/>
        <w:jc w:val="center"/>
        <w:rPr>
          <w:b/>
          <w:bCs/>
          <w:color w:val="000000"/>
          <w:kern w:val="0"/>
          <w:sz w:val="20"/>
          <w:szCs w:val="20"/>
          <w:lang w:eastAsia="pt-BR"/>
        </w:rPr>
      </w:pPr>
      <w:r w:rsidRPr="003B1CDA">
        <w:rPr>
          <w:b/>
          <w:bCs/>
          <w:color w:val="000000"/>
          <w:kern w:val="0"/>
          <w:sz w:val="20"/>
          <w:szCs w:val="20"/>
          <w:lang w:eastAsia="pt-BR"/>
        </w:rPr>
        <w:t>Tabela 22: Hospitais Públicos e Filantrópicos na Região de Saúde do Alto Tietê</w:t>
      </w:r>
    </w:p>
    <w:tbl>
      <w:tblPr>
        <w:tblStyle w:val="GradeClara-nfase5"/>
        <w:tblW w:w="10490" w:type="dxa"/>
        <w:tblInd w:w="108" w:type="dxa"/>
        <w:tblLayout w:type="fixed"/>
        <w:tblLook w:val="04A0" w:firstRow="1" w:lastRow="0" w:firstColumn="1" w:lastColumn="0" w:noHBand="0" w:noVBand="1"/>
      </w:tblPr>
      <w:tblGrid>
        <w:gridCol w:w="2977"/>
        <w:gridCol w:w="425"/>
        <w:gridCol w:w="426"/>
        <w:gridCol w:w="850"/>
        <w:gridCol w:w="567"/>
        <w:gridCol w:w="709"/>
        <w:gridCol w:w="709"/>
        <w:gridCol w:w="425"/>
        <w:gridCol w:w="1134"/>
        <w:gridCol w:w="567"/>
        <w:gridCol w:w="567"/>
        <w:gridCol w:w="567"/>
        <w:gridCol w:w="567"/>
      </w:tblGrid>
      <w:tr w:rsidR="002F5239" w:rsidTr="002F5239">
        <w:trPr>
          <w:cnfStyle w:val="100000000000" w:firstRow="1" w:lastRow="0" w:firstColumn="0" w:lastColumn="0" w:oddVBand="0" w:evenVBand="0" w:oddHBand="0" w:evenHBand="0" w:firstRowFirstColumn="0" w:firstRowLastColumn="0" w:lastRowFirstColumn="0" w:lastRowLastColumn="0"/>
          <w:trHeight w:val="1698"/>
        </w:trPr>
        <w:tc>
          <w:tcPr>
            <w:cnfStyle w:val="001000000000" w:firstRow="0" w:lastRow="0" w:firstColumn="1" w:lastColumn="0" w:oddVBand="0" w:evenVBand="0" w:oddHBand="0" w:evenHBand="0" w:firstRowFirstColumn="0" w:firstRowLastColumn="0" w:lastRowFirstColumn="0" w:lastRowLastColumn="0"/>
            <w:tcW w:w="2977" w:type="dxa"/>
          </w:tcPr>
          <w:p w:rsidR="00F37854" w:rsidRPr="00EC25DF" w:rsidRDefault="00F37854" w:rsidP="006B3DF1">
            <w:pPr>
              <w:suppressAutoHyphens w:val="0"/>
              <w:spacing w:before="62" w:after="238" w:line="360" w:lineRule="auto"/>
              <w:rPr>
                <w:b w:val="0"/>
                <w:color w:val="000000"/>
                <w:kern w:val="0"/>
                <w:lang w:eastAsia="pt-BR"/>
              </w:rPr>
            </w:pPr>
            <w:r w:rsidRPr="00EC25DF">
              <w:rPr>
                <w:b w:val="0"/>
                <w:color w:val="000000"/>
                <w:kern w:val="0"/>
                <w:lang w:eastAsia="pt-BR"/>
              </w:rPr>
              <w:t>Componente Hospitalar</w:t>
            </w:r>
          </w:p>
        </w:tc>
        <w:tc>
          <w:tcPr>
            <w:tcW w:w="425" w:type="dxa"/>
            <w:textDirection w:val="btLr"/>
          </w:tcPr>
          <w:p w:rsidR="00F37854" w:rsidRPr="0004118E" w:rsidRDefault="00F37854"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Arujá</w:t>
            </w:r>
          </w:p>
        </w:tc>
        <w:tc>
          <w:tcPr>
            <w:tcW w:w="426"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 xml:space="preserve">Biritiba Mirim </w:t>
            </w:r>
          </w:p>
        </w:tc>
        <w:tc>
          <w:tcPr>
            <w:tcW w:w="850"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Ferraz de Vasconcelos</w:t>
            </w:r>
          </w:p>
        </w:tc>
        <w:tc>
          <w:tcPr>
            <w:tcW w:w="567"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Guararema</w:t>
            </w:r>
          </w:p>
        </w:tc>
        <w:tc>
          <w:tcPr>
            <w:tcW w:w="709"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Guarulhos</w:t>
            </w:r>
          </w:p>
        </w:tc>
        <w:tc>
          <w:tcPr>
            <w:tcW w:w="709"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Itaquaquecetuba</w:t>
            </w:r>
          </w:p>
        </w:tc>
        <w:tc>
          <w:tcPr>
            <w:tcW w:w="425" w:type="dxa"/>
            <w:textDirection w:val="btLr"/>
          </w:tcPr>
          <w:p w:rsidR="00F37854" w:rsidRPr="0004118E" w:rsidRDefault="0004118E" w:rsidP="00F37854">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Poá</w:t>
            </w:r>
          </w:p>
        </w:tc>
        <w:tc>
          <w:tcPr>
            <w:tcW w:w="1134"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Mogi das Cruzes</w:t>
            </w:r>
          </w:p>
        </w:tc>
        <w:tc>
          <w:tcPr>
            <w:tcW w:w="567" w:type="dxa"/>
            <w:textDirection w:val="btLr"/>
          </w:tcPr>
          <w:p w:rsidR="00F37854" w:rsidRPr="0004118E" w:rsidRDefault="00EC25DF"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Pr>
                <w:b w:val="0"/>
                <w:color w:val="000000"/>
                <w:kern w:val="0"/>
                <w:sz w:val="20"/>
                <w:szCs w:val="20"/>
                <w:lang w:eastAsia="pt-BR"/>
              </w:rPr>
              <w:t>S</w:t>
            </w:r>
            <w:r w:rsidR="0004118E" w:rsidRPr="0004118E">
              <w:rPr>
                <w:b w:val="0"/>
                <w:color w:val="000000"/>
                <w:kern w:val="0"/>
                <w:sz w:val="20"/>
                <w:szCs w:val="20"/>
                <w:lang w:eastAsia="pt-BR"/>
              </w:rPr>
              <w:t>alesópolis</w:t>
            </w:r>
          </w:p>
        </w:tc>
        <w:tc>
          <w:tcPr>
            <w:tcW w:w="567"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Santa Isabel</w:t>
            </w:r>
          </w:p>
        </w:tc>
        <w:tc>
          <w:tcPr>
            <w:tcW w:w="567"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Suzano</w:t>
            </w:r>
          </w:p>
        </w:tc>
        <w:tc>
          <w:tcPr>
            <w:tcW w:w="567" w:type="dxa"/>
            <w:textDirection w:val="btLr"/>
          </w:tcPr>
          <w:p w:rsidR="00F37854" w:rsidRPr="0004118E" w:rsidRDefault="0004118E" w:rsidP="0004118E">
            <w:pPr>
              <w:suppressAutoHyphens w:val="0"/>
              <w:spacing w:before="62" w:after="238" w:line="360" w:lineRule="auto"/>
              <w:ind w:left="113" w:right="113"/>
              <w:cnfStyle w:val="100000000000" w:firstRow="1" w:lastRow="0" w:firstColumn="0" w:lastColumn="0" w:oddVBand="0" w:evenVBand="0" w:oddHBand="0" w:evenHBand="0" w:firstRowFirstColumn="0" w:firstRowLastColumn="0" w:lastRowFirstColumn="0" w:lastRowLastColumn="0"/>
              <w:rPr>
                <w:b w:val="0"/>
                <w:color w:val="000000"/>
                <w:kern w:val="0"/>
                <w:sz w:val="20"/>
                <w:szCs w:val="20"/>
                <w:lang w:eastAsia="pt-BR"/>
              </w:rPr>
            </w:pPr>
            <w:r w:rsidRPr="0004118E">
              <w:rPr>
                <w:b w:val="0"/>
                <w:color w:val="000000"/>
                <w:kern w:val="0"/>
                <w:sz w:val="20"/>
                <w:szCs w:val="20"/>
                <w:lang w:eastAsia="pt-BR"/>
              </w:rPr>
              <w:t>Total</w:t>
            </w:r>
          </w:p>
        </w:tc>
      </w:tr>
      <w:tr w:rsidR="002F5239" w:rsidTr="002F5239">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977" w:type="dxa"/>
          </w:tcPr>
          <w:p w:rsidR="00F37854" w:rsidRPr="001B0233" w:rsidRDefault="0004118E" w:rsidP="006B3DF1">
            <w:pPr>
              <w:suppressAutoHyphens w:val="0"/>
              <w:spacing w:before="62" w:after="238" w:line="360" w:lineRule="auto"/>
              <w:rPr>
                <w:rFonts w:asciiTheme="minorHAnsi" w:hAnsiTheme="minorHAnsi" w:cstheme="minorHAnsi"/>
                <w:color w:val="000000"/>
                <w:kern w:val="0"/>
                <w:lang w:eastAsia="pt-BR"/>
              </w:rPr>
            </w:pPr>
            <w:r w:rsidRPr="001B0233">
              <w:rPr>
                <w:rFonts w:asciiTheme="minorHAnsi" w:hAnsiTheme="minorHAnsi" w:cstheme="minorHAnsi"/>
                <w:color w:val="000000"/>
                <w:kern w:val="0"/>
                <w:lang w:eastAsia="pt-BR"/>
              </w:rPr>
              <w:t>Hospital Geral</w:t>
            </w:r>
          </w:p>
        </w:tc>
        <w:tc>
          <w:tcPr>
            <w:tcW w:w="425" w:type="dxa"/>
          </w:tcPr>
          <w:p w:rsidR="00F37854" w:rsidRPr="0004118E"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0"/>
                <w:lang w:eastAsia="pt-BR"/>
              </w:rPr>
            </w:pPr>
            <w:r>
              <w:rPr>
                <w:rFonts w:asciiTheme="minorHAnsi" w:hAnsiTheme="minorHAnsi" w:cstheme="minorHAnsi"/>
                <w:b/>
                <w:color w:val="000000"/>
                <w:kern w:val="0"/>
                <w:lang w:eastAsia="pt-BR"/>
              </w:rPr>
              <w:t>1</w:t>
            </w:r>
          </w:p>
        </w:tc>
        <w:tc>
          <w:tcPr>
            <w:tcW w:w="426" w:type="dxa"/>
            <w:textDirection w:val="btLr"/>
          </w:tcPr>
          <w:p w:rsidR="00F37854" w:rsidRDefault="00F37854" w:rsidP="00EC25DF">
            <w:pPr>
              <w:suppressAutoHyphens w:val="0"/>
              <w:spacing w:before="62" w:after="238"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850"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567"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709"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5</w:t>
            </w:r>
          </w:p>
        </w:tc>
        <w:tc>
          <w:tcPr>
            <w:tcW w:w="709"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425"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1134"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2</w:t>
            </w:r>
          </w:p>
        </w:tc>
        <w:tc>
          <w:tcPr>
            <w:tcW w:w="567"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567"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567"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2</w:t>
            </w:r>
          </w:p>
        </w:tc>
        <w:tc>
          <w:tcPr>
            <w:tcW w:w="567" w:type="dxa"/>
          </w:tcPr>
          <w:p w:rsidR="00F37854" w:rsidRDefault="001B0233"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16</w:t>
            </w:r>
          </w:p>
        </w:tc>
      </w:tr>
      <w:tr w:rsidR="002F5239" w:rsidTr="002F5239">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977" w:type="dxa"/>
          </w:tcPr>
          <w:p w:rsidR="00F37854" w:rsidRPr="001B0233" w:rsidRDefault="0004118E" w:rsidP="006B3DF1">
            <w:pPr>
              <w:suppressAutoHyphens w:val="0"/>
              <w:spacing w:before="62" w:after="238" w:line="360" w:lineRule="auto"/>
              <w:rPr>
                <w:rFonts w:asciiTheme="minorHAnsi" w:hAnsiTheme="minorHAnsi" w:cstheme="minorHAnsi"/>
                <w:color w:val="000000"/>
                <w:kern w:val="0"/>
                <w:lang w:eastAsia="pt-BR"/>
              </w:rPr>
            </w:pPr>
            <w:r w:rsidRPr="001B0233">
              <w:rPr>
                <w:rFonts w:asciiTheme="minorHAnsi" w:hAnsiTheme="minorHAnsi" w:cstheme="minorHAnsi"/>
                <w:color w:val="000000"/>
                <w:kern w:val="0"/>
                <w:lang w:eastAsia="pt-BR"/>
              </w:rPr>
              <w:t>Hospital Especializado Tipo I</w:t>
            </w:r>
          </w:p>
        </w:tc>
        <w:tc>
          <w:tcPr>
            <w:tcW w:w="425" w:type="dxa"/>
          </w:tcPr>
          <w:p w:rsidR="00F37854" w:rsidRPr="0004118E"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kern w:val="0"/>
                <w:lang w:eastAsia="pt-BR"/>
              </w:rPr>
            </w:pPr>
          </w:p>
        </w:tc>
        <w:tc>
          <w:tcPr>
            <w:tcW w:w="426"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850"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709"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3</w:t>
            </w:r>
          </w:p>
        </w:tc>
        <w:tc>
          <w:tcPr>
            <w:tcW w:w="709"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425"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1134"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567"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4</w:t>
            </w:r>
          </w:p>
        </w:tc>
      </w:tr>
      <w:tr w:rsidR="002F5239" w:rsidTr="002F523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977" w:type="dxa"/>
          </w:tcPr>
          <w:p w:rsidR="00F37854" w:rsidRPr="001B0233" w:rsidRDefault="0004118E" w:rsidP="006B3DF1">
            <w:pPr>
              <w:suppressAutoHyphens w:val="0"/>
              <w:spacing w:before="62" w:after="238" w:line="360" w:lineRule="auto"/>
              <w:rPr>
                <w:rFonts w:asciiTheme="minorHAnsi" w:hAnsiTheme="minorHAnsi" w:cstheme="minorHAnsi"/>
                <w:color w:val="000000"/>
                <w:kern w:val="0"/>
                <w:lang w:eastAsia="pt-BR"/>
              </w:rPr>
            </w:pPr>
            <w:r w:rsidRPr="001B0233">
              <w:rPr>
                <w:rFonts w:asciiTheme="minorHAnsi" w:hAnsiTheme="minorHAnsi" w:cstheme="minorHAnsi"/>
                <w:color w:val="000000"/>
                <w:kern w:val="0"/>
                <w:lang w:eastAsia="pt-BR"/>
              </w:rPr>
              <w:t>Hospital Especializado Tipo II</w:t>
            </w:r>
          </w:p>
        </w:tc>
        <w:tc>
          <w:tcPr>
            <w:tcW w:w="425" w:type="dxa"/>
          </w:tcPr>
          <w:p w:rsidR="00F37854" w:rsidRPr="0004118E"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0"/>
                <w:lang w:eastAsia="pt-BR"/>
              </w:rPr>
            </w:pPr>
          </w:p>
        </w:tc>
        <w:tc>
          <w:tcPr>
            <w:tcW w:w="426"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850"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709"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709"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425"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1134"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cPr>
          <w:p w:rsidR="00F37854" w:rsidRDefault="00F37854" w:rsidP="00EC25DF">
            <w:pPr>
              <w:suppressAutoHyphens w:val="0"/>
              <w:spacing w:before="62" w:after="23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c>
          <w:tcPr>
            <w:tcW w:w="567" w:type="dxa"/>
            <w:textDirection w:val="btLr"/>
          </w:tcPr>
          <w:p w:rsidR="00F37854" w:rsidRDefault="00F37854" w:rsidP="00EC25DF">
            <w:pPr>
              <w:suppressAutoHyphens w:val="0"/>
              <w:spacing w:before="62" w:after="238"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kern w:val="0"/>
                <w:sz w:val="24"/>
                <w:szCs w:val="24"/>
                <w:lang w:eastAsia="pt-BR"/>
              </w:rPr>
            </w:pPr>
          </w:p>
        </w:tc>
      </w:tr>
      <w:tr w:rsidR="002F5239" w:rsidTr="002F5239">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977" w:type="dxa"/>
          </w:tcPr>
          <w:p w:rsidR="00F37854" w:rsidRPr="001B0233" w:rsidRDefault="0004118E" w:rsidP="006B3DF1">
            <w:pPr>
              <w:suppressAutoHyphens w:val="0"/>
              <w:spacing w:before="62" w:after="238" w:line="360" w:lineRule="auto"/>
              <w:rPr>
                <w:rFonts w:asciiTheme="minorHAnsi" w:hAnsiTheme="minorHAnsi" w:cstheme="minorHAnsi"/>
                <w:color w:val="000000"/>
                <w:kern w:val="0"/>
                <w:lang w:eastAsia="pt-BR"/>
              </w:rPr>
            </w:pPr>
            <w:r w:rsidRPr="001B0233">
              <w:rPr>
                <w:rFonts w:asciiTheme="minorHAnsi" w:hAnsiTheme="minorHAnsi" w:cstheme="minorHAnsi"/>
                <w:color w:val="000000"/>
                <w:kern w:val="0"/>
                <w:lang w:eastAsia="pt-BR"/>
              </w:rPr>
              <w:t>Total</w:t>
            </w:r>
          </w:p>
        </w:tc>
        <w:tc>
          <w:tcPr>
            <w:tcW w:w="425" w:type="dxa"/>
          </w:tcPr>
          <w:p w:rsidR="00F37854" w:rsidRPr="0004118E"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kern w:val="0"/>
                <w:lang w:eastAsia="pt-BR"/>
              </w:rPr>
            </w:pPr>
            <w:r>
              <w:rPr>
                <w:rFonts w:asciiTheme="minorHAnsi" w:hAnsiTheme="minorHAnsi" w:cstheme="minorHAnsi"/>
                <w:b/>
                <w:color w:val="000000"/>
                <w:kern w:val="0"/>
                <w:lang w:eastAsia="pt-BR"/>
              </w:rPr>
              <w:t>1</w:t>
            </w:r>
          </w:p>
        </w:tc>
        <w:tc>
          <w:tcPr>
            <w:tcW w:w="426" w:type="dxa"/>
          </w:tcPr>
          <w:p w:rsidR="00F37854" w:rsidRDefault="00F37854"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p>
        </w:tc>
        <w:tc>
          <w:tcPr>
            <w:tcW w:w="850"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567"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709"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8</w:t>
            </w:r>
          </w:p>
        </w:tc>
        <w:tc>
          <w:tcPr>
            <w:tcW w:w="709"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425"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1134"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3</w:t>
            </w:r>
          </w:p>
        </w:tc>
        <w:tc>
          <w:tcPr>
            <w:tcW w:w="567"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567"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1</w:t>
            </w:r>
          </w:p>
        </w:tc>
        <w:tc>
          <w:tcPr>
            <w:tcW w:w="567"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2</w:t>
            </w:r>
          </w:p>
        </w:tc>
        <w:tc>
          <w:tcPr>
            <w:tcW w:w="567" w:type="dxa"/>
          </w:tcPr>
          <w:p w:rsidR="00F37854" w:rsidRDefault="001B0233" w:rsidP="00EC25DF">
            <w:pPr>
              <w:suppressAutoHyphens w:val="0"/>
              <w:spacing w:before="62" w:after="238"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kern w:val="0"/>
                <w:sz w:val="24"/>
                <w:szCs w:val="24"/>
                <w:lang w:eastAsia="pt-BR"/>
              </w:rPr>
            </w:pPr>
            <w:r>
              <w:rPr>
                <w:rFonts w:ascii="Times New Roman" w:hAnsi="Times New Roman" w:cs="Times New Roman"/>
                <w:b/>
                <w:color w:val="000000"/>
                <w:kern w:val="0"/>
                <w:sz w:val="24"/>
                <w:szCs w:val="24"/>
                <w:lang w:eastAsia="pt-BR"/>
              </w:rPr>
              <w:t>20</w:t>
            </w:r>
          </w:p>
        </w:tc>
      </w:tr>
    </w:tbl>
    <w:p w:rsidR="001B0233" w:rsidRPr="006B3DF1" w:rsidRDefault="001B0233" w:rsidP="001B0233">
      <w:pPr>
        <w:suppressAutoHyphens w:val="0"/>
        <w:spacing w:before="100" w:beforeAutospacing="1" w:after="0" w:line="360" w:lineRule="auto"/>
        <w:rPr>
          <w:rFonts w:ascii="Times New Roman" w:hAnsi="Times New Roman" w:cs="Times New Roman"/>
          <w:color w:val="000000"/>
          <w:kern w:val="0"/>
          <w:sz w:val="24"/>
          <w:szCs w:val="24"/>
          <w:lang w:eastAsia="pt-BR"/>
        </w:rPr>
      </w:pPr>
      <w:r w:rsidRPr="006B3DF1">
        <w:rPr>
          <w:b/>
          <w:bCs/>
          <w:color w:val="000000"/>
          <w:kern w:val="0"/>
          <w:sz w:val="16"/>
          <w:szCs w:val="16"/>
          <w:lang w:eastAsia="pt-BR"/>
        </w:rPr>
        <w:t>Fonte: Secretarias Municipais d</w:t>
      </w:r>
      <w:r>
        <w:rPr>
          <w:b/>
          <w:bCs/>
          <w:color w:val="000000"/>
          <w:kern w:val="0"/>
          <w:sz w:val="16"/>
          <w:szCs w:val="16"/>
          <w:lang w:eastAsia="pt-BR"/>
        </w:rPr>
        <w:t>e Saúde do Alto Tietê junho/2013</w:t>
      </w:r>
    </w:p>
    <w:p w:rsidR="0004118E" w:rsidRPr="003B1CDA" w:rsidRDefault="0004118E" w:rsidP="006B3DF1">
      <w:pPr>
        <w:suppressAutoHyphens w:val="0"/>
        <w:spacing w:before="62" w:after="238" w:line="360" w:lineRule="auto"/>
        <w:rPr>
          <w:rFonts w:ascii="Times New Roman" w:hAnsi="Times New Roman" w:cs="Times New Roman"/>
          <w:b/>
          <w:color w:val="000000"/>
          <w:kern w:val="0"/>
          <w:sz w:val="24"/>
          <w:szCs w:val="24"/>
          <w:lang w:eastAsia="pt-BR"/>
        </w:rPr>
      </w:pPr>
    </w:p>
    <w:p w:rsidR="006B3DF1" w:rsidRPr="00EC25DF" w:rsidRDefault="006B3DF1" w:rsidP="004E4D14">
      <w:pPr>
        <w:suppressAutoHyphens w:val="0"/>
        <w:spacing w:before="62" w:after="198" w:line="360" w:lineRule="auto"/>
        <w:ind w:firstLine="709"/>
        <w:jc w:val="both"/>
        <w:rPr>
          <w:rFonts w:ascii="Times New Roman" w:hAnsi="Times New Roman" w:cs="Times New Roman"/>
          <w:color w:val="000000"/>
          <w:kern w:val="0"/>
          <w:sz w:val="24"/>
          <w:szCs w:val="24"/>
          <w:lang w:eastAsia="pt-BR"/>
        </w:rPr>
      </w:pPr>
      <w:r w:rsidRPr="00EC25DF">
        <w:rPr>
          <w:color w:val="000000"/>
          <w:kern w:val="0"/>
          <w:sz w:val="24"/>
          <w:szCs w:val="24"/>
          <w:lang w:eastAsia="pt-BR"/>
        </w:rPr>
        <w:t>A RRAS-2 dispõe de 20 hospitais entre públicos e filantrópicos para suprir a demanda da Região, no entanto, alguns destes não entram na grade de referência somente para a região do Alto Tietê, pois são referências para o Estado de São Paulo como um todo, por exemplo: Casas André Luiz, Hospital Auxiliar de Suzano HC-FMUSP e CER Dr. Arnaldo Pezzutti.</w:t>
      </w:r>
    </w:p>
    <w:p w:rsidR="00920EB5" w:rsidRPr="00EC25DF" w:rsidRDefault="00A86F08" w:rsidP="004E4D14">
      <w:pPr>
        <w:pStyle w:val="WW-Normal"/>
        <w:spacing w:line="360" w:lineRule="auto"/>
        <w:ind w:firstLine="284"/>
        <w:jc w:val="both"/>
        <w:rPr>
          <w:rFonts w:cs="Times New Roman"/>
        </w:rPr>
      </w:pPr>
      <w:r w:rsidRPr="00EC25DF">
        <w:rPr>
          <w:rFonts w:cs="Times New Roman"/>
        </w:rPr>
        <w:t>Neste</w:t>
      </w:r>
      <w:r w:rsidR="0033321E" w:rsidRPr="00EC25DF">
        <w:rPr>
          <w:rFonts w:cs="Times New Roman"/>
        </w:rPr>
        <w:t>c</w:t>
      </w:r>
      <w:r w:rsidRPr="00EC25DF">
        <w:rPr>
          <w:rFonts w:cs="Times New Roman"/>
        </w:rPr>
        <w:t>omponente observamos a necessidade de i</w:t>
      </w:r>
      <w:r w:rsidR="006B3DF1" w:rsidRPr="00EC25DF">
        <w:rPr>
          <w:rFonts w:cs="Times New Roman"/>
        </w:rPr>
        <w:t>mplementação e</w:t>
      </w:r>
      <w:r w:rsidRPr="00EC25DF">
        <w:rPr>
          <w:rFonts w:cs="Times New Roman"/>
        </w:rPr>
        <w:t xml:space="preserve">implantação de </w:t>
      </w:r>
      <w:r w:rsidR="003B53F6" w:rsidRPr="00EC25DF">
        <w:rPr>
          <w:rFonts w:cs="Times New Roman"/>
        </w:rPr>
        <w:t>leitos Hospitalares, de Hospitais</w:t>
      </w:r>
      <w:r w:rsidR="00996D4F" w:rsidRPr="00EC25DF">
        <w:rPr>
          <w:rFonts w:cs="Times New Roman"/>
        </w:rPr>
        <w:t xml:space="preserve"> e </w:t>
      </w:r>
      <w:r w:rsidRPr="00EC25DF">
        <w:rPr>
          <w:rFonts w:cs="Times New Roman"/>
        </w:rPr>
        <w:t>Unidades de Cuidados</w:t>
      </w:r>
      <w:r w:rsidR="001960FB" w:rsidRPr="00EC25DF">
        <w:rPr>
          <w:rFonts w:cs="Times New Roman"/>
        </w:rPr>
        <w:t xml:space="preserve"> Prolongados</w:t>
      </w:r>
      <w:r w:rsidRPr="00EC25DF">
        <w:rPr>
          <w:rFonts w:cs="Times New Roman"/>
          <w:color w:val="auto"/>
        </w:rPr>
        <w:t xml:space="preserve">, </w:t>
      </w:r>
      <w:r w:rsidRPr="00EC25DF">
        <w:rPr>
          <w:rFonts w:cs="Times New Roman"/>
        </w:rPr>
        <w:t xml:space="preserve">a luz da portaria 2.809 de </w:t>
      </w:r>
      <w:r w:rsidR="006F304D" w:rsidRPr="00EC25DF">
        <w:rPr>
          <w:rFonts w:cs="Times New Roman"/>
        </w:rPr>
        <w:t xml:space="preserve">07 de dezembro de 2012, </w:t>
      </w:r>
      <w:r w:rsidR="003B53F6" w:rsidRPr="00EC25DF">
        <w:rPr>
          <w:rFonts w:cs="Times New Roman"/>
        </w:rPr>
        <w:t xml:space="preserve">como já apontado no Plano Regional da Rede de Urgência e Emergência do Alto Tiete, </w:t>
      </w:r>
      <w:r w:rsidR="006F304D" w:rsidRPr="00EC25DF">
        <w:rPr>
          <w:rFonts w:cs="Times New Roman"/>
        </w:rPr>
        <w:t xml:space="preserve">uma vez </w:t>
      </w:r>
      <w:r w:rsidRPr="00EC25DF">
        <w:rPr>
          <w:rFonts w:cs="Times New Roman"/>
        </w:rPr>
        <w:t xml:space="preserve">que atualmente existem </w:t>
      </w:r>
      <w:r w:rsidR="001960FB" w:rsidRPr="00EC25DF">
        <w:rPr>
          <w:rFonts w:cs="Times New Roman"/>
        </w:rPr>
        <w:t xml:space="preserve">pessoas com deficiência </w:t>
      </w:r>
      <w:r w:rsidRPr="00EC25DF">
        <w:rPr>
          <w:rFonts w:cs="Times New Roman"/>
        </w:rPr>
        <w:t>ocupando leitos em Hospital Geral que poderiam ser beneficiados com estes serviços</w:t>
      </w:r>
      <w:r w:rsidR="003B53F6" w:rsidRPr="00EC25DF">
        <w:rPr>
          <w:rFonts w:cs="Times New Roman"/>
        </w:rPr>
        <w:t>.</w:t>
      </w:r>
    </w:p>
    <w:p w:rsidR="00A86F08" w:rsidRDefault="00996D4F" w:rsidP="004E4D14">
      <w:pPr>
        <w:pStyle w:val="WW-Normal"/>
        <w:spacing w:line="360" w:lineRule="auto"/>
        <w:ind w:firstLine="284"/>
        <w:jc w:val="both"/>
        <w:rPr>
          <w:rFonts w:cs="Times New Roman"/>
        </w:rPr>
      </w:pPr>
      <w:r w:rsidRPr="00EC25DF">
        <w:rPr>
          <w:rFonts w:cs="Times New Roman"/>
        </w:rPr>
        <w:t>É</w:t>
      </w:r>
      <w:r w:rsidR="00A86F08" w:rsidRPr="00EC25DF">
        <w:rPr>
          <w:rFonts w:cs="Times New Roman"/>
        </w:rPr>
        <w:t xml:space="preserve"> importante considerar </w:t>
      </w:r>
      <w:r w:rsidR="002A0E9C" w:rsidRPr="00EC25DF">
        <w:rPr>
          <w:rFonts w:cs="Times New Roman"/>
        </w:rPr>
        <w:t xml:space="preserve">ainda, </w:t>
      </w:r>
      <w:r w:rsidR="00A86F08" w:rsidRPr="00EC25DF">
        <w:rPr>
          <w:rFonts w:cs="Times New Roman"/>
        </w:rPr>
        <w:t>que nos Municípios, exi</w:t>
      </w:r>
      <w:r w:rsidRPr="00EC25DF">
        <w:rPr>
          <w:rFonts w:cs="Times New Roman"/>
        </w:rPr>
        <w:t xml:space="preserve">stem profissionais que realizam </w:t>
      </w:r>
      <w:r w:rsidR="00A86F08" w:rsidRPr="00EC25DF">
        <w:rPr>
          <w:rFonts w:cs="Times New Roman"/>
        </w:rPr>
        <w:t xml:space="preserve">atendimentos </w:t>
      </w:r>
      <w:r w:rsidR="006F304D" w:rsidRPr="00EC25DF">
        <w:rPr>
          <w:rFonts w:cs="Times New Roman"/>
        </w:rPr>
        <w:t xml:space="preserve">de reabilitação </w:t>
      </w:r>
      <w:r w:rsidR="003B53F6" w:rsidRPr="00EC25DF">
        <w:rPr>
          <w:rFonts w:cs="Times New Roman"/>
        </w:rPr>
        <w:t xml:space="preserve">hospitalar, </w:t>
      </w:r>
      <w:r w:rsidR="00A86F08" w:rsidRPr="00EC25DF">
        <w:rPr>
          <w:rFonts w:cs="Times New Roman"/>
        </w:rPr>
        <w:t>nas Urgências, Ambulatórios e L</w:t>
      </w:r>
      <w:r w:rsidR="006F304D" w:rsidRPr="00EC25DF">
        <w:rPr>
          <w:rFonts w:cs="Times New Roman"/>
        </w:rPr>
        <w:t>eitos d</w:t>
      </w:r>
      <w:r w:rsidR="00A86F08" w:rsidRPr="00EC25DF">
        <w:rPr>
          <w:rFonts w:cs="Times New Roman"/>
        </w:rPr>
        <w:t>os Hospitais</w:t>
      </w:r>
      <w:r w:rsidR="006F304D" w:rsidRPr="00EC25DF">
        <w:rPr>
          <w:rFonts w:cs="Times New Roman"/>
        </w:rPr>
        <w:t xml:space="preserve"> Gerais, </w:t>
      </w:r>
      <w:r w:rsidR="00A86F08" w:rsidRPr="00EC25DF">
        <w:rPr>
          <w:rFonts w:cs="Times New Roman"/>
        </w:rPr>
        <w:t xml:space="preserve">mas não se constituem em equipes </w:t>
      </w:r>
      <w:r w:rsidR="002A0E9C" w:rsidRPr="00EC25DF">
        <w:rPr>
          <w:rFonts w:cs="Times New Roman"/>
        </w:rPr>
        <w:t>multidisciplinares instituídas para este objetivo.</w:t>
      </w:r>
      <w:r w:rsidR="003B53F6" w:rsidRPr="00EC25DF">
        <w:rPr>
          <w:rFonts w:cs="Times New Roman"/>
        </w:rPr>
        <w:t xml:space="preserve"> Observa-se a necessidade de desenvolver uma</w:t>
      </w:r>
      <w:r w:rsidR="003B53F6">
        <w:rPr>
          <w:rFonts w:cs="Times New Roman"/>
        </w:rPr>
        <w:t xml:space="preserve"> estratégia multidisciplinar para uma atenção e assistência integral articulada com todos os pontos de atenção e demais redes Temáticas de Atenção à Saúde.</w:t>
      </w:r>
    </w:p>
    <w:p w:rsidR="00A86F08" w:rsidRDefault="001960FB" w:rsidP="004E4D14">
      <w:pPr>
        <w:pStyle w:val="WW-Normal"/>
        <w:spacing w:line="360" w:lineRule="auto"/>
        <w:ind w:right="-426" w:firstLine="284"/>
        <w:jc w:val="both"/>
        <w:rPr>
          <w:rFonts w:cs="Times New Roman"/>
        </w:rPr>
      </w:pPr>
      <w:r>
        <w:rPr>
          <w:rFonts w:cs="Times New Roman"/>
        </w:rPr>
        <w:t>N</w:t>
      </w:r>
      <w:r w:rsidR="00A86F08">
        <w:rPr>
          <w:rFonts w:cs="Times New Roman"/>
        </w:rPr>
        <w:t xml:space="preserve">o que se refere aoatendimento odontológico com </w:t>
      </w:r>
      <w:r>
        <w:rPr>
          <w:rFonts w:cs="Times New Roman"/>
        </w:rPr>
        <w:t>sedação,</w:t>
      </w:r>
      <w:r w:rsidR="00A86F08">
        <w:rPr>
          <w:rFonts w:cs="Times New Roman"/>
        </w:rPr>
        <w:t xml:space="preserve"> somente Guarulhos possui referênciaprópria com vagas reguladas</w:t>
      </w:r>
      <w:r>
        <w:rPr>
          <w:rFonts w:cs="Times New Roman"/>
        </w:rPr>
        <w:t>,</w:t>
      </w:r>
      <w:r w:rsidR="00A86F08">
        <w:rPr>
          <w:rFonts w:cs="Times New Roman"/>
        </w:rPr>
        <w:t xml:space="preserve"> embora</w:t>
      </w:r>
      <w:r>
        <w:rPr>
          <w:rFonts w:cs="Times New Roman"/>
        </w:rPr>
        <w:t xml:space="preserve"> ainda</w:t>
      </w:r>
      <w:r w:rsidR="00A86F08">
        <w:rPr>
          <w:rFonts w:cs="Times New Roman"/>
        </w:rPr>
        <w:t xml:space="preserve"> deficitária na organ</w:t>
      </w:r>
      <w:r>
        <w:rPr>
          <w:rFonts w:cs="Times New Roman"/>
        </w:rPr>
        <w:t xml:space="preserve">ização dos leitos,sendo 04 infantil e 01 adulto por </w:t>
      </w:r>
      <w:r>
        <w:rPr>
          <w:rFonts w:cs="Times New Roman"/>
        </w:rPr>
        <w:lastRenderedPageBreak/>
        <w:t>semana.</w:t>
      </w:r>
      <w:r w:rsidR="00A86F08">
        <w:rPr>
          <w:rFonts w:cs="Times New Roman"/>
        </w:rPr>
        <w:t xml:space="preserve"> Os demais Municípios do Alto Tietê possuem referência regional, através de Hospitais do Estado (Ferraz de Vasconcelose Mogi).  Estes Hospitais também são referências para atendimento aos Ostomizados.  Este último, em Guarulhos, é realizado n</w:t>
      </w:r>
      <w:r>
        <w:rPr>
          <w:rFonts w:cs="Times New Roman"/>
        </w:rPr>
        <w:t>o Hospital Estadual Padre Bento. Os insumos para todos os Municípios</w:t>
      </w:r>
      <w:r w:rsidR="002A0E9C">
        <w:rPr>
          <w:rFonts w:cs="Times New Roman"/>
        </w:rPr>
        <w:t>,</w:t>
      </w:r>
      <w:r>
        <w:rPr>
          <w:rFonts w:cs="Times New Roman"/>
        </w:rPr>
        <w:t xml:space="preserve"> com exceção de Guarulhos</w:t>
      </w:r>
      <w:r w:rsidR="002A0E9C">
        <w:rPr>
          <w:rFonts w:cs="Times New Roman"/>
        </w:rPr>
        <w:t>,</w:t>
      </w:r>
      <w:r>
        <w:rPr>
          <w:rFonts w:cs="Times New Roman"/>
        </w:rPr>
        <w:t xml:space="preserve"> são entregues no Núcleo de Assistência Farmacêutica do Alto Tietê.</w:t>
      </w:r>
    </w:p>
    <w:p w:rsidR="006F304D" w:rsidRPr="003B1CDA" w:rsidRDefault="003B1CDA" w:rsidP="003B1CDA">
      <w:pPr>
        <w:pStyle w:val="WW-Normal"/>
        <w:spacing w:line="360" w:lineRule="auto"/>
        <w:ind w:right="-426"/>
        <w:rPr>
          <w:rStyle w:val="Fontepargpadro3"/>
          <w:rFonts w:cs="Times New Roman"/>
        </w:rPr>
      </w:pPr>
      <w:r>
        <w:rPr>
          <w:rStyle w:val="Fontepargpadro3"/>
          <w:rFonts w:asciiTheme="minorHAnsi" w:hAnsiTheme="minorHAnsi" w:cstheme="minorHAnsi"/>
          <w:b/>
          <w:bCs/>
          <w:sz w:val="28"/>
          <w:szCs w:val="28"/>
        </w:rPr>
        <w:t>5</w:t>
      </w:r>
      <w:r w:rsidRPr="003B1CDA">
        <w:rPr>
          <w:rStyle w:val="Fontepargpadro3"/>
          <w:rFonts w:asciiTheme="minorHAnsi" w:hAnsiTheme="minorHAnsi" w:cstheme="minorHAnsi"/>
          <w:b/>
          <w:bCs/>
          <w:sz w:val="28"/>
          <w:szCs w:val="28"/>
        </w:rPr>
        <w:t>- Oficinas Ortopédicas</w:t>
      </w:r>
    </w:p>
    <w:p w:rsidR="006F304D" w:rsidRDefault="003E3C6D" w:rsidP="006F304D">
      <w:pPr>
        <w:pStyle w:val="WW-Normal"/>
        <w:tabs>
          <w:tab w:val="left" w:pos="720"/>
        </w:tabs>
        <w:spacing w:after="143" w:line="360" w:lineRule="auto"/>
        <w:jc w:val="both"/>
        <w:rPr>
          <w:rStyle w:val="Fontepargpadro3"/>
        </w:rPr>
      </w:pPr>
      <w:r>
        <w:rPr>
          <w:rStyle w:val="Fontepargpadro3"/>
        </w:rPr>
        <w:tab/>
        <w:t>Na Região do Alto Tietê não existem</w:t>
      </w:r>
      <w:r w:rsidR="006F304D">
        <w:rPr>
          <w:rStyle w:val="Fontepargpadro3"/>
        </w:rPr>
        <w:t xml:space="preserve"> oficinas ortopédicas</w:t>
      </w:r>
      <w:r>
        <w:rPr>
          <w:rStyle w:val="Fontepargpadro3"/>
        </w:rPr>
        <w:t xml:space="preserve"> instaladas</w:t>
      </w:r>
      <w:r w:rsidR="006F304D">
        <w:rPr>
          <w:rStyle w:val="Fontepargpadro3"/>
        </w:rPr>
        <w:t xml:space="preserve">, não há fluxo estabelecido para encaminhamentos das </w:t>
      </w:r>
      <w:r>
        <w:rPr>
          <w:rStyle w:val="Fontepargpadro3"/>
        </w:rPr>
        <w:t xml:space="preserve">demandas de órteses e próteses, há somente o cadastro para o Estado, </w:t>
      </w:r>
      <w:r w:rsidR="006F304D">
        <w:rPr>
          <w:rStyle w:val="Fontepargpadro3"/>
        </w:rPr>
        <w:t>necessita</w:t>
      </w:r>
      <w:r>
        <w:rPr>
          <w:rStyle w:val="Fontepargpadro3"/>
        </w:rPr>
        <w:t>ndo, portantoestabelecer</w:t>
      </w:r>
      <w:r w:rsidR="006F304D">
        <w:rPr>
          <w:rStyle w:val="Fontepargpadro3"/>
        </w:rPr>
        <w:t>a organi</w:t>
      </w:r>
      <w:r>
        <w:rPr>
          <w:rStyle w:val="Fontepargpadro3"/>
        </w:rPr>
        <w:t>zação deste fluxo, bem como definir</w:t>
      </w:r>
      <w:r w:rsidR="006F304D">
        <w:rPr>
          <w:rStyle w:val="Fontepargpadro3"/>
        </w:rPr>
        <w:t xml:space="preserve"> competências, quanto ao fornecimento de órteses e próteses, de acordo com custo e complexidade.</w:t>
      </w:r>
    </w:p>
    <w:p w:rsidR="003E3C6D" w:rsidRPr="003B1CDA" w:rsidRDefault="003E3C6D" w:rsidP="003E3C6D">
      <w:pPr>
        <w:pStyle w:val="WW-Padro"/>
        <w:jc w:val="both"/>
        <w:rPr>
          <w:rStyle w:val="Fontepargpadro3"/>
          <w:rFonts w:asciiTheme="minorHAnsi" w:hAnsiTheme="minorHAnsi" w:cstheme="minorHAnsi"/>
          <w:sz w:val="20"/>
          <w:szCs w:val="20"/>
        </w:rPr>
      </w:pPr>
      <w:r w:rsidRPr="003B1CDA">
        <w:rPr>
          <w:rStyle w:val="Fontepargpadro3"/>
          <w:rFonts w:asciiTheme="minorHAnsi" w:hAnsiTheme="minorHAnsi" w:cstheme="minorHAnsi"/>
          <w:b/>
          <w:bCs/>
          <w:sz w:val="28"/>
          <w:szCs w:val="28"/>
        </w:rPr>
        <w:t xml:space="preserve">6- </w:t>
      </w:r>
      <w:r w:rsidR="00A86F08" w:rsidRPr="003B1CDA">
        <w:rPr>
          <w:rStyle w:val="Fontepargpadro3"/>
          <w:rFonts w:asciiTheme="minorHAnsi" w:hAnsiTheme="minorHAnsi" w:cstheme="minorHAnsi"/>
          <w:b/>
          <w:bCs/>
          <w:sz w:val="28"/>
          <w:szCs w:val="28"/>
        </w:rPr>
        <w:t>Maternidades que realizam Triagem Neonatal</w:t>
      </w:r>
    </w:p>
    <w:p w:rsidR="00CE4EA5" w:rsidRPr="008460D8" w:rsidRDefault="009B742F" w:rsidP="003E3C6D">
      <w:pPr>
        <w:pStyle w:val="WW-Padro"/>
        <w:jc w:val="both"/>
        <w:rPr>
          <w:color w:val="auto"/>
        </w:rPr>
      </w:pPr>
      <w:r w:rsidRPr="008460D8">
        <w:rPr>
          <w:color w:val="auto"/>
        </w:rPr>
        <w:t>Quadro 4: Hospitais e Maternidades que realizam exames do pezinho, orelhinha e olhinho</w:t>
      </w:r>
    </w:p>
    <w:tbl>
      <w:tblPr>
        <w:tblStyle w:val="GradeClara-nfase1"/>
        <w:tblW w:w="9001" w:type="dxa"/>
        <w:tblInd w:w="736" w:type="dxa"/>
        <w:tblLook w:val="04A0" w:firstRow="1" w:lastRow="0" w:firstColumn="1" w:lastColumn="0" w:noHBand="0" w:noVBand="1"/>
      </w:tblPr>
      <w:tblGrid>
        <w:gridCol w:w="6965"/>
        <w:gridCol w:w="2036"/>
      </w:tblGrid>
      <w:tr w:rsidR="00544B5D" w:rsidRPr="00B54E72" w:rsidTr="004E4D14">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965" w:type="dxa"/>
            <w:hideMark/>
          </w:tcPr>
          <w:p w:rsidR="00544B5D" w:rsidRPr="00B54E72" w:rsidRDefault="00544B5D" w:rsidP="00503F15">
            <w:pPr>
              <w:suppressAutoHyphens w:val="0"/>
              <w:spacing w:after="0" w:line="240" w:lineRule="auto"/>
              <w:rPr>
                <w:rFonts w:cs="Times New Roman"/>
                <w:b w:val="0"/>
                <w:color w:val="000000"/>
                <w:kern w:val="0"/>
                <w:sz w:val="24"/>
                <w:szCs w:val="24"/>
                <w:lang w:eastAsia="pt-BR"/>
              </w:rPr>
            </w:pPr>
            <w:r w:rsidRPr="00B54E72">
              <w:rPr>
                <w:rFonts w:cs="Times New Roman"/>
                <w:b w:val="0"/>
                <w:color w:val="000000"/>
                <w:kern w:val="0"/>
                <w:sz w:val="24"/>
                <w:szCs w:val="24"/>
                <w:lang w:eastAsia="pt-BR"/>
              </w:rPr>
              <w:t>Maternidades</w:t>
            </w:r>
          </w:p>
        </w:tc>
        <w:tc>
          <w:tcPr>
            <w:tcW w:w="2036" w:type="dxa"/>
            <w:hideMark/>
          </w:tcPr>
          <w:p w:rsidR="00544B5D" w:rsidRPr="00B54E72" w:rsidRDefault="00544B5D" w:rsidP="00503F15">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kern w:val="0"/>
                <w:sz w:val="24"/>
                <w:szCs w:val="24"/>
                <w:lang w:eastAsia="pt-BR"/>
              </w:rPr>
            </w:pPr>
            <w:r w:rsidRPr="00B54E72">
              <w:rPr>
                <w:rFonts w:cs="Times New Roman"/>
                <w:b w:val="0"/>
                <w:color w:val="000000"/>
                <w:kern w:val="0"/>
                <w:sz w:val="24"/>
                <w:szCs w:val="24"/>
                <w:lang w:eastAsia="pt-BR"/>
              </w:rPr>
              <w:t>CNES</w:t>
            </w:r>
          </w:p>
        </w:tc>
      </w:tr>
      <w:tr w:rsidR="00544B5D" w:rsidRPr="00CE4EA5" w:rsidTr="00BE66D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965" w:type="dxa"/>
            <w:vAlign w:val="center"/>
            <w:hideMark/>
          </w:tcPr>
          <w:p w:rsidR="00544B5D" w:rsidRPr="00544B5D" w:rsidRDefault="00544B5D" w:rsidP="00BE66DE">
            <w:pPr>
              <w:suppressAutoHyphens w:val="0"/>
              <w:spacing w:after="0" w:line="240" w:lineRule="auto"/>
              <w:rPr>
                <w:rFonts w:cs="Times New Roman"/>
                <w:b w:val="0"/>
                <w:color w:val="000000"/>
                <w:kern w:val="0"/>
                <w:sz w:val="18"/>
                <w:szCs w:val="18"/>
                <w:lang w:eastAsia="pt-BR"/>
              </w:rPr>
            </w:pPr>
            <w:r w:rsidRPr="00544B5D">
              <w:rPr>
                <w:rFonts w:cs="Times New Roman"/>
                <w:b w:val="0"/>
                <w:color w:val="000000"/>
                <w:kern w:val="0"/>
                <w:sz w:val="18"/>
                <w:szCs w:val="18"/>
                <w:lang w:eastAsia="pt-BR"/>
              </w:rPr>
              <w:t>JJM – Jesus, José e Maria</w:t>
            </w:r>
          </w:p>
        </w:tc>
        <w:tc>
          <w:tcPr>
            <w:tcW w:w="2036" w:type="dxa"/>
            <w:vAlign w:val="center"/>
            <w:hideMark/>
          </w:tcPr>
          <w:p w:rsidR="00544B5D" w:rsidRPr="00CE4EA5" w:rsidRDefault="00544B5D"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sz w:val="18"/>
                <w:szCs w:val="18"/>
                <w:lang w:eastAsia="pt-BR"/>
              </w:rPr>
            </w:pPr>
            <w:r w:rsidRPr="00CE4EA5">
              <w:rPr>
                <w:rFonts w:cs="Times New Roman"/>
                <w:color w:val="000000"/>
                <w:kern w:val="0"/>
                <w:sz w:val="18"/>
                <w:szCs w:val="18"/>
                <w:lang w:eastAsia="pt-BR"/>
              </w:rPr>
              <w:t>2040069</w:t>
            </w:r>
          </w:p>
        </w:tc>
      </w:tr>
      <w:tr w:rsidR="00544B5D" w:rsidRPr="00CE4EA5" w:rsidTr="00BE66DE">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6965" w:type="dxa"/>
            <w:vAlign w:val="center"/>
            <w:hideMark/>
          </w:tcPr>
          <w:p w:rsidR="00544B5D" w:rsidRPr="00544B5D" w:rsidRDefault="00544B5D" w:rsidP="00BE66DE">
            <w:pPr>
              <w:suppressAutoHyphens w:val="0"/>
              <w:spacing w:after="0" w:line="240" w:lineRule="auto"/>
              <w:rPr>
                <w:rFonts w:cs="Times New Roman"/>
                <w:b w:val="0"/>
                <w:color w:val="000000"/>
                <w:kern w:val="0"/>
                <w:sz w:val="18"/>
                <w:szCs w:val="18"/>
                <w:lang w:eastAsia="pt-BR"/>
              </w:rPr>
            </w:pPr>
            <w:r w:rsidRPr="00544B5D">
              <w:rPr>
                <w:rFonts w:cs="Times New Roman"/>
                <w:b w:val="0"/>
                <w:color w:val="000000"/>
                <w:kern w:val="0"/>
                <w:sz w:val="18"/>
                <w:szCs w:val="18"/>
                <w:lang w:eastAsia="pt-BR"/>
              </w:rPr>
              <w:t>Hospital Geral de Guarulhos</w:t>
            </w:r>
          </w:p>
        </w:tc>
        <w:tc>
          <w:tcPr>
            <w:tcW w:w="2036" w:type="dxa"/>
            <w:vAlign w:val="center"/>
            <w:hideMark/>
          </w:tcPr>
          <w:p w:rsidR="00544B5D" w:rsidRPr="00CE4EA5" w:rsidRDefault="00544B5D"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sz w:val="18"/>
                <w:szCs w:val="18"/>
                <w:lang w:eastAsia="pt-BR"/>
              </w:rPr>
            </w:pPr>
            <w:r w:rsidRPr="00CE4EA5">
              <w:rPr>
                <w:rFonts w:cs="Times New Roman"/>
                <w:color w:val="000000"/>
                <w:kern w:val="0"/>
                <w:sz w:val="18"/>
                <w:szCs w:val="18"/>
                <w:lang w:eastAsia="pt-BR"/>
              </w:rPr>
              <w:t>20803338</w:t>
            </w:r>
          </w:p>
        </w:tc>
      </w:tr>
      <w:tr w:rsidR="00544B5D" w:rsidRPr="00CE4EA5" w:rsidTr="00BE66D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965" w:type="dxa"/>
            <w:vAlign w:val="center"/>
            <w:hideMark/>
          </w:tcPr>
          <w:p w:rsidR="00544B5D" w:rsidRPr="00544B5D" w:rsidRDefault="00544B5D" w:rsidP="00BE66DE">
            <w:pPr>
              <w:suppressAutoHyphens w:val="0"/>
              <w:spacing w:after="0" w:line="240" w:lineRule="auto"/>
              <w:rPr>
                <w:rFonts w:cs="Times New Roman"/>
                <w:b w:val="0"/>
                <w:color w:val="000000"/>
                <w:kern w:val="0"/>
                <w:sz w:val="18"/>
                <w:szCs w:val="18"/>
                <w:lang w:eastAsia="pt-BR"/>
              </w:rPr>
            </w:pPr>
            <w:r w:rsidRPr="00544B5D">
              <w:rPr>
                <w:rFonts w:cs="Times New Roman"/>
                <w:b w:val="0"/>
                <w:color w:val="000000"/>
                <w:kern w:val="0"/>
                <w:sz w:val="18"/>
                <w:szCs w:val="18"/>
                <w:lang w:eastAsia="pt-BR"/>
              </w:rPr>
              <w:t>Hospital Municipal Pimentas – Bonsucesso</w:t>
            </w:r>
          </w:p>
        </w:tc>
        <w:tc>
          <w:tcPr>
            <w:tcW w:w="2036" w:type="dxa"/>
            <w:vAlign w:val="center"/>
            <w:hideMark/>
          </w:tcPr>
          <w:p w:rsidR="00544B5D" w:rsidRPr="00CE4EA5" w:rsidRDefault="00544B5D"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kern w:val="0"/>
                <w:sz w:val="18"/>
                <w:szCs w:val="18"/>
                <w:lang w:eastAsia="pt-BR"/>
              </w:rPr>
            </w:pPr>
            <w:r w:rsidRPr="00CE4EA5">
              <w:rPr>
                <w:rFonts w:cs="Times New Roman"/>
                <w:color w:val="000000"/>
                <w:kern w:val="0"/>
                <w:sz w:val="18"/>
                <w:szCs w:val="18"/>
                <w:lang w:eastAsia="pt-BR"/>
              </w:rPr>
              <w:t>5200105</w:t>
            </w:r>
          </w:p>
        </w:tc>
      </w:tr>
      <w:tr w:rsidR="00544B5D" w:rsidRPr="00CE4EA5" w:rsidTr="00BE66DE">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965" w:type="dxa"/>
            <w:vAlign w:val="center"/>
            <w:hideMark/>
          </w:tcPr>
          <w:p w:rsidR="00544B5D" w:rsidRPr="00544B5D" w:rsidRDefault="00544B5D" w:rsidP="00BE66DE">
            <w:pPr>
              <w:suppressAutoHyphens w:val="0"/>
              <w:spacing w:after="0" w:line="240" w:lineRule="auto"/>
              <w:rPr>
                <w:rFonts w:cs="Times New Roman"/>
                <w:b w:val="0"/>
                <w:color w:val="000000"/>
                <w:kern w:val="0"/>
                <w:sz w:val="18"/>
                <w:szCs w:val="18"/>
                <w:lang w:eastAsia="pt-BR"/>
              </w:rPr>
            </w:pPr>
            <w:r w:rsidRPr="00544B5D">
              <w:rPr>
                <w:rFonts w:cs="Times New Roman"/>
                <w:b w:val="0"/>
                <w:color w:val="000000"/>
                <w:kern w:val="0"/>
                <w:sz w:val="18"/>
                <w:szCs w:val="18"/>
                <w:lang w:eastAsia="pt-BR"/>
              </w:rPr>
              <w:t>Hospital Stella Maris</w:t>
            </w:r>
          </w:p>
        </w:tc>
        <w:tc>
          <w:tcPr>
            <w:tcW w:w="2036" w:type="dxa"/>
            <w:vAlign w:val="center"/>
            <w:hideMark/>
          </w:tcPr>
          <w:p w:rsidR="00544B5D" w:rsidRPr="00CE4EA5" w:rsidRDefault="00544B5D"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kern w:val="0"/>
                <w:sz w:val="18"/>
                <w:szCs w:val="18"/>
                <w:lang w:eastAsia="pt-BR"/>
              </w:rPr>
            </w:pPr>
            <w:r w:rsidRPr="00CE4EA5">
              <w:rPr>
                <w:rFonts w:cs="Times New Roman"/>
                <w:color w:val="000000"/>
                <w:kern w:val="0"/>
                <w:sz w:val="18"/>
                <w:szCs w:val="18"/>
                <w:lang w:eastAsia="pt-BR"/>
              </w:rPr>
              <w:t>2078155</w:t>
            </w:r>
          </w:p>
        </w:tc>
      </w:tr>
      <w:tr w:rsidR="00544B5D" w:rsidRPr="00CE4EA5" w:rsidTr="00BE66DE">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965" w:type="dxa"/>
            <w:vAlign w:val="center"/>
            <w:hideMark/>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Hospital Geral de Itaquaquecetuba</w:t>
            </w:r>
          </w:p>
        </w:tc>
        <w:tc>
          <w:tcPr>
            <w:tcW w:w="2036" w:type="dxa"/>
            <w:vAlign w:val="center"/>
            <w:hideMark/>
          </w:tcPr>
          <w:p w:rsidR="00544B5D" w:rsidRPr="00544B5D" w:rsidRDefault="00544B5D"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kern w:val="0"/>
                <w:sz w:val="18"/>
                <w:szCs w:val="18"/>
                <w:lang w:eastAsia="pt-BR"/>
              </w:rPr>
            </w:pPr>
            <w:r w:rsidRPr="00544B5D">
              <w:rPr>
                <w:rFonts w:cs="Times New Roman"/>
                <w:kern w:val="0"/>
                <w:sz w:val="18"/>
                <w:szCs w:val="18"/>
                <w:lang w:eastAsia="pt-BR"/>
              </w:rPr>
              <w:t>2078562</w:t>
            </w:r>
          </w:p>
        </w:tc>
      </w:tr>
      <w:tr w:rsidR="00544B5D" w:rsidRPr="00CE4EA5" w:rsidTr="00BE66DE">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965" w:type="dxa"/>
            <w:vAlign w:val="center"/>
            <w:hideMark/>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Santa Casa de Misericórdia de Mogi das Cruzes</w:t>
            </w:r>
          </w:p>
        </w:tc>
        <w:tc>
          <w:tcPr>
            <w:tcW w:w="2036" w:type="dxa"/>
            <w:vAlign w:val="center"/>
            <w:hideMark/>
          </w:tcPr>
          <w:p w:rsidR="00544B5D" w:rsidRPr="00544B5D" w:rsidRDefault="00C743F0"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kern w:val="0"/>
                <w:sz w:val="18"/>
                <w:szCs w:val="18"/>
                <w:lang w:eastAsia="pt-BR"/>
              </w:rPr>
            </w:pPr>
            <w:r w:rsidRPr="00C743F0">
              <w:rPr>
                <w:rFonts w:cs="Times New Roman"/>
                <w:kern w:val="0"/>
                <w:sz w:val="18"/>
                <w:szCs w:val="18"/>
                <w:lang w:eastAsia="pt-BR"/>
              </w:rPr>
              <w:t>2080052</w:t>
            </w:r>
          </w:p>
        </w:tc>
      </w:tr>
      <w:tr w:rsidR="00544B5D" w:rsidRPr="00CE4EA5" w:rsidTr="00BE66DE">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6965" w:type="dxa"/>
            <w:vAlign w:val="center"/>
            <w:hideMark/>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Hospital Dr Osíris Florindo Coelho</w:t>
            </w:r>
          </w:p>
        </w:tc>
        <w:tc>
          <w:tcPr>
            <w:tcW w:w="2036" w:type="dxa"/>
            <w:vAlign w:val="center"/>
            <w:hideMark/>
          </w:tcPr>
          <w:p w:rsidR="00544B5D" w:rsidRPr="00544B5D" w:rsidRDefault="00C322BE"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kern w:val="0"/>
                <w:sz w:val="18"/>
                <w:szCs w:val="18"/>
                <w:lang w:eastAsia="pt-BR"/>
              </w:rPr>
            </w:pPr>
            <w:r w:rsidRPr="00C322BE">
              <w:rPr>
                <w:rFonts w:cs="Times New Roman"/>
                <w:kern w:val="0"/>
                <w:sz w:val="18"/>
                <w:szCs w:val="18"/>
                <w:lang w:eastAsia="pt-BR"/>
              </w:rPr>
              <w:t>2080079</w:t>
            </w:r>
          </w:p>
        </w:tc>
      </w:tr>
      <w:tr w:rsidR="00544B5D" w:rsidRPr="00CE4EA5" w:rsidTr="00BE66DE">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965" w:type="dxa"/>
            <w:vAlign w:val="center"/>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Santa Casa de Misericórdia de Guararema</w:t>
            </w:r>
          </w:p>
        </w:tc>
        <w:tc>
          <w:tcPr>
            <w:tcW w:w="2036" w:type="dxa"/>
            <w:vAlign w:val="center"/>
          </w:tcPr>
          <w:p w:rsidR="00544B5D" w:rsidRPr="00544B5D" w:rsidRDefault="00544B5D"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kern w:val="0"/>
                <w:sz w:val="18"/>
                <w:szCs w:val="18"/>
                <w:lang w:eastAsia="pt-BR"/>
              </w:rPr>
            </w:pPr>
            <w:r w:rsidRPr="00544B5D">
              <w:rPr>
                <w:rFonts w:cs="Times New Roman"/>
                <w:kern w:val="0"/>
                <w:sz w:val="18"/>
                <w:szCs w:val="18"/>
                <w:lang w:eastAsia="pt-BR"/>
              </w:rPr>
              <w:t>2773333</w:t>
            </w:r>
          </w:p>
        </w:tc>
      </w:tr>
      <w:tr w:rsidR="00544B5D" w:rsidRPr="00CE4EA5" w:rsidTr="00BE66DE">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965" w:type="dxa"/>
            <w:vAlign w:val="center"/>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Hospital Dalila Ferreira Barbosa</w:t>
            </w:r>
          </w:p>
        </w:tc>
        <w:tc>
          <w:tcPr>
            <w:tcW w:w="2036" w:type="dxa"/>
            <w:vAlign w:val="center"/>
          </w:tcPr>
          <w:p w:rsidR="00544B5D" w:rsidRPr="00544B5D" w:rsidRDefault="00544B5D"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kern w:val="0"/>
                <w:sz w:val="18"/>
                <w:szCs w:val="18"/>
                <w:lang w:eastAsia="pt-BR"/>
              </w:rPr>
            </w:pPr>
            <w:r w:rsidRPr="00544B5D">
              <w:rPr>
                <w:rFonts w:cs="Times New Roman"/>
                <w:kern w:val="0"/>
                <w:sz w:val="18"/>
                <w:szCs w:val="18"/>
                <w:lang w:eastAsia="pt-BR"/>
              </w:rPr>
              <w:t>6451098</w:t>
            </w:r>
          </w:p>
        </w:tc>
      </w:tr>
      <w:tr w:rsidR="00544B5D" w:rsidRPr="00CE4EA5" w:rsidTr="00BE66DE">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965" w:type="dxa"/>
            <w:vAlign w:val="center"/>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Santa Casa de Misericórdia de Suzano</w:t>
            </w:r>
          </w:p>
        </w:tc>
        <w:tc>
          <w:tcPr>
            <w:tcW w:w="2036" w:type="dxa"/>
            <w:vAlign w:val="center"/>
          </w:tcPr>
          <w:p w:rsidR="00544B5D" w:rsidRPr="00544B5D" w:rsidRDefault="00544B5D"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kern w:val="0"/>
                <w:sz w:val="18"/>
                <w:szCs w:val="18"/>
                <w:lang w:eastAsia="pt-BR"/>
              </w:rPr>
            </w:pPr>
            <w:r w:rsidRPr="00544B5D">
              <w:rPr>
                <w:rFonts w:cs="Times New Roman"/>
                <w:kern w:val="0"/>
                <w:sz w:val="18"/>
                <w:szCs w:val="18"/>
                <w:lang w:eastAsia="pt-BR"/>
              </w:rPr>
              <w:t>2079860</w:t>
            </w:r>
          </w:p>
        </w:tc>
      </w:tr>
      <w:tr w:rsidR="00544B5D" w:rsidRPr="00CE4EA5" w:rsidTr="00BE66DE">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965" w:type="dxa"/>
            <w:vAlign w:val="center"/>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Santa Casa de Misericórdia de Santa Isabel</w:t>
            </w:r>
          </w:p>
        </w:tc>
        <w:tc>
          <w:tcPr>
            <w:tcW w:w="2036" w:type="dxa"/>
            <w:vAlign w:val="center"/>
          </w:tcPr>
          <w:p w:rsidR="00544B5D" w:rsidRPr="00F91785" w:rsidRDefault="00F91785" w:rsidP="00BE66DE">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kern w:val="0"/>
                <w:sz w:val="18"/>
                <w:szCs w:val="18"/>
                <w:lang w:eastAsia="pt-BR"/>
              </w:rPr>
            </w:pPr>
            <w:r w:rsidRPr="00F91785">
              <w:rPr>
                <w:rFonts w:cs="Times New Roman"/>
                <w:kern w:val="0"/>
                <w:sz w:val="18"/>
                <w:szCs w:val="18"/>
                <w:lang w:eastAsia="pt-BR"/>
              </w:rPr>
              <w:t>2083140</w:t>
            </w:r>
          </w:p>
        </w:tc>
      </w:tr>
      <w:tr w:rsidR="00544B5D" w:rsidRPr="00CE4EA5" w:rsidTr="00BE66DE">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965" w:type="dxa"/>
            <w:vAlign w:val="center"/>
          </w:tcPr>
          <w:p w:rsidR="00544B5D" w:rsidRPr="00544B5D" w:rsidRDefault="00544B5D" w:rsidP="00BE66DE">
            <w:pPr>
              <w:suppressAutoHyphens w:val="0"/>
              <w:spacing w:after="0" w:line="240" w:lineRule="auto"/>
              <w:rPr>
                <w:rFonts w:cs="Times New Roman"/>
                <w:b w:val="0"/>
                <w:kern w:val="0"/>
                <w:sz w:val="18"/>
                <w:szCs w:val="18"/>
                <w:lang w:eastAsia="pt-BR"/>
              </w:rPr>
            </w:pPr>
            <w:r w:rsidRPr="00544B5D">
              <w:rPr>
                <w:rFonts w:cs="Times New Roman"/>
                <w:b w:val="0"/>
                <w:kern w:val="0"/>
                <w:sz w:val="18"/>
                <w:szCs w:val="18"/>
                <w:lang w:eastAsia="pt-BR"/>
              </w:rPr>
              <w:t>Santa Casa de Misericórdia de Salesópolis</w:t>
            </w:r>
          </w:p>
        </w:tc>
        <w:tc>
          <w:tcPr>
            <w:tcW w:w="2036" w:type="dxa"/>
            <w:vAlign w:val="center"/>
          </w:tcPr>
          <w:p w:rsidR="00544B5D" w:rsidRPr="00307967" w:rsidRDefault="00307967" w:rsidP="00BE66DE">
            <w:pPr>
              <w:suppressAutoHyphens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imes New Roman"/>
                <w:kern w:val="0"/>
                <w:sz w:val="18"/>
                <w:szCs w:val="18"/>
                <w:lang w:eastAsia="pt-BR"/>
              </w:rPr>
            </w:pPr>
            <w:r w:rsidRPr="00307967">
              <w:rPr>
                <w:rFonts w:cs="Times New Roman"/>
                <w:kern w:val="0"/>
                <w:sz w:val="18"/>
                <w:szCs w:val="18"/>
                <w:lang w:eastAsia="pt-BR"/>
              </w:rPr>
              <w:t>2079380</w:t>
            </w:r>
          </w:p>
        </w:tc>
      </w:tr>
    </w:tbl>
    <w:p w:rsidR="003E3C6D" w:rsidRPr="00544B5D" w:rsidRDefault="009B742F">
      <w:pPr>
        <w:pStyle w:val="WW-Padro"/>
        <w:jc w:val="both"/>
        <w:rPr>
          <w:color w:val="auto"/>
          <w:sz w:val="18"/>
          <w:szCs w:val="18"/>
        </w:rPr>
      </w:pPr>
      <w:r w:rsidRPr="00544B5D">
        <w:rPr>
          <w:color w:val="auto"/>
          <w:sz w:val="18"/>
          <w:szCs w:val="18"/>
        </w:rPr>
        <w:t>Fonte: Secretarias de Saúde da Região do Alto Tietê</w:t>
      </w:r>
    </w:p>
    <w:p w:rsidR="00681768" w:rsidRDefault="00681768">
      <w:pPr>
        <w:pStyle w:val="WW-Padro"/>
        <w:jc w:val="both"/>
        <w:rPr>
          <w:b/>
          <w:color w:val="auto"/>
          <w:sz w:val="28"/>
          <w:szCs w:val="28"/>
        </w:rPr>
      </w:pPr>
    </w:p>
    <w:p w:rsidR="00681768" w:rsidRDefault="00681768">
      <w:pPr>
        <w:pStyle w:val="WW-Padro"/>
        <w:jc w:val="both"/>
        <w:rPr>
          <w:b/>
          <w:color w:val="auto"/>
          <w:sz w:val="28"/>
          <w:szCs w:val="28"/>
        </w:rPr>
      </w:pPr>
    </w:p>
    <w:p w:rsidR="00681768" w:rsidRDefault="00681768">
      <w:pPr>
        <w:pStyle w:val="WW-Padro"/>
        <w:jc w:val="both"/>
        <w:rPr>
          <w:b/>
          <w:color w:val="auto"/>
          <w:sz w:val="28"/>
          <w:szCs w:val="28"/>
        </w:rPr>
      </w:pPr>
    </w:p>
    <w:p w:rsidR="00681768" w:rsidRDefault="00681768">
      <w:pPr>
        <w:pStyle w:val="WW-Padro"/>
        <w:jc w:val="both"/>
        <w:rPr>
          <w:b/>
          <w:color w:val="auto"/>
          <w:sz w:val="28"/>
          <w:szCs w:val="28"/>
        </w:rPr>
      </w:pPr>
    </w:p>
    <w:p w:rsidR="009B742F" w:rsidRDefault="009B742F">
      <w:pPr>
        <w:pStyle w:val="WW-Padro"/>
        <w:jc w:val="both"/>
        <w:rPr>
          <w:b/>
          <w:color w:val="auto"/>
          <w:sz w:val="28"/>
          <w:szCs w:val="28"/>
        </w:rPr>
      </w:pPr>
      <w:r w:rsidRPr="009B742F">
        <w:rPr>
          <w:b/>
          <w:color w:val="auto"/>
          <w:sz w:val="28"/>
          <w:szCs w:val="28"/>
        </w:rPr>
        <w:lastRenderedPageBreak/>
        <w:t>7 – Assistência Odontológica</w:t>
      </w:r>
    </w:p>
    <w:p w:rsidR="009B742F" w:rsidRDefault="005C2633">
      <w:pPr>
        <w:pStyle w:val="WW-Padro"/>
        <w:jc w:val="both"/>
        <w:rPr>
          <w:rFonts w:ascii="Arial" w:hAnsi="Arial" w:cs="Arial"/>
          <w:bCs/>
          <w:sz w:val="22"/>
          <w:szCs w:val="22"/>
        </w:rPr>
      </w:pPr>
      <w:r w:rsidRPr="00B03E40">
        <w:rPr>
          <w:rFonts w:asciiTheme="minorHAnsi" w:hAnsiTheme="minorHAnsi" w:cstheme="minorHAnsi"/>
          <w:b/>
          <w:bCs/>
          <w:sz w:val="22"/>
          <w:szCs w:val="22"/>
        </w:rPr>
        <w:t>Tabela 23</w:t>
      </w:r>
      <w:r w:rsidR="009B742F" w:rsidRPr="009B742F">
        <w:rPr>
          <w:rFonts w:ascii="Arial" w:hAnsi="Arial" w:cs="Arial"/>
          <w:bCs/>
          <w:sz w:val="22"/>
          <w:szCs w:val="22"/>
        </w:rPr>
        <w:t xml:space="preserve">- </w:t>
      </w:r>
      <w:r w:rsidR="00C60FB5">
        <w:rPr>
          <w:rFonts w:ascii="Arial" w:hAnsi="Arial" w:cs="Arial"/>
          <w:bCs/>
          <w:sz w:val="22"/>
          <w:szCs w:val="22"/>
        </w:rPr>
        <w:t>Centros Cirúrgicos utilizados como referência</w:t>
      </w:r>
      <w:r w:rsidR="00A86F08" w:rsidRPr="009B742F">
        <w:rPr>
          <w:rFonts w:ascii="Arial" w:hAnsi="Arial" w:cs="Arial"/>
          <w:bCs/>
          <w:sz w:val="22"/>
          <w:szCs w:val="22"/>
        </w:rPr>
        <w:t xml:space="preserve"> para o atendimento odontológico de pessoas com deficiência:</w:t>
      </w:r>
    </w:p>
    <w:tbl>
      <w:tblPr>
        <w:tblStyle w:val="GradeMdia3-nfase1"/>
        <w:tblW w:w="0" w:type="auto"/>
        <w:tblInd w:w="736" w:type="dxa"/>
        <w:tblLayout w:type="fixed"/>
        <w:tblLook w:val="0000" w:firstRow="0" w:lastRow="0" w:firstColumn="0" w:lastColumn="0" w:noHBand="0" w:noVBand="0"/>
      </w:tblPr>
      <w:tblGrid>
        <w:gridCol w:w="2000"/>
        <w:gridCol w:w="1134"/>
        <w:gridCol w:w="567"/>
        <w:gridCol w:w="531"/>
        <w:gridCol w:w="531"/>
        <w:gridCol w:w="531"/>
        <w:gridCol w:w="531"/>
        <w:gridCol w:w="532"/>
        <w:gridCol w:w="531"/>
        <w:gridCol w:w="531"/>
        <w:gridCol w:w="531"/>
        <w:gridCol w:w="531"/>
        <w:gridCol w:w="531"/>
      </w:tblGrid>
      <w:tr w:rsidR="00CE4EA5" w:rsidTr="004E4D14">
        <w:trPr>
          <w:cnfStyle w:val="000000100000" w:firstRow="0" w:lastRow="0" w:firstColumn="0" w:lastColumn="0" w:oddVBand="0" w:evenVBand="0" w:oddHBand="1" w:evenHBand="0" w:firstRowFirstColumn="0" w:firstRowLastColumn="0" w:lastRowFirstColumn="0" w:lastRowLastColumn="0"/>
          <w:trHeight w:val="2228"/>
        </w:trPr>
        <w:tc>
          <w:tcPr>
            <w:cnfStyle w:val="000010000000" w:firstRow="0" w:lastRow="0" w:firstColumn="0" w:lastColumn="0" w:oddVBand="1" w:evenVBand="0" w:oddHBand="0" w:evenHBand="0" w:firstRowFirstColumn="0" w:firstRowLastColumn="0" w:lastRowFirstColumn="0" w:lastRowLastColumn="0"/>
            <w:tcW w:w="2000" w:type="dxa"/>
          </w:tcPr>
          <w:p w:rsidR="004E4D14" w:rsidRDefault="004E4D14" w:rsidP="0033321E">
            <w:pPr>
              <w:spacing w:after="0" w:line="100" w:lineRule="atLeast"/>
              <w:jc w:val="center"/>
              <w:rPr>
                <w:rFonts w:cs="Times New Roman"/>
                <w:b/>
                <w:bCs/>
                <w:color w:val="000000"/>
              </w:rPr>
            </w:pPr>
          </w:p>
          <w:p w:rsidR="004E4D14" w:rsidRDefault="004E4D14" w:rsidP="0033321E">
            <w:pPr>
              <w:spacing w:after="0" w:line="100" w:lineRule="atLeast"/>
              <w:jc w:val="center"/>
              <w:rPr>
                <w:rFonts w:cs="Times New Roman"/>
                <w:b/>
                <w:bCs/>
                <w:color w:val="000000"/>
              </w:rPr>
            </w:pPr>
          </w:p>
          <w:p w:rsidR="004E4D14" w:rsidRDefault="004E4D14" w:rsidP="0033321E">
            <w:pPr>
              <w:spacing w:after="0" w:line="100" w:lineRule="atLeast"/>
              <w:jc w:val="center"/>
              <w:rPr>
                <w:rFonts w:cs="Times New Roman"/>
                <w:b/>
                <w:bCs/>
                <w:color w:val="000000"/>
              </w:rPr>
            </w:pPr>
          </w:p>
          <w:p w:rsidR="004E4D14" w:rsidRDefault="004E4D14" w:rsidP="0033321E">
            <w:pPr>
              <w:spacing w:after="0" w:line="100" w:lineRule="atLeast"/>
              <w:jc w:val="center"/>
              <w:rPr>
                <w:rFonts w:cs="Times New Roman"/>
                <w:b/>
                <w:bCs/>
                <w:color w:val="000000"/>
              </w:rPr>
            </w:pPr>
          </w:p>
          <w:p w:rsidR="00CE4EA5" w:rsidRDefault="00CE4EA5" w:rsidP="0033321E">
            <w:pPr>
              <w:spacing w:after="0" w:line="100" w:lineRule="atLeast"/>
              <w:jc w:val="center"/>
              <w:rPr>
                <w:rFonts w:ascii="Arial" w:hAnsi="Arial" w:cs="Arial"/>
                <w:b/>
                <w:bCs/>
                <w:color w:val="000000"/>
                <w:sz w:val="18"/>
                <w:szCs w:val="18"/>
              </w:rPr>
            </w:pPr>
            <w:r>
              <w:rPr>
                <w:rFonts w:cs="Times New Roman"/>
                <w:b/>
                <w:bCs/>
                <w:color w:val="000000"/>
              </w:rPr>
              <w:t>Local</w:t>
            </w:r>
          </w:p>
        </w:tc>
        <w:tc>
          <w:tcPr>
            <w:tcW w:w="1134" w:type="dxa"/>
          </w:tcPr>
          <w:p w:rsidR="004E4D14" w:rsidRDefault="004E4D14"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p w:rsidR="004E4D14" w:rsidRDefault="004E4D14"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p w:rsidR="004E4D14" w:rsidRDefault="004E4D14"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p w:rsidR="004E4D14" w:rsidRDefault="004E4D14"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p w:rsidR="004E4D14" w:rsidRDefault="004E4D14"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p>
          <w:p w:rsidR="00CE4EA5" w:rsidRDefault="00CE4EA5"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18"/>
                <w:szCs w:val="18"/>
              </w:rPr>
            </w:pPr>
            <w:r>
              <w:rPr>
                <w:rFonts w:ascii="Arial" w:hAnsi="Arial" w:cs="Arial"/>
                <w:b/>
                <w:bCs/>
                <w:color w:val="000000"/>
                <w:sz w:val="18"/>
                <w:szCs w:val="18"/>
              </w:rPr>
              <w:t>SCNES</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CE4EA5" w:rsidRDefault="00CE4EA5" w:rsidP="0033321E">
            <w:pPr>
              <w:spacing w:after="0" w:line="100" w:lineRule="atLeast"/>
              <w:ind w:left="113" w:right="113"/>
              <w:jc w:val="center"/>
              <w:rPr>
                <w:rFonts w:ascii="Arial" w:hAnsi="Arial" w:cs="Arial"/>
                <w:b/>
                <w:bCs/>
                <w:color w:val="000000"/>
                <w:sz w:val="18"/>
                <w:szCs w:val="18"/>
              </w:rPr>
            </w:pPr>
            <w:r>
              <w:rPr>
                <w:rFonts w:ascii="Arial" w:hAnsi="Arial" w:cs="Arial"/>
                <w:b/>
                <w:bCs/>
                <w:color w:val="000000"/>
                <w:sz w:val="18"/>
                <w:szCs w:val="18"/>
              </w:rPr>
              <w:t>Arujá</w:t>
            </w:r>
          </w:p>
        </w:tc>
        <w:tc>
          <w:tcPr>
            <w:tcW w:w="531" w:type="dxa"/>
            <w:textDirection w:val="btLr"/>
          </w:tcPr>
          <w:p w:rsidR="00CE4EA5" w:rsidRDefault="00CE4EA5"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Biritiba-Mirim</w:t>
            </w:r>
          </w:p>
        </w:tc>
        <w:tc>
          <w:tcPr>
            <w:cnfStyle w:val="000010000000" w:firstRow="0" w:lastRow="0" w:firstColumn="0" w:lastColumn="0" w:oddVBand="1" w:evenVBand="0" w:oddHBand="0" w:evenHBand="0" w:firstRowFirstColumn="0" w:firstRowLastColumn="0" w:lastRowFirstColumn="0" w:lastRowLastColumn="0"/>
            <w:tcW w:w="531" w:type="dxa"/>
            <w:textDirection w:val="btLr"/>
          </w:tcPr>
          <w:p w:rsidR="00CE4EA5" w:rsidRDefault="00CE4EA5" w:rsidP="0033321E">
            <w:pPr>
              <w:spacing w:after="0" w:line="100" w:lineRule="atLeast"/>
              <w:ind w:left="113" w:right="113"/>
              <w:jc w:val="center"/>
              <w:rPr>
                <w:rFonts w:ascii="Arial" w:eastAsia="Arial" w:hAnsi="Arial" w:cs="Arial"/>
                <w:b/>
                <w:bCs/>
                <w:color w:val="000000"/>
                <w:sz w:val="18"/>
                <w:szCs w:val="18"/>
              </w:rPr>
            </w:pPr>
            <w:r>
              <w:rPr>
                <w:rFonts w:ascii="Arial" w:hAnsi="Arial" w:cs="Arial"/>
                <w:b/>
                <w:bCs/>
                <w:color w:val="000000"/>
                <w:sz w:val="18"/>
                <w:szCs w:val="18"/>
              </w:rPr>
              <w:t>Ferraz de Vasconcelos</w:t>
            </w:r>
          </w:p>
        </w:tc>
        <w:tc>
          <w:tcPr>
            <w:tcW w:w="531" w:type="dxa"/>
            <w:textDirection w:val="btLr"/>
          </w:tcPr>
          <w:p w:rsidR="00CE4EA5" w:rsidRDefault="00CE4EA5"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Guararema</w:t>
            </w:r>
          </w:p>
        </w:tc>
        <w:tc>
          <w:tcPr>
            <w:cnfStyle w:val="000010000000" w:firstRow="0" w:lastRow="0" w:firstColumn="0" w:lastColumn="0" w:oddVBand="1" w:evenVBand="0" w:oddHBand="0" w:evenHBand="0" w:firstRowFirstColumn="0" w:firstRowLastColumn="0" w:lastRowFirstColumn="0" w:lastRowLastColumn="0"/>
            <w:tcW w:w="531" w:type="dxa"/>
            <w:textDirection w:val="btLr"/>
          </w:tcPr>
          <w:p w:rsidR="00CE4EA5" w:rsidRDefault="00CE4EA5" w:rsidP="0033321E">
            <w:pPr>
              <w:spacing w:after="0" w:line="100" w:lineRule="atLeast"/>
              <w:ind w:left="113" w:right="113"/>
              <w:jc w:val="center"/>
              <w:rPr>
                <w:rFonts w:ascii="Arial" w:hAnsi="Arial" w:cs="Arial"/>
                <w:b/>
                <w:bCs/>
                <w:color w:val="000000"/>
                <w:sz w:val="18"/>
                <w:szCs w:val="18"/>
              </w:rPr>
            </w:pPr>
            <w:r>
              <w:rPr>
                <w:rFonts w:ascii="Arial" w:hAnsi="Arial" w:cs="Arial"/>
                <w:b/>
                <w:bCs/>
                <w:color w:val="000000"/>
                <w:sz w:val="18"/>
                <w:szCs w:val="18"/>
              </w:rPr>
              <w:t>Guarulhos</w:t>
            </w:r>
          </w:p>
        </w:tc>
        <w:tc>
          <w:tcPr>
            <w:tcW w:w="532" w:type="dxa"/>
            <w:textDirection w:val="btLr"/>
          </w:tcPr>
          <w:p w:rsidR="00CE4EA5" w:rsidRDefault="00CE4EA5"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18"/>
                <w:szCs w:val="18"/>
              </w:rPr>
            </w:pPr>
            <w:r>
              <w:rPr>
                <w:rFonts w:ascii="Arial" w:hAnsi="Arial" w:cs="Arial"/>
                <w:b/>
                <w:bCs/>
                <w:color w:val="000000"/>
                <w:sz w:val="18"/>
                <w:szCs w:val="18"/>
              </w:rPr>
              <w:t>Itaquaquecetuba</w:t>
            </w:r>
          </w:p>
        </w:tc>
        <w:tc>
          <w:tcPr>
            <w:cnfStyle w:val="000010000000" w:firstRow="0" w:lastRow="0" w:firstColumn="0" w:lastColumn="0" w:oddVBand="1" w:evenVBand="0" w:oddHBand="0" w:evenHBand="0" w:firstRowFirstColumn="0" w:firstRowLastColumn="0" w:lastRowFirstColumn="0" w:lastRowLastColumn="0"/>
            <w:tcW w:w="531" w:type="dxa"/>
            <w:textDirection w:val="btLr"/>
          </w:tcPr>
          <w:p w:rsidR="00CE4EA5" w:rsidRDefault="00CE4EA5" w:rsidP="0033321E">
            <w:pPr>
              <w:spacing w:after="0" w:line="100" w:lineRule="atLeast"/>
              <w:ind w:left="113" w:right="113"/>
              <w:jc w:val="center"/>
              <w:rPr>
                <w:rFonts w:ascii="Arial" w:hAnsi="Arial" w:cs="Arial"/>
                <w:b/>
                <w:bCs/>
                <w:color w:val="000000"/>
                <w:sz w:val="18"/>
                <w:szCs w:val="18"/>
              </w:rPr>
            </w:pPr>
            <w:r>
              <w:rPr>
                <w:rFonts w:ascii="Arial" w:hAnsi="Arial" w:cs="Arial"/>
                <w:b/>
                <w:bCs/>
                <w:color w:val="000000"/>
                <w:sz w:val="18"/>
                <w:szCs w:val="18"/>
              </w:rPr>
              <w:t>Mogi das Cruzes</w:t>
            </w:r>
          </w:p>
        </w:tc>
        <w:tc>
          <w:tcPr>
            <w:tcW w:w="531" w:type="dxa"/>
            <w:textDirection w:val="btLr"/>
          </w:tcPr>
          <w:p w:rsidR="00CE4EA5" w:rsidRDefault="00CE4EA5"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Poá</w:t>
            </w:r>
          </w:p>
        </w:tc>
        <w:tc>
          <w:tcPr>
            <w:cnfStyle w:val="000010000000" w:firstRow="0" w:lastRow="0" w:firstColumn="0" w:lastColumn="0" w:oddVBand="1" w:evenVBand="0" w:oddHBand="0" w:evenHBand="0" w:firstRowFirstColumn="0" w:firstRowLastColumn="0" w:lastRowFirstColumn="0" w:lastRowLastColumn="0"/>
            <w:tcW w:w="531" w:type="dxa"/>
            <w:textDirection w:val="btLr"/>
          </w:tcPr>
          <w:p w:rsidR="00CE4EA5" w:rsidRDefault="00CE4EA5" w:rsidP="0033321E">
            <w:pPr>
              <w:spacing w:after="0" w:line="100" w:lineRule="atLeast"/>
              <w:ind w:left="113" w:right="113"/>
              <w:jc w:val="center"/>
              <w:rPr>
                <w:rFonts w:ascii="Arial" w:hAnsi="Arial" w:cs="Arial"/>
                <w:b/>
                <w:bCs/>
                <w:color w:val="000000"/>
                <w:sz w:val="18"/>
                <w:szCs w:val="18"/>
              </w:rPr>
            </w:pPr>
            <w:r>
              <w:rPr>
                <w:rFonts w:ascii="Arial" w:hAnsi="Arial" w:cs="Arial"/>
                <w:b/>
                <w:bCs/>
                <w:color w:val="000000"/>
                <w:sz w:val="18"/>
                <w:szCs w:val="18"/>
              </w:rPr>
              <w:t>Salesópolis</w:t>
            </w:r>
          </w:p>
        </w:tc>
        <w:tc>
          <w:tcPr>
            <w:tcW w:w="531" w:type="dxa"/>
            <w:textDirection w:val="btLr"/>
          </w:tcPr>
          <w:p w:rsidR="00CE4EA5" w:rsidRDefault="00CE4EA5" w:rsidP="0033321E">
            <w:pPr>
              <w:spacing w:after="0" w:line="100"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Santa Isabel</w:t>
            </w:r>
          </w:p>
        </w:tc>
        <w:tc>
          <w:tcPr>
            <w:cnfStyle w:val="000010000000" w:firstRow="0" w:lastRow="0" w:firstColumn="0" w:lastColumn="0" w:oddVBand="1" w:evenVBand="0" w:oddHBand="0" w:evenHBand="0" w:firstRowFirstColumn="0" w:firstRowLastColumn="0" w:lastRowFirstColumn="0" w:lastRowLastColumn="0"/>
            <w:tcW w:w="531" w:type="dxa"/>
            <w:textDirection w:val="btLr"/>
          </w:tcPr>
          <w:p w:rsidR="00CE4EA5" w:rsidRDefault="00CE4EA5" w:rsidP="0033321E">
            <w:pPr>
              <w:spacing w:after="0" w:line="100" w:lineRule="atLeast"/>
              <w:ind w:left="113" w:right="113"/>
              <w:jc w:val="center"/>
              <w:rPr>
                <w:rFonts w:ascii="Arial" w:hAnsi="Arial" w:cs="Arial"/>
                <w:b/>
                <w:bCs/>
                <w:color w:val="000000"/>
                <w:sz w:val="18"/>
                <w:szCs w:val="18"/>
              </w:rPr>
            </w:pPr>
            <w:r>
              <w:rPr>
                <w:rFonts w:ascii="Arial" w:hAnsi="Arial" w:cs="Arial"/>
                <w:b/>
                <w:bCs/>
                <w:color w:val="000000"/>
                <w:sz w:val="18"/>
                <w:szCs w:val="18"/>
              </w:rPr>
              <w:t>Suzano</w:t>
            </w:r>
          </w:p>
        </w:tc>
      </w:tr>
      <w:tr w:rsidR="00CE4EA5" w:rsidTr="00BE66DE">
        <w:trPr>
          <w:trHeight w:val="421"/>
        </w:trPr>
        <w:tc>
          <w:tcPr>
            <w:cnfStyle w:val="000010000000" w:firstRow="0" w:lastRow="0" w:firstColumn="0" w:lastColumn="0" w:oddVBand="1" w:evenVBand="0" w:oddHBand="0" w:evenHBand="0" w:firstRowFirstColumn="0" w:firstRowLastColumn="0" w:lastRowFirstColumn="0" w:lastRowLastColumn="0"/>
            <w:tcW w:w="2000" w:type="dxa"/>
          </w:tcPr>
          <w:p w:rsidR="00CE4EA5" w:rsidRPr="00AF23C6" w:rsidRDefault="00CE4EA5">
            <w:pPr>
              <w:pStyle w:val="Corpodetexto"/>
              <w:spacing w:after="0" w:line="276" w:lineRule="auto"/>
              <w:rPr>
                <w:rFonts w:cs="Times New Roman"/>
                <w:color w:val="000000"/>
                <w:sz w:val="18"/>
                <w:szCs w:val="18"/>
              </w:rPr>
            </w:pPr>
            <w:r w:rsidRPr="00AF23C6">
              <w:rPr>
                <w:rFonts w:cs="Times New Roman"/>
                <w:color w:val="000000"/>
                <w:sz w:val="18"/>
                <w:szCs w:val="18"/>
              </w:rPr>
              <w:t>Hospital Municipal de Urgências</w:t>
            </w:r>
          </w:p>
        </w:tc>
        <w:tc>
          <w:tcPr>
            <w:tcW w:w="1134" w:type="dxa"/>
            <w:vAlign w:val="center"/>
          </w:tcPr>
          <w:p w:rsidR="00CE4EA5" w:rsidRDefault="002F5239" w:rsidP="002F5239">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ascii="Verdana" w:hAnsi="Verdana"/>
                <w:color w:val="003366"/>
                <w:sz w:val="15"/>
                <w:szCs w:val="15"/>
              </w:rPr>
              <w:t>2082861</w:t>
            </w:r>
          </w:p>
        </w:tc>
        <w:tc>
          <w:tcPr>
            <w:cnfStyle w:val="000010000000" w:firstRow="0" w:lastRow="0" w:firstColumn="0" w:lastColumn="0" w:oddVBand="1" w:evenVBand="0" w:oddHBand="0" w:evenHBand="0" w:firstRowFirstColumn="0" w:firstRowLastColumn="0" w:lastRowFirstColumn="0" w:lastRowLastColumn="0"/>
            <w:tcW w:w="567" w:type="dxa"/>
          </w:tcPr>
          <w:p w:rsidR="00CE4EA5" w:rsidRDefault="00CE4EA5">
            <w:pPr>
              <w:snapToGrid w:val="0"/>
              <w:spacing w:after="0" w:line="100" w:lineRule="atLeast"/>
              <w:rPr>
                <w:rFonts w:cs="Times New Roman"/>
                <w:color w:val="000000"/>
              </w:rPr>
            </w:pPr>
          </w:p>
        </w:tc>
        <w:tc>
          <w:tcPr>
            <w:tcW w:w="531" w:type="dxa"/>
          </w:tcPr>
          <w:p w:rsidR="00CE4EA5" w:rsidRDefault="00CE4EA5">
            <w:pPr>
              <w:snapToGrid w:val="0"/>
              <w:spacing w:after="0" w:line="100" w:lineRule="atLeast"/>
              <w:cnfStyle w:val="000000000000" w:firstRow="0" w:lastRow="0" w:firstColumn="0" w:lastColumn="0" w:oddVBand="0" w:evenVBand="0" w:oddHBand="0"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pPr>
              <w:snapToGrid w:val="0"/>
              <w:spacing w:after="0" w:line="100" w:lineRule="atLeast"/>
              <w:rPr>
                <w:rFonts w:cs="Times New Roman"/>
                <w:color w:val="000000"/>
              </w:rPr>
            </w:pPr>
          </w:p>
        </w:tc>
        <w:tc>
          <w:tcPr>
            <w:tcW w:w="531" w:type="dxa"/>
          </w:tcPr>
          <w:p w:rsidR="00CE4EA5" w:rsidRDefault="00CE4EA5">
            <w:pPr>
              <w:snapToGrid w:val="0"/>
              <w:spacing w:after="0" w:line="100" w:lineRule="atLeast"/>
              <w:cnfStyle w:val="000000000000" w:firstRow="0" w:lastRow="0" w:firstColumn="0" w:lastColumn="0" w:oddVBand="0" w:evenVBand="0" w:oddHBand="0"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vAlign w:val="center"/>
          </w:tcPr>
          <w:p w:rsidR="00CE4EA5" w:rsidRDefault="00CE4EA5" w:rsidP="00BE66DE">
            <w:pPr>
              <w:spacing w:after="0" w:line="100" w:lineRule="atLeast"/>
              <w:jc w:val="center"/>
              <w:rPr>
                <w:rFonts w:cs="Times New Roman"/>
                <w:color w:val="000000"/>
              </w:rPr>
            </w:pPr>
            <w:r>
              <w:rPr>
                <w:rFonts w:cs="Times New Roman"/>
                <w:color w:val="000000"/>
              </w:rPr>
              <w:t>x</w:t>
            </w:r>
          </w:p>
        </w:tc>
        <w:tc>
          <w:tcPr>
            <w:tcW w:w="532" w:type="dxa"/>
          </w:tcPr>
          <w:p w:rsidR="00CE4EA5" w:rsidRDefault="00CE4EA5" w:rsidP="00AF23C6">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rsidP="00AF23C6">
            <w:pPr>
              <w:snapToGrid w:val="0"/>
              <w:spacing w:after="0" w:line="100" w:lineRule="atLeast"/>
              <w:jc w:val="center"/>
              <w:rPr>
                <w:rFonts w:cs="Times New Roman"/>
                <w:color w:val="000000"/>
              </w:rPr>
            </w:pPr>
          </w:p>
        </w:tc>
        <w:tc>
          <w:tcPr>
            <w:tcW w:w="531" w:type="dxa"/>
          </w:tcPr>
          <w:p w:rsidR="00CE4EA5" w:rsidRDefault="00CE4EA5" w:rsidP="00AF23C6">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pPr>
              <w:snapToGrid w:val="0"/>
              <w:spacing w:after="0" w:line="100" w:lineRule="atLeast"/>
              <w:rPr>
                <w:rFonts w:cs="Times New Roman"/>
                <w:color w:val="000000"/>
              </w:rPr>
            </w:pPr>
          </w:p>
        </w:tc>
        <w:tc>
          <w:tcPr>
            <w:tcW w:w="531" w:type="dxa"/>
          </w:tcPr>
          <w:p w:rsidR="00CE4EA5" w:rsidRDefault="00CE4EA5">
            <w:pPr>
              <w:snapToGrid w:val="0"/>
              <w:spacing w:after="0" w:line="100" w:lineRule="atLeast"/>
              <w:cnfStyle w:val="000000000000" w:firstRow="0" w:lastRow="0" w:firstColumn="0" w:lastColumn="0" w:oddVBand="0" w:evenVBand="0" w:oddHBand="0"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pPr>
              <w:snapToGrid w:val="0"/>
              <w:spacing w:after="0" w:line="100" w:lineRule="atLeast"/>
              <w:rPr>
                <w:rFonts w:cs="Times New Roman"/>
                <w:color w:val="000000"/>
              </w:rPr>
            </w:pPr>
          </w:p>
        </w:tc>
      </w:tr>
      <w:tr w:rsidR="00CE4EA5" w:rsidTr="00BE66DE">
        <w:trPr>
          <w:cnfStyle w:val="000000100000" w:firstRow="0" w:lastRow="0" w:firstColumn="0" w:lastColumn="0" w:oddVBand="0" w:evenVBand="0" w:oddHBand="1" w:evenHBand="0" w:firstRowFirstColumn="0" w:firstRowLastColumn="0" w:lastRowFirstColumn="0" w:lastRowLastColumn="0"/>
          <w:trHeight w:val="654"/>
        </w:trPr>
        <w:tc>
          <w:tcPr>
            <w:cnfStyle w:val="000010000000" w:firstRow="0" w:lastRow="0" w:firstColumn="0" w:lastColumn="0" w:oddVBand="1" w:evenVBand="0" w:oddHBand="0" w:evenHBand="0" w:firstRowFirstColumn="0" w:firstRowLastColumn="0" w:lastRowFirstColumn="0" w:lastRowLastColumn="0"/>
            <w:tcW w:w="2000" w:type="dxa"/>
          </w:tcPr>
          <w:p w:rsidR="00CE4EA5" w:rsidRPr="00AF23C6" w:rsidRDefault="00CE4EA5">
            <w:pPr>
              <w:spacing w:after="0" w:line="100" w:lineRule="atLeast"/>
              <w:rPr>
                <w:rFonts w:cs="Times New Roman"/>
                <w:color w:val="000000"/>
                <w:sz w:val="18"/>
                <w:szCs w:val="18"/>
              </w:rPr>
            </w:pPr>
            <w:r w:rsidRPr="00AF23C6">
              <w:rPr>
                <w:sz w:val="18"/>
                <w:szCs w:val="18"/>
              </w:rPr>
              <w:t>H</w:t>
            </w:r>
            <w:r>
              <w:rPr>
                <w:sz w:val="18"/>
                <w:szCs w:val="18"/>
              </w:rPr>
              <w:t xml:space="preserve">ospital </w:t>
            </w:r>
            <w:r w:rsidRPr="00AF23C6">
              <w:rPr>
                <w:sz w:val="18"/>
                <w:szCs w:val="18"/>
              </w:rPr>
              <w:t>M</w:t>
            </w:r>
            <w:r>
              <w:rPr>
                <w:sz w:val="18"/>
                <w:szCs w:val="18"/>
              </w:rPr>
              <w:t xml:space="preserve">unicipal da </w:t>
            </w:r>
            <w:r w:rsidRPr="00AF23C6">
              <w:rPr>
                <w:sz w:val="18"/>
                <w:szCs w:val="18"/>
              </w:rPr>
              <w:t>C</w:t>
            </w:r>
            <w:r>
              <w:rPr>
                <w:sz w:val="18"/>
                <w:szCs w:val="18"/>
              </w:rPr>
              <w:t xml:space="preserve">riança e </w:t>
            </w:r>
            <w:r w:rsidRPr="00AF23C6">
              <w:rPr>
                <w:sz w:val="18"/>
                <w:szCs w:val="18"/>
              </w:rPr>
              <w:t>A</w:t>
            </w:r>
            <w:r>
              <w:rPr>
                <w:sz w:val="18"/>
                <w:szCs w:val="18"/>
              </w:rPr>
              <w:t>dolescente</w:t>
            </w:r>
          </w:p>
        </w:tc>
        <w:tc>
          <w:tcPr>
            <w:tcW w:w="1134" w:type="dxa"/>
            <w:vAlign w:val="center"/>
          </w:tcPr>
          <w:p w:rsidR="00CE4EA5" w:rsidRDefault="002F5239" w:rsidP="002F5239">
            <w:pPr>
              <w:snapToGrid w:val="0"/>
              <w:spacing w:after="0" w:line="10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Pr>
                <w:rFonts w:ascii="Verdana" w:hAnsi="Verdana"/>
                <w:color w:val="003366"/>
                <w:sz w:val="15"/>
                <w:szCs w:val="15"/>
              </w:rPr>
              <w:t>2080427</w:t>
            </w:r>
          </w:p>
        </w:tc>
        <w:tc>
          <w:tcPr>
            <w:cnfStyle w:val="000010000000" w:firstRow="0" w:lastRow="0" w:firstColumn="0" w:lastColumn="0" w:oddVBand="1" w:evenVBand="0" w:oddHBand="0" w:evenHBand="0" w:firstRowFirstColumn="0" w:firstRowLastColumn="0" w:lastRowFirstColumn="0" w:lastRowLastColumn="0"/>
            <w:tcW w:w="567" w:type="dxa"/>
          </w:tcPr>
          <w:p w:rsidR="00CE4EA5" w:rsidRDefault="00CE4EA5">
            <w:pPr>
              <w:snapToGrid w:val="0"/>
              <w:spacing w:after="0" w:line="100" w:lineRule="atLeast"/>
              <w:rPr>
                <w:rFonts w:cs="Times New Roman"/>
                <w:color w:val="000000"/>
              </w:rPr>
            </w:pPr>
          </w:p>
        </w:tc>
        <w:tc>
          <w:tcPr>
            <w:tcW w:w="531" w:type="dxa"/>
          </w:tcPr>
          <w:p w:rsidR="00CE4EA5" w:rsidRDefault="00CE4EA5">
            <w:pPr>
              <w:snapToGrid w:val="0"/>
              <w:spacing w:after="0" w:line="100" w:lineRule="atLeast"/>
              <w:cnfStyle w:val="000000100000" w:firstRow="0" w:lastRow="0" w:firstColumn="0" w:lastColumn="0" w:oddVBand="0" w:evenVBand="0" w:oddHBand="1"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pPr>
              <w:snapToGrid w:val="0"/>
              <w:spacing w:after="0" w:line="100" w:lineRule="atLeast"/>
              <w:rPr>
                <w:rFonts w:cs="Times New Roman"/>
                <w:color w:val="000000"/>
              </w:rPr>
            </w:pPr>
          </w:p>
        </w:tc>
        <w:tc>
          <w:tcPr>
            <w:tcW w:w="531" w:type="dxa"/>
          </w:tcPr>
          <w:p w:rsidR="00CE4EA5" w:rsidRDefault="00CE4EA5">
            <w:pPr>
              <w:snapToGrid w:val="0"/>
              <w:spacing w:after="0" w:line="100" w:lineRule="atLeast"/>
              <w:cnfStyle w:val="000000100000" w:firstRow="0" w:lastRow="0" w:firstColumn="0" w:lastColumn="0" w:oddVBand="0" w:evenVBand="0" w:oddHBand="1"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vAlign w:val="center"/>
          </w:tcPr>
          <w:p w:rsidR="00CE4EA5" w:rsidRDefault="00CE4EA5" w:rsidP="00BE66DE">
            <w:pPr>
              <w:spacing w:after="0" w:line="100" w:lineRule="atLeast"/>
              <w:jc w:val="center"/>
              <w:rPr>
                <w:rFonts w:cs="Times New Roman"/>
                <w:color w:val="000000"/>
              </w:rPr>
            </w:pPr>
            <w:r>
              <w:rPr>
                <w:rFonts w:cs="Times New Roman"/>
                <w:color w:val="000000"/>
              </w:rPr>
              <w:t>x</w:t>
            </w:r>
          </w:p>
        </w:tc>
        <w:tc>
          <w:tcPr>
            <w:tcW w:w="532" w:type="dxa"/>
          </w:tcPr>
          <w:p w:rsidR="00CE4EA5" w:rsidRDefault="00CE4EA5" w:rsidP="00AF23C6">
            <w:pPr>
              <w:snapToGrid w:val="0"/>
              <w:spacing w:after="0" w:line="10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rsidP="00AF23C6">
            <w:pPr>
              <w:snapToGrid w:val="0"/>
              <w:spacing w:after="0" w:line="100" w:lineRule="atLeast"/>
              <w:jc w:val="center"/>
              <w:rPr>
                <w:rFonts w:cs="Times New Roman"/>
                <w:color w:val="000000"/>
              </w:rPr>
            </w:pPr>
          </w:p>
        </w:tc>
        <w:tc>
          <w:tcPr>
            <w:tcW w:w="531" w:type="dxa"/>
          </w:tcPr>
          <w:p w:rsidR="00CE4EA5" w:rsidRDefault="00CE4EA5" w:rsidP="00AF23C6">
            <w:pPr>
              <w:snapToGrid w:val="0"/>
              <w:spacing w:after="0" w:line="10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pPr>
              <w:snapToGrid w:val="0"/>
              <w:spacing w:after="0" w:line="100" w:lineRule="atLeast"/>
              <w:rPr>
                <w:rFonts w:cs="Times New Roman"/>
                <w:color w:val="000000"/>
              </w:rPr>
            </w:pPr>
          </w:p>
        </w:tc>
        <w:tc>
          <w:tcPr>
            <w:tcW w:w="531" w:type="dxa"/>
          </w:tcPr>
          <w:p w:rsidR="00CE4EA5" w:rsidRDefault="00CE4EA5">
            <w:pPr>
              <w:snapToGrid w:val="0"/>
              <w:spacing w:after="0" w:line="100" w:lineRule="atLeast"/>
              <w:cnfStyle w:val="000000100000" w:firstRow="0" w:lastRow="0" w:firstColumn="0" w:lastColumn="0" w:oddVBand="0" w:evenVBand="0" w:oddHBand="1" w:evenHBand="0" w:firstRowFirstColumn="0" w:firstRowLastColumn="0" w:lastRowFirstColumn="0" w:lastRowLastColumn="0"/>
              <w:rPr>
                <w:rFonts w:cs="Times New Roman"/>
                <w:color w:val="000000"/>
              </w:rPr>
            </w:pPr>
          </w:p>
        </w:tc>
        <w:tc>
          <w:tcPr>
            <w:cnfStyle w:val="000010000000" w:firstRow="0" w:lastRow="0" w:firstColumn="0" w:lastColumn="0" w:oddVBand="1" w:evenVBand="0" w:oddHBand="0" w:evenHBand="0" w:firstRowFirstColumn="0" w:firstRowLastColumn="0" w:lastRowFirstColumn="0" w:lastRowLastColumn="0"/>
            <w:tcW w:w="531" w:type="dxa"/>
          </w:tcPr>
          <w:p w:rsidR="00CE4EA5" w:rsidRDefault="00CE4EA5">
            <w:pPr>
              <w:snapToGrid w:val="0"/>
              <w:spacing w:after="0" w:line="100" w:lineRule="atLeast"/>
              <w:rPr>
                <w:rFonts w:cs="Times New Roman"/>
                <w:color w:val="000000"/>
              </w:rPr>
            </w:pPr>
          </w:p>
        </w:tc>
      </w:tr>
      <w:tr w:rsidR="00CE4EA5" w:rsidTr="00BE66DE">
        <w:trPr>
          <w:trHeight w:val="632"/>
        </w:trPr>
        <w:tc>
          <w:tcPr>
            <w:cnfStyle w:val="000010000000" w:firstRow="0" w:lastRow="0" w:firstColumn="0" w:lastColumn="0" w:oddVBand="1" w:evenVBand="0" w:oddHBand="0" w:evenHBand="0" w:firstRowFirstColumn="0" w:firstRowLastColumn="0" w:lastRowFirstColumn="0" w:lastRowLastColumn="0"/>
            <w:tcW w:w="2000" w:type="dxa"/>
          </w:tcPr>
          <w:p w:rsidR="00CE4EA5" w:rsidRPr="00AF23C6" w:rsidRDefault="00CE4EA5" w:rsidP="00A13282">
            <w:pPr>
              <w:spacing w:after="0" w:line="100" w:lineRule="atLeast"/>
              <w:rPr>
                <w:bCs/>
                <w:sz w:val="18"/>
                <w:szCs w:val="18"/>
              </w:rPr>
            </w:pPr>
            <w:r w:rsidRPr="00AF23C6">
              <w:rPr>
                <w:bCs/>
                <w:sz w:val="18"/>
                <w:szCs w:val="18"/>
              </w:rPr>
              <w:t>HCLPM (Hospital das Clínicas Luzia de Pinho Melo)</w:t>
            </w:r>
          </w:p>
          <w:p w:rsidR="00CE4EA5" w:rsidRPr="00AF23C6" w:rsidRDefault="00CE4EA5">
            <w:pPr>
              <w:spacing w:after="0" w:line="100" w:lineRule="atLeast"/>
              <w:rPr>
                <w:sz w:val="18"/>
                <w:szCs w:val="18"/>
              </w:rPr>
            </w:pPr>
          </w:p>
        </w:tc>
        <w:tc>
          <w:tcPr>
            <w:tcW w:w="1134" w:type="dxa"/>
            <w:vAlign w:val="center"/>
          </w:tcPr>
          <w:p w:rsidR="00CE4EA5" w:rsidRDefault="002F5239" w:rsidP="002F5239">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ascii="Verdana" w:hAnsi="Verdana"/>
                <w:color w:val="003366"/>
                <w:sz w:val="15"/>
                <w:szCs w:val="15"/>
              </w:rPr>
              <w:t>2080680</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CE4EA5" w:rsidRDefault="00CE4EA5" w:rsidP="00BE66DE">
            <w:pPr>
              <w:snapToGrid w:val="0"/>
              <w:spacing w:after="0" w:line="100" w:lineRule="atLeast"/>
              <w:jc w:val="center"/>
              <w:rPr>
                <w:rFonts w:cs="Times New Roman"/>
                <w:color w:val="000000"/>
              </w:rPr>
            </w:pPr>
            <w:r>
              <w:rPr>
                <w:rFonts w:cs="Times New Roman"/>
                <w:color w:val="000000"/>
              </w:rPr>
              <w:t>x</w:t>
            </w:r>
          </w:p>
        </w:tc>
        <w:tc>
          <w:tcPr>
            <w:tcW w:w="531" w:type="dxa"/>
            <w:vAlign w:val="center"/>
          </w:tcPr>
          <w:p w:rsidR="00CE4EA5" w:rsidRDefault="00CE4EA5" w:rsidP="00BE66DE">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531" w:type="dxa"/>
            <w:vAlign w:val="center"/>
          </w:tcPr>
          <w:p w:rsidR="00CE4EA5" w:rsidRDefault="00CE4EA5" w:rsidP="00BE66DE">
            <w:pPr>
              <w:snapToGrid w:val="0"/>
              <w:spacing w:after="0" w:line="100" w:lineRule="atLeast"/>
              <w:jc w:val="center"/>
              <w:rPr>
                <w:rFonts w:cs="Times New Roman"/>
                <w:color w:val="000000"/>
              </w:rPr>
            </w:pPr>
            <w:r>
              <w:rPr>
                <w:rFonts w:cs="Times New Roman"/>
                <w:color w:val="000000"/>
              </w:rPr>
              <w:t>x</w:t>
            </w:r>
          </w:p>
        </w:tc>
        <w:tc>
          <w:tcPr>
            <w:tcW w:w="531" w:type="dxa"/>
            <w:vAlign w:val="center"/>
          </w:tcPr>
          <w:p w:rsidR="00CE4EA5" w:rsidRDefault="00CE4EA5" w:rsidP="00BE66DE">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531" w:type="dxa"/>
            <w:vAlign w:val="center"/>
          </w:tcPr>
          <w:p w:rsidR="00CE4EA5" w:rsidRDefault="00CE4EA5" w:rsidP="00BE66DE">
            <w:pPr>
              <w:spacing w:after="0" w:line="100" w:lineRule="atLeast"/>
              <w:jc w:val="center"/>
              <w:rPr>
                <w:rFonts w:cs="Times New Roman"/>
                <w:color w:val="000000"/>
              </w:rPr>
            </w:pPr>
          </w:p>
        </w:tc>
        <w:tc>
          <w:tcPr>
            <w:tcW w:w="532" w:type="dxa"/>
            <w:vAlign w:val="center"/>
          </w:tcPr>
          <w:p w:rsidR="00CE4EA5" w:rsidRDefault="00CE4EA5" w:rsidP="00BE66DE">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531" w:type="dxa"/>
            <w:vAlign w:val="center"/>
          </w:tcPr>
          <w:p w:rsidR="00CE4EA5" w:rsidRDefault="00CE4EA5" w:rsidP="00BE66DE">
            <w:pPr>
              <w:snapToGrid w:val="0"/>
              <w:spacing w:after="0" w:line="100" w:lineRule="atLeast"/>
              <w:jc w:val="center"/>
              <w:rPr>
                <w:rFonts w:cs="Times New Roman"/>
                <w:color w:val="000000"/>
              </w:rPr>
            </w:pPr>
            <w:r>
              <w:rPr>
                <w:rFonts w:cs="Times New Roman"/>
                <w:color w:val="000000"/>
              </w:rPr>
              <w:t>x</w:t>
            </w:r>
          </w:p>
        </w:tc>
        <w:tc>
          <w:tcPr>
            <w:tcW w:w="531" w:type="dxa"/>
            <w:vAlign w:val="center"/>
          </w:tcPr>
          <w:p w:rsidR="00CE4EA5" w:rsidRDefault="00CE4EA5" w:rsidP="00BE66DE">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531" w:type="dxa"/>
            <w:vAlign w:val="center"/>
          </w:tcPr>
          <w:p w:rsidR="00CE4EA5" w:rsidRDefault="00CE4EA5" w:rsidP="00BE66DE">
            <w:pPr>
              <w:snapToGrid w:val="0"/>
              <w:spacing w:after="0" w:line="100" w:lineRule="atLeast"/>
              <w:jc w:val="center"/>
              <w:rPr>
                <w:rFonts w:cs="Times New Roman"/>
                <w:color w:val="000000"/>
              </w:rPr>
            </w:pPr>
            <w:r>
              <w:rPr>
                <w:rFonts w:cs="Times New Roman"/>
                <w:color w:val="000000"/>
              </w:rPr>
              <w:t>x</w:t>
            </w:r>
          </w:p>
        </w:tc>
        <w:tc>
          <w:tcPr>
            <w:tcW w:w="531" w:type="dxa"/>
            <w:vAlign w:val="center"/>
          </w:tcPr>
          <w:p w:rsidR="00CE4EA5" w:rsidRDefault="00CE4EA5" w:rsidP="00BE66DE">
            <w:pPr>
              <w:snapToGrid w:val="0"/>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000000"/>
              </w:rPr>
            </w:pPr>
            <w:r>
              <w:rPr>
                <w:rFonts w:cs="Times New Roman"/>
                <w:color w:val="000000"/>
              </w:rPr>
              <w:t>x</w:t>
            </w:r>
          </w:p>
        </w:tc>
        <w:tc>
          <w:tcPr>
            <w:cnfStyle w:val="000010000000" w:firstRow="0" w:lastRow="0" w:firstColumn="0" w:lastColumn="0" w:oddVBand="1" w:evenVBand="0" w:oddHBand="0" w:evenHBand="0" w:firstRowFirstColumn="0" w:firstRowLastColumn="0" w:lastRowFirstColumn="0" w:lastRowLastColumn="0"/>
            <w:tcW w:w="531" w:type="dxa"/>
            <w:vAlign w:val="center"/>
          </w:tcPr>
          <w:p w:rsidR="00CE4EA5" w:rsidRDefault="00CE4EA5" w:rsidP="00BE66DE">
            <w:pPr>
              <w:snapToGrid w:val="0"/>
              <w:spacing w:after="0" w:line="100" w:lineRule="atLeast"/>
              <w:jc w:val="center"/>
              <w:rPr>
                <w:rFonts w:cs="Times New Roman"/>
                <w:color w:val="000000"/>
              </w:rPr>
            </w:pPr>
            <w:r>
              <w:rPr>
                <w:rFonts w:cs="Times New Roman"/>
                <w:color w:val="000000"/>
              </w:rPr>
              <w:t>x</w:t>
            </w:r>
          </w:p>
        </w:tc>
      </w:tr>
    </w:tbl>
    <w:p w:rsidR="00DF28B7" w:rsidRPr="005115CD" w:rsidRDefault="00CE4EA5">
      <w:pPr>
        <w:pStyle w:val="WW-Normal"/>
        <w:rPr>
          <w:bCs/>
          <w:color w:val="00000A"/>
          <w:sz w:val="20"/>
          <w:szCs w:val="20"/>
        </w:rPr>
      </w:pPr>
      <w:r w:rsidRPr="005115CD">
        <w:rPr>
          <w:bCs/>
          <w:color w:val="00000A"/>
          <w:sz w:val="20"/>
          <w:szCs w:val="20"/>
        </w:rPr>
        <w:t>Fonte: Secretarias Municipais de Saúde do Alto Tietê - agosto/2013</w:t>
      </w:r>
    </w:p>
    <w:p w:rsidR="00CE4EA5" w:rsidRPr="00D90E32" w:rsidRDefault="00CE4EA5">
      <w:pPr>
        <w:pStyle w:val="WW-Normal"/>
        <w:rPr>
          <w:bCs/>
          <w:color w:val="00000A"/>
          <w:sz w:val="22"/>
          <w:szCs w:val="22"/>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544B5D" w:rsidRDefault="00544B5D">
      <w:pPr>
        <w:pStyle w:val="WW-Normal"/>
        <w:rPr>
          <w:b/>
          <w:bCs/>
          <w:color w:val="00000A"/>
          <w:sz w:val="28"/>
          <w:szCs w:val="28"/>
          <w:u w:val="single"/>
        </w:rPr>
      </w:pPr>
    </w:p>
    <w:p w:rsidR="002F5239" w:rsidRDefault="002F5239">
      <w:pPr>
        <w:pStyle w:val="WW-Normal"/>
        <w:rPr>
          <w:b/>
          <w:bCs/>
          <w:color w:val="00000A"/>
          <w:sz w:val="28"/>
          <w:szCs w:val="28"/>
          <w:u w:val="single"/>
        </w:rPr>
      </w:pPr>
    </w:p>
    <w:p w:rsidR="002F5239" w:rsidRDefault="002F5239">
      <w:pPr>
        <w:pStyle w:val="WW-Normal"/>
        <w:rPr>
          <w:b/>
          <w:bCs/>
          <w:color w:val="00000A"/>
          <w:sz w:val="28"/>
          <w:szCs w:val="28"/>
          <w:u w:val="single"/>
        </w:rPr>
      </w:pPr>
    </w:p>
    <w:p w:rsidR="002F5239" w:rsidRDefault="002F5239">
      <w:pPr>
        <w:pStyle w:val="WW-Normal"/>
        <w:rPr>
          <w:b/>
          <w:bCs/>
          <w:color w:val="00000A"/>
          <w:sz w:val="28"/>
          <w:szCs w:val="28"/>
          <w:u w:val="single"/>
        </w:rPr>
      </w:pPr>
    </w:p>
    <w:p w:rsidR="002F5239" w:rsidRDefault="002F5239">
      <w:pPr>
        <w:pStyle w:val="WW-Normal"/>
        <w:rPr>
          <w:b/>
          <w:bCs/>
          <w:color w:val="00000A"/>
          <w:sz w:val="28"/>
          <w:szCs w:val="28"/>
          <w:u w:val="single"/>
        </w:rPr>
      </w:pPr>
    </w:p>
    <w:p w:rsidR="00A86F08" w:rsidRPr="00BB2139" w:rsidRDefault="00CE4EA5">
      <w:pPr>
        <w:pStyle w:val="WW-Normal"/>
        <w:rPr>
          <w:b/>
          <w:bCs/>
          <w:color w:val="00000A"/>
          <w:sz w:val="28"/>
          <w:szCs w:val="28"/>
        </w:rPr>
      </w:pPr>
      <w:r w:rsidRPr="00BB2139">
        <w:rPr>
          <w:b/>
          <w:bCs/>
          <w:color w:val="00000A"/>
          <w:sz w:val="28"/>
          <w:szCs w:val="28"/>
        </w:rPr>
        <w:lastRenderedPageBreak/>
        <w:t>8-</w:t>
      </w:r>
      <w:r w:rsidR="00A86F08" w:rsidRPr="00BB2139">
        <w:rPr>
          <w:b/>
          <w:bCs/>
          <w:color w:val="00000A"/>
          <w:sz w:val="28"/>
          <w:szCs w:val="28"/>
        </w:rPr>
        <w:t xml:space="preserve">INDICADORES DE GESTÃO </w:t>
      </w:r>
    </w:p>
    <w:p w:rsidR="00A86F08" w:rsidRPr="00AB242E" w:rsidRDefault="00B04EA3" w:rsidP="00BE66DE">
      <w:pPr>
        <w:pStyle w:val="WW-Normal"/>
        <w:jc w:val="center"/>
        <w:rPr>
          <w:b/>
        </w:rPr>
      </w:pPr>
      <w:r w:rsidRPr="00752B06">
        <w:rPr>
          <w:b/>
        </w:rPr>
        <w:t>Tabela</w:t>
      </w:r>
      <w:r w:rsidR="005C2633">
        <w:rPr>
          <w:b/>
        </w:rPr>
        <w:t>24</w:t>
      </w:r>
      <w:r w:rsidR="00A8212D" w:rsidRPr="00AB242E">
        <w:rPr>
          <w:b/>
        </w:rPr>
        <w:t>: Indicadores de gestão</w:t>
      </w:r>
    </w:p>
    <w:tbl>
      <w:tblPr>
        <w:tblStyle w:val="GradeClara-nfase1"/>
        <w:tblW w:w="0" w:type="auto"/>
        <w:tblLook w:val="04A0" w:firstRow="1" w:lastRow="0" w:firstColumn="1" w:lastColumn="0" w:noHBand="0" w:noVBand="1"/>
      </w:tblPr>
      <w:tblGrid>
        <w:gridCol w:w="2681"/>
        <w:gridCol w:w="2673"/>
        <w:gridCol w:w="5339"/>
      </w:tblGrid>
      <w:tr w:rsidR="00B179E9" w:rsidTr="00840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7" w:type="dxa"/>
            <w:gridSpan w:val="2"/>
          </w:tcPr>
          <w:p w:rsidR="00B179E9" w:rsidRPr="00840375" w:rsidRDefault="00B179E9">
            <w:pPr>
              <w:pStyle w:val="WW-Normal"/>
            </w:pPr>
            <w:r w:rsidRPr="00840375">
              <w:t>Indicador</w:t>
            </w:r>
          </w:p>
        </w:tc>
        <w:tc>
          <w:tcPr>
            <w:tcW w:w="5528" w:type="dxa"/>
          </w:tcPr>
          <w:p w:rsidR="00B179E9" w:rsidRPr="00840375" w:rsidRDefault="0000763C">
            <w:pPr>
              <w:pStyle w:val="WW-Normal"/>
              <w:cnfStyle w:val="100000000000" w:firstRow="1" w:lastRow="0" w:firstColumn="0" w:lastColumn="0" w:oddVBand="0" w:evenVBand="0" w:oddHBand="0" w:evenHBand="0" w:firstRowFirstColumn="0" w:firstRowLastColumn="0" w:lastRowFirstColumn="0" w:lastRowLastColumn="0"/>
            </w:pPr>
            <w:r w:rsidRPr="00840375">
              <w:t>RRAS 2</w:t>
            </w:r>
          </w:p>
        </w:tc>
      </w:tr>
      <w:tr w:rsidR="00B179E9" w:rsidTr="00840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7" w:type="dxa"/>
            <w:gridSpan w:val="2"/>
          </w:tcPr>
          <w:p w:rsidR="00B179E9" w:rsidRPr="001A29CC" w:rsidRDefault="0000763C">
            <w:pPr>
              <w:pStyle w:val="WW-Normal"/>
              <w:rPr>
                <w:sz w:val="18"/>
                <w:szCs w:val="18"/>
              </w:rPr>
            </w:pPr>
            <w:r w:rsidRPr="001A29CC">
              <w:rPr>
                <w:sz w:val="18"/>
                <w:szCs w:val="18"/>
              </w:rPr>
              <w:t>PDR atualizado</w:t>
            </w:r>
          </w:p>
        </w:tc>
        <w:tc>
          <w:tcPr>
            <w:tcW w:w="5528" w:type="dxa"/>
          </w:tcPr>
          <w:p w:rsidR="00B179E9" w:rsidRPr="001A29CC" w:rsidRDefault="0000763C">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A ser construído</w:t>
            </w:r>
          </w:p>
        </w:tc>
      </w:tr>
      <w:tr w:rsidR="00B179E9" w:rsidTr="00840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7" w:type="dxa"/>
            <w:gridSpan w:val="2"/>
          </w:tcPr>
          <w:p w:rsidR="00B179E9" w:rsidRPr="001A29CC" w:rsidRDefault="0000763C">
            <w:pPr>
              <w:pStyle w:val="WW-Normal"/>
              <w:rPr>
                <w:sz w:val="18"/>
                <w:szCs w:val="18"/>
              </w:rPr>
            </w:pPr>
            <w:r w:rsidRPr="001A29CC">
              <w:rPr>
                <w:sz w:val="18"/>
                <w:szCs w:val="18"/>
              </w:rPr>
              <w:t>PPI atuali</w:t>
            </w:r>
            <w:r w:rsidR="00AF23C6" w:rsidRPr="001A29CC">
              <w:rPr>
                <w:sz w:val="18"/>
                <w:szCs w:val="18"/>
              </w:rPr>
              <w:t>za</w:t>
            </w:r>
            <w:r w:rsidRPr="001A29CC">
              <w:rPr>
                <w:sz w:val="18"/>
                <w:szCs w:val="18"/>
              </w:rPr>
              <w:t>do</w:t>
            </w:r>
          </w:p>
        </w:tc>
        <w:tc>
          <w:tcPr>
            <w:tcW w:w="5528" w:type="dxa"/>
          </w:tcPr>
          <w:p w:rsidR="00B179E9" w:rsidRPr="001A29CC" w:rsidRDefault="0000763C">
            <w:pPr>
              <w:pStyle w:val="WW-Normal"/>
              <w:cnfStyle w:val="000000010000" w:firstRow="0" w:lastRow="0" w:firstColumn="0" w:lastColumn="0" w:oddVBand="0" w:evenVBand="0" w:oddHBand="0" w:evenHBand="1" w:firstRowFirstColumn="0" w:firstRowLastColumn="0" w:lastRowFirstColumn="0" w:lastRowLastColumn="0"/>
              <w:rPr>
                <w:sz w:val="18"/>
                <w:szCs w:val="18"/>
              </w:rPr>
            </w:pPr>
            <w:r w:rsidRPr="001A29CC">
              <w:rPr>
                <w:sz w:val="18"/>
                <w:szCs w:val="18"/>
              </w:rPr>
              <w:t>A ser construída e atualizada até o momento das contratualizações</w:t>
            </w:r>
          </w:p>
        </w:tc>
      </w:tr>
      <w:tr w:rsidR="00B179E9" w:rsidTr="00840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7" w:type="dxa"/>
            <w:gridSpan w:val="2"/>
          </w:tcPr>
          <w:p w:rsidR="00227788" w:rsidRPr="001A29CC" w:rsidRDefault="00227788" w:rsidP="001A29CC">
            <w:pPr>
              <w:pStyle w:val="WW-Normal"/>
              <w:jc w:val="center"/>
              <w:rPr>
                <w:sz w:val="18"/>
                <w:szCs w:val="18"/>
              </w:rPr>
            </w:pPr>
          </w:p>
          <w:p w:rsidR="00227788" w:rsidRPr="001A29CC" w:rsidRDefault="00227788" w:rsidP="001A29CC">
            <w:pPr>
              <w:pStyle w:val="WW-Normal"/>
              <w:jc w:val="center"/>
              <w:rPr>
                <w:sz w:val="18"/>
                <w:szCs w:val="18"/>
              </w:rPr>
            </w:pPr>
          </w:p>
          <w:p w:rsidR="00B179E9" w:rsidRPr="00840375" w:rsidRDefault="0000763C" w:rsidP="001A29CC">
            <w:pPr>
              <w:pStyle w:val="WW-Normal"/>
              <w:jc w:val="center"/>
            </w:pPr>
            <w:r w:rsidRPr="00840375">
              <w:t>Identificação das Centrais de Regulação</w:t>
            </w:r>
          </w:p>
        </w:tc>
        <w:tc>
          <w:tcPr>
            <w:tcW w:w="5528" w:type="dxa"/>
          </w:tcPr>
          <w:p w:rsidR="00AF23C6" w:rsidRPr="001A29CC" w:rsidRDefault="00AF23C6" w:rsidP="001A29CC">
            <w:pPr>
              <w:pStyle w:val="WW-Normal"/>
              <w:tabs>
                <w:tab w:val="left" w:pos="3255"/>
              </w:tabs>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Biritiba Mirim CNES 5446351</w:t>
            </w:r>
            <w:r w:rsidRPr="001A29CC">
              <w:rPr>
                <w:sz w:val="18"/>
                <w:szCs w:val="18"/>
              </w:rPr>
              <w:tab/>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CROSS CNES 9999752</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Ferraz de Vasconcelos CNES 641876</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Guarulhos CNES 3843076</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Itaquaquecetuba CNES 6899811</w:t>
            </w:r>
          </w:p>
          <w:p w:rsidR="0000763C" w:rsidRPr="001A29CC" w:rsidRDefault="00AF23C6" w:rsidP="001A29CC">
            <w:pPr>
              <w:pStyle w:val="WW-Normal"/>
              <w:tabs>
                <w:tab w:val="left" w:pos="3255"/>
              </w:tabs>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Suzano CNES 5702811</w:t>
            </w:r>
          </w:p>
        </w:tc>
      </w:tr>
      <w:tr w:rsidR="00A63B36" w:rsidTr="00840375">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63" w:type="dxa"/>
            <w:vMerge w:val="restart"/>
          </w:tcPr>
          <w:p w:rsidR="00A63B36" w:rsidRPr="001A29CC" w:rsidRDefault="00A63B36">
            <w:pPr>
              <w:pStyle w:val="WW-Normal"/>
              <w:rPr>
                <w:sz w:val="18"/>
                <w:szCs w:val="18"/>
              </w:rPr>
            </w:pPr>
          </w:p>
          <w:p w:rsidR="00227788" w:rsidRPr="001A29CC" w:rsidRDefault="00227788">
            <w:pPr>
              <w:pStyle w:val="WW-Normal"/>
              <w:rPr>
                <w:sz w:val="18"/>
                <w:szCs w:val="18"/>
              </w:rPr>
            </w:pPr>
          </w:p>
          <w:p w:rsidR="00227788" w:rsidRPr="001A29CC" w:rsidRDefault="00227788">
            <w:pPr>
              <w:pStyle w:val="WW-Normal"/>
              <w:rPr>
                <w:sz w:val="18"/>
                <w:szCs w:val="18"/>
              </w:rPr>
            </w:pPr>
          </w:p>
          <w:p w:rsidR="00227788" w:rsidRPr="001A29CC" w:rsidRDefault="00227788">
            <w:pPr>
              <w:pStyle w:val="WW-Normal"/>
              <w:rPr>
                <w:sz w:val="18"/>
                <w:szCs w:val="18"/>
              </w:rPr>
            </w:pPr>
          </w:p>
          <w:p w:rsidR="00227788" w:rsidRPr="001A29CC" w:rsidRDefault="00227788">
            <w:pPr>
              <w:pStyle w:val="WW-Normal"/>
              <w:rPr>
                <w:sz w:val="18"/>
                <w:szCs w:val="18"/>
              </w:rPr>
            </w:pPr>
          </w:p>
          <w:p w:rsidR="00227788" w:rsidRPr="001A29CC" w:rsidRDefault="00227788">
            <w:pPr>
              <w:pStyle w:val="WW-Normal"/>
              <w:rPr>
                <w:sz w:val="18"/>
                <w:szCs w:val="18"/>
              </w:rPr>
            </w:pPr>
          </w:p>
          <w:p w:rsidR="00227788" w:rsidRPr="001A29CC" w:rsidRDefault="00227788">
            <w:pPr>
              <w:pStyle w:val="WW-Normal"/>
              <w:rPr>
                <w:sz w:val="18"/>
                <w:szCs w:val="18"/>
              </w:rPr>
            </w:pPr>
          </w:p>
          <w:p w:rsidR="00A63B36" w:rsidRPr="00840375" w:rsidRDefault="00A63B36">
            <w:pPr>
              <w:pStyle w:val="WW-Normal"/>
            </w:pPr>
            <w:r w:rsidRPr="00840375">
              <w:t>Centrais de Regulação</w:t>
            </w:r>
          </w:p>
        </w:tc>
        <w:tc>
          <w:tcPr>
            <w:tcW w:w="2764" w:type="dxa"/>
          </w:tcPr>
          <w:p w:rsidR="00227788" w:rsidRPr="001A29CC" w:rsidRDefault="00227788">
            <w:pPr>
              <w:pStyle w:val="WW-Normal"/>
              <w:cnfStyle w:val="000000010000" w:firstRow="0" w:lastRow="0" w:firstColumn="0" w:lastColumn="0" w:oddVBand="0" w:evenVBand="0" w:oddHBand="0" w:evenHBand="1" w:firstRowFirstColumn="0" w:firstRowLastColumn="0" w:lastRowFirstColumn="0" w:lastRowLastColumn="0"/>
              <w:rPr>
                <w:sz w:val="18"/>
                <w:szCs w:val="18"/>
              </w:rPr>
            </w:pPr>
          </w:p>
          <w:p w:rsidR="00A63B36" w:rsidRPr="001A29CC" w:rsidRDefault="00920EB5">
            <w:pPr>
              <w:pStyle w:val="WW-Normal"/>
              <w:cnfStyle w:val="000000010000" w:firstRow="0" w:lastRow="0" w:firstColumn="0" w:lastColumn="0" w:oddVBand="0" w:evenVBand="0" w:oddHBand="0" w:evenHBand="1" w:firstRowFirstColumn="0" w:firstRowLastColumn="0" w:lastRowFirstColumn="0" w:lastRowLastColumn="0"/>
              <w:rPr>
                <w:sz w:val="18"/>
                <w:szCs w:val="18"/>
              </w:rPr>
            </w:pPr>
            <w:r w:rsidRPr="001A29CC">
              <w:rPr>
                <w:sz w:val="18"/>
                <w:szCs w:val="18"/>
              </w:rPr>
              <w:t>Urgência</w:t>
            </w:r>
            <w:r w:rsidR="00A63B36" w:rsidRPr="001A29CC">
              <w:rPr>
                <w:sz w:val="18"/>
                <w:szCs w:val="18"/>
              </w:rPr>
              <w:t xml:space="preserve"> e </w:t>
            </w:r>
            <w:r w:rsidRPr="001A29CC">
              <w:rPr>
                <w:sz w:val="18"/>
                <w:szCs w:val="18"/>
              </w:rPr>
              <w:t>Emergência</w:t>
            </w:r>
          </w:p>
        </w:tc>
        <w:tc>
          <w:tcPr>
            <w:tcW w:w="5528" w:type="dxa"/>
          </w:tcPr>
          <w:p w:rsidR="00AF23C6" w:rsidRPr="001A29CC" w:rsidRDefault="00AF23C6">
            <w:pPr>
              <w:pStyle w:val="WW-Normal"/>
              <w:cnfStyle w:val="000000010000" w:firstRow="0" w:lastRow="0" w:firstColumn="0" w:lastColumn="0" w:oddVBand="0" w:evenVBand="0" w:oddHBand="0" w:evenHBand="1" w:firstRowFirstColumn="0" w:firstRowLastColumn="0" w:lastRowFirstColumn="0" w:lastRowLastColumn="0"/>
              <w:rPr>
                <w:sz w:val="18"/>
                <w:szCs w:val="18"/>
              </w:rPr>
            </w:pPr>
            <w:r w:rsidRPr="001A29CC">
              <w:rPr>
                <w:sz w:val="18"/>
                <w:szCs w:val="18"/>
              </w:rPr>
              <w:t>Guarulhos</w:t>
            </w:r>
          </w:p>
          <w:p w:rsidR="00AF23C6" w:rsidRPr="001A29CC" w:rsidRDefault="00AF23C6">
            <w:pPr>
              <w:pStyle w:val="WW-Normal"/>
              <w:cnfStyle w:val="000000010000" w:firstRow="0" w:lastRow="0" w:firstColumn="0" w:lastColumn="0" w:oddVBand="0" w:evenVBand="0" w:oddHBand="0" w:evenHBand="1" w:firstRowFirstColumn="0" w:firstRowLastColumn="0" w:lastRowFirstColumn="0" w:lastRowLastColumn="0"/>
              <w:rPr>
                <w:sz w:val="18"/>
                <w:szCs w:val="18"/>
              </w:rPr>
            </w:pPr>
            <w:r w:rsidRPr="001A29CC">
              <w:rPr>
                <w:sz w:val="18"/>
                <w:szCs w:val="18"/>
              </w:rPr>
              <w:t>Mogi</w:t>
            </w:r>
            <w:r w:rsidR="00F718B9" w:rsidRPr="001A29CC">
              <w:rPr>
                <w:sz w:val="18"/>
                <w:szCs w:val="18"/>
              </w:rPr>
              <w:t xml:space="preserve"> das Cruzes</w:t>
            </w:r>
          </w:p>
          <w:p w:rsidR="00A63B36" w:rsidRPr="001A29CC" w:rsidRDefault="00AF23C6">
            <w:pPr>
              <w:pStyle w:val="WW-Normal"/>
              <w:cnfStyle w:val="000000010000" w:firstRow="0" w:lastRow="0" w:firstColumn="0" w:lastColumn="0" w:oddVBand="0" w:evenVBand="0" w:oddHBand="0" w:evenHBand="1" w:firstRowFirstColumn="0" w:firstRowLastColumn="0" w:lastRowFirstColumn="0" w:lastRowLastColumn="0"/>
              <w:rPr>
                <w:sz w:val="18"/>
                <w:szCs w:val="18"/>
              </w:rPr>
            </w:pPr>
            <w:r w:rsidRPr="001A29CC">
              <w:rPr>
                <w:sz w:val="18"/>
                <w:szCs w:val="18"/>
              </w:rPr>
              <w:t>Suzano 5708211</w:t>
            </w:r>
          </w:p>
          <w:p w:rsidR="00F8559A" w:rsidRPr="001A29CC" w:rsidRDefault="00F8559A">
            <w:pPr>
              <w:pStyle w:val="WW-Normal"/>
              <w:cnfStyle w:val="000000010000" w:firstRow="0" w:lastRow="0" w:firstColumn="0" w:lastColumn="0" w:oddVBand="0" w:evenVBand="0" w:oddHBand="0" w:evenHBand="1" w:firstRowFirstColumn="0" w:firstRowLastColumn="0" w:lastRowFirstColumn="0" w:lastRowLastColumn="0"/>
              <w:rPr>
                <w:sz w:val="18"/>
                <w:szCs w:val="18"/>
              </w:rPr>
            </w:pPr>
            <w:r w:rsidRPr="001A29CC">
              <w:rPr>
                <w:sz w:val="18"/>
                <w:szCs w:val="18"/>
              </w:rPr>
              <w:t>Santa Isabel6404421</w:t>
            </w:r>
          </w:p>
        </w:tc>
      </w:tr>
      <w:tr w:rsidR="00A63B36" w:rsidTr="0084037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63" w:type="dxa"/>
            <w:vMerge/>
          </w:tcPr>
          <w:p w:rsidR="00A63B36" w:rsidRPr="001A29CC" w:rsidRDefault="00A63B36">
            <w:pPr>
              <w:pStyle w:val="WW-Normal"/>
              <w:rPr>
                <w:sz w:val="18"/>
                <w:szCs w:val="18"/>
              </w:rPr>
            </w:pPr>
          </w:p>
        </w:tc>
        <w:tc>
          <w:tcPr>
            <w:tcW w:w="2764" w:type="dxa"/>
          </w:tcPr>
          <w:p w:rsidR="00227788" w:rsidRPr="001A29CC" w:rsidRDefault="00227788">
            <w:pPr>
              <w:pStyle w:val="WW-Normal"/>
              <w:cnfStyle w:val="000000100000" w:firstRow="0" w:lastRow="0" w:firstColumn="0" w:lastColumn="0" w:oddVBand="0" w:evenVBand="0" w:oddHBand="1" w:evenHBand="0" w:firstRowFirstColumn="0" w:firstRowLastColumn="0" w:lastRowFirstColumn="0" w:lastRowLastColumn="0"/>
              <w:rPr>
                <w:sz w:val="18"/>
                <w:szCs w:val="18"/>
              </w:rPr>
            </w:pPr>
          </w:p>
          <w:p w:rsidR="00227788" w:rsidRPr="001A29CC" w:rsidRDefault="00227788">
            <w:pPr>
              <w:pStyle w:val="WW-Normal"/>
              <w:cnfStyle w:val="000000100000" w:firstRow="0" w:lastRow="0" w:firstColumn="0" w:lastColumn="0" w:oddVBand="0" w:evenVBand="0" w:oddHBand="1" w:evenHBand="0" w:firstRowFirstColumn="0" w:firstRowLastColumn="0" w:lastRowFirstColumn="0" w:lastRowLastColumn="0"/>
              <w:rPr>
                <w:sz w:val="18"/>
                <w:szCs w:val="18"/>
              </w:rPr>
            </w:pPr>
          </w:p>
          <w:p w:rsidR="00227788" w:rsidRPr="001A29CC" w:rsidRDefault="00227788">
            <w:pPr>
              <w:pStyle w:val="WW-Normal"/>
              <w:cnfStyle w:val="000000100000" w:firstRow="0" w:lastRow="0" w:firstColumn="0" w:lastColumn="0" w:oddVBand="0" w:evenVBand="0" w:oddHBand="1" w:evenHBand="0" w:firstRowFirstColumn="0" w:firstRowLastColumn="0" w:lastRowFirstColumn="0" w:lastRowLastColumn="0"/>
              <w:rPr>
                <w:sz w:val="18"/>
                <w:szCs w:val="18"/>
              </w:rPr>
            </w:pPr>
          </w:p>
          <w:p w:rsidR="00227788" w:rsidRPr="001A29CC" w:rsidRDefault="00227788">
            <w:pPr>
              <w:pStyle w:val="WW-Normal"/>
              <w:cnfStyle w:val="000000100000" w:firstRow="0" w:lastRow="0" w:firstColumn="0" w:lastColumn="0" w:oddVBand="0" w:evenVBand="0" w:oddHBand="1" w:evenHBand="0" w:firstRowFirstColumn="0" w:firstRowLastColumn="0" w:lastRowFirstColumn="0" w:lastRowLastColumn="0"/>
              <w:rPr>
                <w:sz w:val="18"/>
                <w:szCs w:val="18"/>
              </w:rPr>
            </w:pPr>
          </w:p>
          <w:p w:rsidR="00227788" w:rsidRPr="001A29CC" w:rsidRDefault="00227788">
            <w:pPr>
              <w:pStyle w:val="WW-Normal"/>
              <w:cnfStyle w:val="000000100000" w:firstRow="0" w:lastRow="0" w:firstColumn="0" w:lastColumn="0" w:oddVBand="0" w:evenVBand="0" w:oddHBand="1" w:evenHBand="0" w:firstRowFirstColumn="0" w:firstRowLastColumn="0" w:lastRowFirstColumn="0" w:lastRowLastColumn="0"/>
              <w:rPr>
                <w:sz w:val="18"/>
                <w:szCs w:val="18"/>
              </w:rPr>
            </w:pPr>
          </w:p>
          <w:p w:rsidR="00A63B36" w:rsidRPr="001A29CC" w:rsidRDefault="00A63B3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Consultas e exames</w:t>
            </w:r>
          </w:p>
        </w:tc>
        <w:tc>
          <w:tcPr>
            <w:tcW w:w="5528" w:type="dxa"/>
          </w:tcPr>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Arujá</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Biritiba Mirim</w:t>
            </w:r>
            <w:r w:rsidR="008F4A29">
              <w:rPr>
                <w:sz w:val="18"/>
                <w:szCs w:val="18"/>
              </w:rPr>
              <w:t>,</w:t>
            </w:r>
            <w:r w:rsidRPr="001A29CC">
              <w:rPr>
                <w:sz w:val="18"/>
                <w:szCs w:val="18"/>
              </w:rPr>
              <w:t xml:space="preserve"> Cnes</w:t>
            </w:r>
            <w:r w:rsidR="00EB0B1B" w:rsidRPr="001A29CC">
              <w:rPr>
                <w:sz w:val="18"/>
                <w:szCs w:val="18"/>
              </w:rPr>
              <w:t>6446361.</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Ferraz de Vasconcelos CNES 6417876</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Guararema CNES 6545742</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Guarulhos CNES 3843076</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 xml:space="preserve">Itaquaquecetuba </w:t>
            </w:r>
            <w:r w:rsidR="00EB0B1B" w:rsidRPr="001A29CC">
              <w:rPr>
                <w:sz w:val="18"/>
                <w:szCs w:val="18"/>
              </w:rPr>
              <w:t>CNES:</w:t>
            </w:r>
            <w:r w:rsidRPr="001A29CC">
              <w:rPr>
                <w:sz w:val="18"/>
                <w:szCs w:val="18"/>
              </w:rPr>
              <w:t xml:space="preserve"> 6899811</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Mogi das Cruzes CNES 6671810</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POA cnes 6394362</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Salesópolis</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Santa Isabel 6404421</w:t>
            </w:r>
          </w:p>
          <w:p w:rsidR="00AF23C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Santa Isabel CNES 6404421</w:t>
            </w:r>
          </w:p>
          <w:p w:rsidR="00A63B36" w:rsidRPr="001A29CC" w:rsidRDefault="00AF23C6">
            <w:pPr>
              <w:pStyle w:val="WW-Normal"/>
              <w:cnfStyle w:val="000000100000" w:firstRow="0" w:lastRow="0" w:firstColumn="0" w:lastColumn="0" w:oddVBand="0" w:evenVBand="0" w:oddHBand="1" w:evenHBand="0" w:firstRowFirstColumn="0" w:firstRowLastColumn="0" w:lastRowFirstColumn="0" w:lastRowLastColumn="0"/>
              <w:rPr>
                <w:sz w:val="18"/>
                <w:szCs w:val="18"/>
              </w:rPr>
            </w:pPr>
            <w:r w:rsidRPr="001A29CC">
              <w:rPr>
                <w:sz w:val="18"/>
                <w:szCs w:val="18"/>
              </w:rPr>
              <w:t>Suzano CNES 5702844</w:t>
            </w:r>
          </w:p>
        </w:tc>
      </w:tr>
      <w:tr w:rsidR="00A8212D" w:rsidTr="00840375">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63" w:type="dxa"/>
          </w:tcPr>
          <w:p w:rsidR="00A8212D" w:rsidRPr="00840375" w:rsidRDefault="00A8212D">
            <w:pPr>
              <w:pStyle w:val="WW-Normal"/>
            </w:pPr>
            <w:r w:rsidRPr="00840375">
              <w:t>Ouvidoria</w:t>
            </w:r>
          </w:p>
        </w:tc>
        <w:tc>
          <w:tcPr>
            <w:tcW w:w="2764" w:type="dxa"/>
          </w:tcPr>
          <w:p w:rsidR="00A8212D" w:rsidRPr="001A29CC" w:rsidRDefault="00A8212D">
            <w:pPr>
              <w:pStyle w:val="WW-Normal"/>
              <w:cnfStyle w:val="000000010000" w:firstRow="0" w:lastRow="0" w:firstColumn="0" w:lastColumn="0" w:oddVBand="0" w:evenVBand="0" w:oddHBand="0" w:evenHBand="1" w:firstRowFirstColumn="0" w:firstRowLastColumn="0" w:lastRowFirstColumn="0" w:lastRowLastColumn="0"/>
              <w:rPr>
                <w:sz w:val="18"/>
                <w:szCs w:val="18"/>
              </w:rPr>
            </w:pPr>
          </w:p>
        </w:tc>
        <w:tc>
          <w:tcPr>
            <w:tcW w:w="5528" w:type="dxa"/>
          </w:tcPr>
          <w:p w:rsidR="00A8212D" w:rsidRPr="001A29CC" w:rsidRDefault="00EB0B1B">
            <w:pPr>
              <w:pStyle w:val="WW-Normal"/>
              <w:cnfStyle w:val="000000010000" w:firstRow="0" w:lastRow="0" w:firstColumn="0" w:lastColumn="0" w:oddVBand="0" w:evenVBand="0" w:oddHBand="0" w:evenHBand="1" w:firstRowFirstColumn="0" w:firstRowLastColumn="0" w:lastRowFirstColumn="0" w:lastRowLastColumn="0"/>
              <w:rPr>
                <w:sz w:val="18"/>
                <w:szCs w:val="18"/>
              </w:rPr>
            </w:pPr>
            <w:r w:rsidRPr="001A29CC">
              <w:rPr>
                <w:sz w:val="18"/>
                <w:szCs w:val="18"/>
              </w:rPr>
              <w:t xml:space="preserve">Guarulhos, </w:t>
            </w:r>
            <w:r w:rsidR="00A8212D" w:rsidRPr="001A29CC">
              <w:rPr>
                <w:sz w:val="18"/>
                <w:szCs w:val="18"/>
              </w:rPr>
              <w:t xml:space="preserve">Biritiba </w:t>
            </w:r>
            <w:r w:rsidRPr="001A29CC">
              <w:rPr>
                <w:sz w:val="18"/>
                <w:szCs w:val="18"/>
              </w:rPr>
              <w:t>Mirim,Itaquaquecetub</w:t>
            </w:r>
            <w:r>
              <w:rPr>
                <w:sz w:val="18"/>
                <w:szCs w:val="18"/>
              </w:rPr>
              <w:t>a,</w:t>
            </w:r>
            <w:r w:rsidR="00856A8E">
              <w:rPr>
                <w:sz w:val="18"/>
                <w:szCs w:val="18"/>
              </w:rPr>
              <w:t xml:space="preserve"> Ferraz de </w:t>
            </w:r>
            <w:r>
              <w:rPr>
                <w:sz w:val="18"/>
                <w:szCs w:val="18"/>
              </w:rPr>
              <w:t>Vasconcelos,Poá,</w:t>
            </w:r>
            <w:r w:rsidR="00856A8E">
              <w:rPr>
                <w:sz w:val="18"/>
                <w:szCs w:val="18"/>
              </w:rPr>
              <w:t xml:space="preserve"> Guararema</w:t>
            </w:r>
            <w:r w:rsidR="008F4A29">
              <w:rPr>
                <w:sz w:val="18"/>
                <w:szCs w:val="18"/>
              </w:rPr>
              <w:t xml:space="preserve">, Mogi das </w:t>
            </w:r>
            <w:r>
              <w:rPr>
                <w:sz w:val="18"/>
                <w:szCs w:val="18"/>
              </w:rPr>
              <w:t>Cruzes.</w:t>
            </w:r>
          </w:p>
        </w:tc>
      </w:tr>
    </w:tbl>
    <w:p w:rsidR="00B04EA3" w:rsidRPr="007B3ACB" w:rsidRDefault="00A8212D">
      <w:pPr>
        <w:pStyle w:val="WW-Normal"/>
        <w:rPr>
          <w:rStyle w:val="Fontepargpadro3"/>
          <w:sz w:val="18"/>
          <w:szCs w:val="18"/>
        </w:rPr>
      </w:pPr>
      <w:r w:rsidRPr="00227788">
        <w:rPr>
          <w:sz w:val="18"/>
          <w:szCs w:val="18"/>
        </w:rPr>
        <w:t>Fonte Secretarias Municipais de Saúde do Alto Tietê – agosto de 2013</w:t>
      </w:r>
    </w:p>
    <w:p w:rsidR="00B04EA3" w:rsidRDefault="00B04EA3">
      <w:pPr>
        <w:pStyle w:val="WW-Normal"/>
        <w:rPr>
          <w:rFonts w:ascii="Arial" w:hAnsi="Arial" w:cs="Arial"/>
          <w:sz w:val="28"/>
          <w:szCs w:val="28"/>
        </w:rPr>
      </w:pPr>
    </w:p>
    <w:p w:rsidR="007B3ACB" w:rsidRPr="00CE4EA5" w:rsidRDefault="007B3ACB">
      <w:pPr>
        <w:pStyle w:val="WW-Normal"/>
        <w:rPr>
          <w:rFonts w:ascii="Arial" w:hAnsi="Arial" w:cs="Arial"/>
          <w:sz w:val="28"/>
          <w:szCs w:val="28"/>
        </w:rPr>
      </w:pPr>
    </w:p>
    <w:p w:rsidR="00752B06" w:rsidRDefault="00752B06">
      <w:pPr>
        <w:pStyle w:val="WW-Padro"/>
        <w:jc w:val="both"/>
        <w:rPr>
          <w:rFonts w:ascii="Arial" w:hAnsi="Arial" w:cs="Arial"/>
          <w:b/>
          <w:bCs/>
          <w:sz w:val="28"/>
          <w:szCs w:val="28"/>
        </w:rPr>
      </w:pPr>
    </w:p>
    <w:p w:rsidR="00752B06" w:rsidRDefault="00752B06">
      <w:pPr>
        <w:pStyle w:val="WW-Padro"/>
        <w:jc w:val="both"/>
        <w:rPr>
          <w:rFonts w:ascii="Arial" w:hAnsi="Arial" w:cs="Arial"/>
          <w:b/>
          <w:bCs/>
          <w:sz w:val="28"/>
          <w:szCs w:val="28"/>
        </w:rPr>
      </w:pPr>
    </w:p>
    <w:p w:rsidR="00A86F08" w:rsidRPr="005115CD" w:rsidRDefault="003B1CDA">
      <w:pPr>
        <w:pStyle w:val="WW-Padro"/>
        <w:jc w:val="both"/>
        <w:rPr>
          <w:rFonts w:asciiTheme="minorHAnsi" w:hAnsiTheme="minorHAnsi" w:cs="Arial"/>
          <w:sz w:val="28"/>
          <w:szCs w:val="28"/>
        </w:rPr>
      </w:pPr>
      <w:r>
        <w:rPr>
          <w:rFonts w:asciiTheme="minorHAnsi" w:hAnsiTheme="minorHAnsi" w:cs="Arial"/>
          <w:b/>
          <w:bCs/>
          <w:sz w:val="28"/>
          <w:szCs w:val="28"/>
        </w:rPr>
        <w:lastRenderedPageBreak/>
        <w:t>9-</w:t>
      </w:r>
      <w:r w:rsidR="00A86F08" w:rsidRPr="005115CD">
        <w:rPr>
          <w:rFonts w:asciiTheme="minorHAnsi" w:hAnsiTheme="minorHAnsi" w:cs="Arial"/>
          <w:b/>
          <w:bCs/>
          <w:sz w:val="28"/>
          <w:szCs w:val="28"/>
        </w:rPr>
        <w:t xml:space="preserve">Mapa de Vinculação Atual </w:t>
      </w:r>
    </w:p>
    <w:p w:rsidR="00A86F08" w:rsidRDefault="00A86F08">
      <w:pPr>
        <w:pStyle w:val="WW-Padro"/>
        <w:jc w:val="both"/>
      </w:pPr>
    </w:p>
    <w:p w:rsidR="00A86F08" w:rsidRDefault="00A86F08">
      <w:pPr>
        <w:pStyle w:val="WW-Padro"/>
        <w:spacing w:line="360" w:lineRule="auto"/>
        <w:jc w:val="both"/>
      </w:pPr>
      <w:r>
        <w:rPr>
          <w:rFonts w:ascii="Arial" w:hAnsi="Arial" w:cs="Arial"/>
        </w:rPr>
        <w:tab/>
      </w:r>
      <w:r>
        <w:rPr>
          <w:rFonts w:cs="Arial"/>
        </w:rPr>
        <w:t xml:space="preserve">Não há uma </w:t>
      </w:r>
      <w:r w:rsidR="00840375">
        <w:rPr>
          <w:rFonts w:cs="Arial"/>
        </w:rPr>
        <w:t>padronização na organização</w:t>
      </w:r>
      <w:r>
        <w:rPr>
          <w:rFonts w:cs="Arial"/>
        </w:rPr>
        <w:t xml:space="preserve"> de fluxos entre os Municípios da RRAS2 – Alto Tietê, sendo que os serviços existentes, considerados de reabilitação, nem sempre estão vinculados à gestão direta da Saúde. Alguns estão vinculados a entidades filantrópicas que recebem subsídios municipais e/ou à outras Secretarias, com profissionais cedidos pela Saúde e em outras situações não há referência formal ou informal estabelecida.  A organização desses serviços em Rede implicará na qualificação do atendimento, a partir de linhas de cuidado e pactuações Regionais.  </w:t>
      </w:r>
    </w:p>
    <w:p w:rsidR="00A86F08" w:rsidRPr="005115CD" w:rsidRDefault="00B04EA3">
      <w:pPr>
        <w:pStyle w:val="WW-Padro"/>
        <w:spacing w:line="360" w:lineRule="auto"/>
        <w:jc w:val="both"/>
        <w:rPr>
          <w:rFonts w:asciiTheme="minorHAnsi" w:hAnsiTheme="minorHAnsi" w:cs="Arial"/>
          <w:sz w:val="28"/>
          <w:szCs w:val="28"/>
        </w:rPr>
      </w:pPr>
      <w:r w:rsidRPr="005115CD">
        <w:rPr>
          <w:rStyle w:val="Fontepargpadro3"/>
          <w:rFonts w:asciiTheme="minorHAnsi" w:hAnsiTheme="minorHAnsi" w:cs="Arial"/>
          <w:b/>
          <w:bCs/>
          <w:sz w:val="28"/>
          <w:szCs w:val="28"/>
        </w:rPr>
        <w:t>10-</w:t>
      </w:r>
      <w:r w:rsidR="00A86F08" w:rsidRPr="005115CD">
        <w:rPr>
          <w:rStyle w:val="Fontepargpadro3"/>
          <w:rFonts w:asciiTheme="minorHAnsi" w:hAnsiTheme="minorHAnsi" w:cs="Arial"/>
          <w:b/>
          <w:bCs/>
          <w:sz w:val="28"/>
          <w:szCs w:val="28"/>
        </w:rPr>
        <w:t>Transporte Sanitário</w:t>
      </w:r>
    </w:p>
    <w:p w:rsidR="00A86F08" w:rsidRDefault="00A86F08">
      <w:pPr>
        <w:pStyle w:val="Corpodetexto"/>
        <w:spacing w:line="360" w:lineRule="auto"/>
        <w:jc w:val="both"/>
      </w:pPr>
      <w:r>
        <w:t> O Transporte Ambulatorial</w:t>
      </w:r>
      <w:r w:rsidR="003B1CDA">
        <w:t>deve</w:t>
      </w:r>
      <w:r w:rsidR="00507FA1">
        <w:t>destinar-se-á</w:t>
      </w:r>
      <w:r>
        <w:t xml:space="preserve"> atender pacientes com deficiência ououtras patologias incapacitantes, exclusivamente para o tratamento de saúde, e que não tenham condições de locomoção, inclusive através de transporte público. </w:t>
      </w:r>
    </w:p>
    <w:p w:rsidR="00A86F08" w:rsidRDefault="00A86F08">
      <w:pPr>
        <w:pStyle w:val="Corpodetexto"/>
        <w:spacing w:line="360" w:lineRule="auto"/>
        <w:jc w:val="both"/>
      </w:pPr>
      <w:r>
        <w:t xml:space="preserve">Os usuários necessitam desse serviço para a realização de consultas </w:t>
      </w:r>
      <w:r w:rsidR="00507FA1">
        <w:t>médicas, exames</w:t>
      </w:r>
      <w:r>
        <w:t>, avaliações, cirurgias, fisioterapias, quimioterapias, radioterapias, equoterapias, entre outros; procedimentos estes previamente agendados junto às clínicas e hospitais, esse serviço realiza o transporte de pacientes que necessitam de hemodiálise e altas hospitalares municipais e intermunicipais, para moradores dos Municípios.</w:t>
      </w:r>
    </w:p>
    <w:p w:rsidR="00655E6D" w:rsidRPr="008F4A29" w:rsidRDefault="00A86F08" w:rsidP="00F14D04">
      <w:pPr>
        <w:pStyle w:val="Corpodetexto"/>
        <w:spacing w:line="360" w:lineRule="auto"/>
        <w:jc w:val="both"/>
        <w:rPr>
          <w:rFonts w:ascii="Arial" w:hAnsi="Arial" w:cs="Arial"/>
          <w:bCs/>
          <w:sz w:val="20"/>
          <w:szCs w:val="20"/>
        </w:rPr>
      </w:pPr>
      <w:r>
        <w:t xml:space="preserve">Os maiores desafios referem-se ao alto investimento na compra e manutenção dos veículos ou despesas com contratação de frota terceirizada e as constantes necessidades de reparos e trocas, além </w:t>
      </w:r>
      <w:r w:rsidR="000C05B2">
        <w:t>da distância percorrida para o atendimento, dada</w:t>
      </w:r>
      <w:r>
        <w:t xml:space="preserve"> a extensão territorial. Com a insuficiência de Rede nos Municípios, a frota se desloca para Municípios vizinhos, além da Capital e cidades do Interior, para o transporte de pacientes e seus familiares aos Centros Especializados.  A descentralização do Transporte Sanitário, ampliação da frota e a inclusão das demandas através da Regulaçã</w:t>
      </w:r>
      <w:r w:rsidR="008A7AF2">
        <w:t xml:space="preserve">o, são metas a serem atingidas principalmente para os Municípios maiores. </w:t>
      </w:r>
    </w:p>
    <w:p w:rsidR="00655E6D" w:rsidRPr="008F4A29" w:rsidRDefault="00655E6D">
      <w:pPr>
        <w:pStyle w:val="WW-Padro"/>
        <w:jc w:val="both"/>
        <w:rPr>
          <w:rFonts w:ascii="Arial" w:hAnsi="Arial" w:cs="Arial"/>
          <w:bCs/>
          <w:sz w:val="20"/>
          <w:szCs w:val="20"/>
        </w:rPr>
      </w:pPr>
    </w:p>
    <w:p w:rsidR="00655E6D" w:rsidRPr="008F4A29" w:rsidRDefault="00655E6D">
      <w:pPr>
        <w:pStyle w:val="WW-Padro"/>
        <w:jc w:val="both"/>
        <w:rPr>
          <w:rFonts w:ascii="Arial" w:hAnsi="Arial" w:cs="Arial"/>
          <w:bCs/>
          <w:sz w:val="20"/>
          <w:szCs w:val="20"/>
        </w:rPr>
      </w:pPr>
    </w:p>
    <w:p w:rsidR="00655E6D" w:rsidRPr="008F4A29" w:rsidRDefault="00655E6D">
      <w:pPr>
        <w:pStyle w:val="WW-Padro"/>
        <w:jc w:val="both"/>
        <w:rPr>
          <w:rFonts w:ascii="Arial" w:hAnsi="Arial" w:cs="Arial"/>
          <w:bCs/>
          <w:sz w:val="20"/>
          <w:szCs w:val="20"/>
        </w:rPr>
      </w:pPr>
    </w:p>
    <w:p w:rsidR="00655E6D" w:rsidRPr="008F4A29" w:rsidRDefault="00655E6D">
      <w:pPr>
        <w:pStyle w:val="WW-Padro"/>
        <w:jc w:val="both"/>
        <w:rPr>
          <w:rFonts w:ascii="Arial" w:hAnsi="Arial" w:cs="Arial"/>
          <w:bCs/>
          <w:sz w:val="20"/>
          <w:szCs w:val="20"/>
        </w:rPr>
      </w:pPr>
    </w:p>
    <w:p w:rsidR="00655E6D" w:rsidRPr="008F4A29" w:rsidRDefault="00655E6D">
      <w:pPr>
        <w:pStyle w:val="WW-Padro"/>
        <w:jc w:val="both"/>
        <w:rPr>
          <w:rFonts w:ascii="Arial" w:hAnsi="Arial" w:cs="Arial"/>
          <w:bCs/>
          <w:sz w:val="20"/>
          <w:szCs w:val="20"/>
        </w:rPr>
      </w:pPr>
    </w:p>
    <w:p w:rsidR="00655E6D" w:rsidRPr="008F4A29" w:rsidRDefault="00655E6D">
      <w:pPr>
        <w:pStyle w:val="WW-Padro"/>
        <w:jc w:val="both"/>
        <w:rPr>
          <w:rFonts w:ascii="Arial" w:hAnsi="Arial" w:cs="Arial"/>
          <w:bCs/>
          <w:sz w:val="20"/>
          <w:szCs w:val="20"/>
        </w:rPr>
      </w:pPr>
    </w:p>
    <w:p w:rsidR="00655E6D" w:rsidRPr="008F4A29" w:rsidRDefault="00655E6D">
      <w:pPr>
        <w:pStyle w:val="WW-Padro"/>
        <w:jc w:val="both"/>
        <w:rPr>
          <w:rFonts w:ascii="Arial" w:hAnsi="Arial" w:cs="Arial"/>
          <w:bCs/>
          <w:sz w:val="20"/>
          <w:szCs w:val="20"/>
        </w:rPr>
      </w:pPr>
    </w:p>
    <w:p w:rsidR="00655E6D" w:rsidRDefault="00655E6D" w:rsidP="00655E6D">
      <w:pPr>
        <w:pStyle w:val="WW-Padro"/>
        <w:tabs>
          <w:tab w:val="left" w:pos="1827"/>
        </w:tabs>
        <w:jc w:val="both"/>
        <w:rPr>
          <w:rFonts w:ascii="Arial" w:hAnsi="Arial" w:cs="Arial"/>
          <w:b/>
          <w:bCs/>
        </w:rPr>
        <w:sectPr w:rsidR="00655E6D" w:rsidSect="004238A0">
          <w:footerReference w:type="default" r:id="rId20"/>
          <w:pgSz w:w="11906" w:h="16838" w:code="9"/>
          <w:pgMar w:top="720" w:right="720" w:bottom="720" w:left="709" w:header="113" w:footer="57" w:gutter="0"/>
          <w:pgBorders w:offsetFrom="page">
            <w:top w:val="single" w:sz="24" w:space="24" w:color="auto"/>
            <w:left w:val="single" w:sz="24" w:space="24" w:color="auto"/>
            <w:bottom w:val="single" w:sz="24" w:space="24" w:color="auto"/>
            <w:right w:val="single" w:sz="24" w:space="24" w:color="auto"/>
          </w:pgBorders>
          <w:cols w:space="720"/>
          <w:docGrid w:linePitch="360" w:charSpace="4096"/>
        </w:sectPr>
      </w:pPr>
    </w:p>
    <w:p w:rsidR="00A86F08" w:rsidRDefault="00B04EA3">
      <w:pPr>
        <w:pStyle w:val="WW-Padro"/>
        <w:jc w:val="both"/>
        <w:rPr>
          <w:rFonts w:ascii="Arial" w:hAnsi="Arial" w:cs="Arial"/>
          <w:b/>
          <w:bCs/>
        </w:rPr>
      </w:pPr>
      <w:r>
        <w:rPr>
          <w:rFonts w:ascii="Arial" w:hAnsi="Arial" w:cs="Arial"/>
          <w:b/>
          <w:bCs/>
        </w:rPr>
        <w:lastRenderedPageBreak/>
        <w:t>11-</w:t>
      </w:r>
      <w:r w:rsidR="00A86F08">
        <w:rPr>
          <w:rFonts w:ascii="Arial" w:hAnsi="Arial" w:cs="Arial"/>
          <w:b/>
          <w:bCs/>
        </w:rPr>
        <w:t>Implementação da Rede de Cuidado</w:t>
      </w:r>
      <w:r w:rsidR="00840375">
        <w:rPr>
          <w:rFonts w:ascii="Arial" w:hAnsi="Arial" w:cs="Arial"/>
          <w:b/>
          <w:bCs/>
        </w:rPr>
        <w:t>s</w:t>
      </w:r>
      <w:r w:rsidR="00A86F08">
        <w:rPr>
          <w:rFonts w:ascii="Arial" w:hAnsi="Arial" w:cs="Arial"/>
          <w:b/>
          <w:bCs/>
        </w:rPr>
        <w:t xml:space="preserve"> à Pessoa com Deficiência</w:t>
      </w:r>
    </w:p>
    <w:p w:rsidR="00A86F08" w:rsidRDefault="00A86F08" w:rsidP="00607F9D">
      <w:pPr>
        <w:pStyle w:val="PargrafodaLista2"/>
        <w:tabs>
          <w:tab w:val="left" w:pos="142"/>
        </w:tabs>
        <w:spacing w:before="0" w:after="0" w:line="360" w:lineRule="auto"/>
        <w:ind w:left="360" w:hanging="360"/>
      </w:pPr>
      <w:r>
        <w:rPr>
          <w:b/>
          <w:bCs/>
          <w:sz w:val="24"/>
          <w:szCs w:val="24"/>
        </w:rPr>
        <w:t>Consolidado de Problemas, Imagem Objeto e Atividades.</w:t>
      </w:r>
    </w:p>
    <w:tbl>
      <w:tblPr>
        <w:tblStyle w:val="GradeMdia3-nfase5"/>
        <w:tblW w:w="0" w:type="auto"/>
        <w:tblLayout w:type="fixed"/>
        <w:tblLook w:val="0000" w:firstRow="0" w:lastRow="0" w:firstColumn="0" w:lastColumn="0" w:noHBand="0" w:noVBand="0"/>
      </w:tblPr>
      <w:tblGrid>
        <w:gridCol w:w="1800"/>
        <w:gridCol w:w="2250"/>
        <w:gridCol w:w="2896"/>
        <w:gridCol w:w="8897"/>
      </w:tblGrid>
      <w:tr w:rsidR="00A86F08" w:rsidTr="008403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0" w:type="dxa"/>
          </w:tcPr>
          <w:p w:rsidR="00A86F08" w:rsidRDefault="00A86F08">
            <w:pPr>
              <w:pStyle w:val="PargrafodaLista2"/>
              <w:snapToGrid w:val="0"/>
              <w:spacing w:before="0" w:after="0"/>
              <w:ind w:left="0"/>
            </w:pPr>
          </w:p>
          <w:p w:rsidR="00A86F08" w:rsidRDefault="00A86F08">
            <w:pPr>
              <w:pStyle w:val="PargrafodaLista2"/>
              <w:spacing w:before="0" w:after="0"/>
              <w:ind w:left="0"/>
            </w:pPr>
            <w:r>
              <w:rPr>
                <w:b/>
                <w:bCs/>
                <w:sz w:val="18"/>
                <w:szCs w:val="18"/>
              </w:rPr>
              <w:t>Componentes</w:t>
            </w:r>
          </w:p>
        </w:tc>
        <w:tc>
          <w:tcPr>
            <w:tcW w:w="2250" w:type="dxa"/>
          </w:tcPr>
          <w:p w:rsidR="00A86F08" w:rsidRDefault="00A86F08">
            <w:pPr>
              <w:pStyle w:val="PargrafodaLista2"/>
              <w:snapToGrid w:val="0"/>
              <w:spacing w:before="0" w:after="0"/>
              <w:ind w:left="0"/>
              <w:jc w:val="center"/>
              <w:cnfStyle w:val="000000100000" w:firstRow="0" w:lastRow="0" w:firstColumn="0" w:lastColumn="0" w:oddVBand="0" w:evenVBand="0" w:oddHBand="1" w:evenHBand="0" w:firstRowFirstColumn="0" w:firstRowLastColumn="0" w:lastRowFirstColumn="0" w:lastRowLastColumn="0"/>
            </w:pPr>
          </w:p>
          <w:p w:rsidR="00A86F08" w:rsidRDefault="00A86F08">
            <w:pPr>
              <w:pStyle w:val="PargrafodaLista2"/>
              <w:spacing w:before="0" w:after="0"/>
              <w:ind w:left="0"/>
              <w:jc w:val="center"/>
              <w:cnfStyle w:val="000000100000" w:firstRow="0" w:lastRow="0" w:firstColumn="0" w:lastColumn="0" w:oddVBand="0" w:evenVBand="0" w:oddHBand="1" w:evenHBand="0" w:firstRowFirstColumn="0" w:firstRowLastColumn="0" w:lastRowFirstColumn="0" w:lastRowLastColumn="0"/>
            </w:pPr>
            <w:r>
              <w:rPr>
                <w:rStyle w:val="Fontepargpadro3"/>
                <w:b/>
                <w:bCs/>
                <w:sz w:val="18"/>
                <w:szCs w:val="18"/>
              </w:rPr>
              <w:t>Problemas Identificados</w:t>
            </w:r>
          </w:p>
        </w:tc>
        <w:tc>
          <w:tcPr>
            <w:cnfStyle w:val="000010000000" w:firstRow="0" w:lastRow="0" w:firstColumn="0" w:lastColumn="0" w:oddVBand="1" w:evenVBand="0" w:oddHBand="0" w:evenHBand="0" w:firstRowFirstColumn="0" w:firstRowLastColumn="0" w:lastRowFirstColumn="0" w:lastRowLastColumn="0"/>
            <w:tcW w:w="2896" w:type="dxa"/>
          </w:tcPr>
          <w:p w:rsidR="00A86F08" w:rsidRDefault="00A86F08">
            <w:pPr>
              <w:pStyle w:val="PargrafodaLista2"/>
              <w:snapToGrid w:val="0"/>
              <w:spacing w:before="0" w:after="0"/>
              <w:ind w:left="0"/>
              <w:jc w:val="center"/>
            </w:pPr>
          </w:p>
          <w:p w:rsidR="00A86F08" w:rsidRDefault="00A86F08">
            <w:pPr>
              <w:pStyle w:val="PargrafodaLista2"/>
              <w:spacing w:before="0" w:after="0"/>
              <w:ind w:left="0"/>
              <w:jc w:val="center"/>
              <w:rPr>
                <w:b/>
                <w:bCs/>
                <w:sz w:val="18"/>
                <w:szCs w:val="18"/>
              </w:rPr>
            </w:pPr>
            <w:r>
              <w:rPr>
                <w:b/>
                <w:bCs/>
                <w:sz w:val="18"/>
                <w:szCs w:val="18"/>
              </w:rPr>
              <w:t>Imagem Objeto para Rede CPD</w:t>
            </w:r>
          </w:p>
          <w:p w:rsidR="00A86F08" w:rsidRDefault="00A86F08">
            <w:pPr>
              <w:pStyle w:val="PargrafodaLista2"/>
              <w:spacing w:before="0" w:after="0"/>
              <w:ind w:left="0"/>
              <w:jc w:val="center"/>
            </w:pPr>
            <w:r>
              <w:rPr>
                <w:b/>
                <w:bCs/>
                <w:sz w:val="18"/>
                <w:szCs w:val="18"/>
              </w:rPr>
              <w:t>Ideal</w:t>
            </w:r>
          </w:p>
        </w:tc>
        <w:tc>
          <w:tcPr>
            <w:tcW w:w="8897" w:type="dxa"/>
          </w:tcPr>
          <w:p w:rsidR="00A86F08" w:rsidRDefault="00A86F08">
            <w:pPr>
              <w:pStyle w:val="PargrafodaLista2"/>
              <w:snapToGrid w:val="0"/>
              <w:spacing w:before="0" w:after="0"/>
              <w:ind w:left="0"/>
              <w:jc w:val="center"/>
              <w:cnfStyle w:val="000000100000" w:firstRow="0" w:lastRow="0" w:firstColumn="0" w:lastColumn="0" w:oddVBand="0" w:evenVBand="0" w:oddHBand="1" w:evenHBand="0" w:firstRowFirstColumn="0" w:firstRowLastColumn="0" w:lastRowFirstColumn="0" w:lastRowLastColumn="0"/>
            </w:pPr>
          </w:p>
          <w:p w:rsidR="00A86F08" w:rsidRDefault="00A86F08">
            <w:pPr>
              <w:pStyle w:val="PargrafodaLista2"/>
              <w:spacing w:before="0" w:after="0"/>
              <w:ind w:left="0"/>
              <w:jc w:val="center"/>
              <w:cnfStyle w:val="000000100000" w:firstRow="0" w:lastRow="0" w:firstColumn="0" w:lastColumn="0" w:oddVBand="0" w:evenVBand="0" w:oddHBand="1" w:evenHBand="0" w:firstRowFirstColumn="0" w:firstRowLastColumn="0" w:lastRowFirstColumn="0" w:lastRowLastColumn="0"/>
            </w:pPr>
            <w:r>
              <w:rPr>
                <w:rStyle w:val="Fontepargpadro3"/>
                <w:b/>
                <w:bCs/>
                <w:sz w:val="18"/>
                <w:szCs w:val="18"/>
              </w:rPr>
              <w:t>Atividades a serem programadas ou em curso</w:t>
            </w:r>
          </w:p>
        </w:tc>
      </w:tr>
      <w:tr w:rsidR="00A86F08" w:rsidTr="00840375">
        <w:tc>
          <w:tcPr>
            <w:cnfStyle w:val="000010000000" w:firstRow="0" w:lastRow="0" w:firstColumn="0" w:lastColumn="0" w:oddVBand="1" w:evenVBand="0" w:oddHBand="0" w:evenHBand="0" w:firstRowFirstColumn="0" w:firstRowLastColumn="0" w:lastRowFirstColumn="0" w:lastRowLastColumn="0"/>
            <w:tcW w:w="1800" w:type="dxa"/>
          </w:tcPr>
          <w:p w:rsidR="00A86F08" w:rsidRDefault="00A86F08">
            <w:pPr>
              <w:pStyle w:val="Contedodatabela"/>
              <w:spacing w:after="0"/>
              <w:jc w:val="center"/>
            </w:pPr>
            <w:r>
              <w:t> </w:t>
            </w:r>
          </w:p>
          <w:p w:rsidR="00A86F08" w:rsidRDefault="00A86F08">
            <w:pPr>
              <w:pStyle w:val="Contedodatabela"/>
              <w:spacing w:after="0"/>
              <w:jc w:val="center"/>
              <w:rPr>
                <w:b/>
              </w:rPr>
            </w:pPr>
            <w:r>
              <w:t> </w:t>
            </w:r>
          </w:p>
          <w:p w:rsidR="00655E6D" w:rsidRDefault="00655E6D">
            <w:pPr>
              <w:pStyle w:val="Contedodatabela"/>
              <w:spacing w:after="0" w:line="360" w:lineRule="auto"/>
              <w:jc w:val="center"/>
              <w:rPr>
                <w:b/>
              </w:rPr>
            </w:pPr>
          </w:p>
          <w:p w:rsidR="00655E6D" w:rsidRDefault="00655E6D">
            <w:pPr>
              <w:pStyle w:val="Contedodatabela"/>
              <w:spacing w:after="0" w:line="360" w:lineRule="auto"/>
              <w:jc w:val="center"/>
              <w:rPr>
                <w:b/>
              </w:rPr>
            </w:pPr>
          </w:p>
          <w:p w:rsidR="00655E6D" w:rsidRDefault="00655E6D">
            <w:pPr>
              <w:pStyle w:val="Contedodatabela"/>
              <w:spacing w:after="0" w:line="360" w:lineRule="auto"/>
              <w:jc w:val="center"/>
              <w:rPr>
                <w:b/>
              </w:rPr>
            </w:pPr>
          </w:p>
          <w:p w:rsidR="00655E6D" w:rsidRDefault="00655E6D">
            <w:pPr>
              <w:pStyle w:val="Contedodatabela"/>
              <w:spacing w:after="0" w:line="360" w:lineRule="auto"/>
              <w:jc w:val="center"/>
              <w:rPr>
                <w:b/>
              </w:rPr>
            </w:pPr>
          </w:p>
          <w:p w:rsidR="00655E6D" w:rsidRDefault="00655E6D">
            <w:pPr>
              <w:pStyle w:val="Contedodatabela"/>
              <w:spacing w:after="0" w:line="360" w:lineRule="auto"/>
              <w:jc w:val="center"/>
              <w:rPr>
                <w:b/>
              </w:rPr>
            </w:pPr>
          </w:p>
          <w:p w:rsidR="00655E6D" w:rsidRDefault="00655E6D">
            <w:pPr>
              <w:pStyle w:val="Contedodatabela"/>
              <w:spacing w:after="0" w:line="360" w:lineRule="auto"/>
              <w:jc w:val="center"/>
              <w:rPr>
                <w:b/>
              </w:rPr>
            </w:pPr>
          </w:p>
          <w:p w:rsidR="00A86F08" w:rsidRDefault="00A86F08">
            <w:pPr>
              <w:pStyle w:val="Contedodatabela"/>
              <w:spacing w:after="0" w:line="360" w:lineRule="auto"/>
              <w:jc w:val="center"/>
            </w:pPr>
            <w:r>
              <w:rPr>
                <w:b/>
              </w:rPr>
              <w:t>Atenção Básica</w:t>
            </w:r>
          </w:p>
        </w:tc>
        <w:tc>
          <w:tcPr>
            <w:tcW w:w="2250" w:type="dxa"/>
          </w:tcPr>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Estrutural;</w:t>
            </w:r>
          </w:p>
          <w:p w:rsidR="00A86F08" w:rsidRPr="00655E6D"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noProof/>
                <w:sz w:val="18"/>
                <w:szCs w:val="18"/>
                <w:lang w:eastAsia="pt-BR"/>
              </w:rPr>
              <mc:AlternateContent>
                <mc:Choice Requires="wps">
                  <w:drawing>
                    <wp:anchor distT="0" distB="0" distL="114300" distR="114300" simplePos="0" relativeHeight="251660800" behindDoc="0" locked="0" layoutInCell="1" allowOverlap="1">
                      <wp:simplePos x="0" y="0"/>
                      <wp:positionH relativeFrom="column">
                        <wp:posOffset>-17780</wp:posOffset>
                      </wp:positionH>
                      <wp:positionV relativeFrom="paragraph">
                        <wp:posOffset>50800</wp:posOffset>
                      </wp:positionV>
                      <wp:extent cx="8849360" cy="7620"/>
                      <wp:effectExtent l="0" t="0" r="27940" b="30480"/>
                      <wp:wrapNone/>
                      <wp:docPr id="2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849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2CDABD" id="Conector reto 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pt" to="695.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">
                      <o:lock v:ext="edit" shapetype="f"/>
                    </v:line>
                  </w:pict>
                </mc:Fallback>
              </mc:AlternateContent>
            </w:r>
            <w:r w:rsidR="00A86F08" w:rsidRPr="00655E6D">
              <w:rPr>
                <w:rFonts w:asciiTheme="minorHAnsi" w:hAnsiTheme="minorHAnsi"/>
                <w:sz w:val="18"/>
                <w:szCs w:val="18"/>
              </w:rPr>
              <w:t> </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xml:space="preserve"> Fragilidade na gestão do cuidado pela ausência de protocolos e linhas de cuidado; </w:t>
            </w:r>
          </w:p>
          <w:p w:rsidR="00A86F08" w:rsidRPr="00655E6D"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noProof/>
                <w:sz w:val="18"/>
                <w:szCs w:val="18"/>
                <w:lang w:eastAsia="pt-BR"/>
              </w:rPr>
              <mc:AlternateContent>
                <mc:Choice Requires="wps">
                  <w:drawing>
                    <wp:anchor distT="4294967293" distB="4294967293" distL="114300" distR="114300" simplePos="0" relativeHeight="251661824" behindDoc="0" locked="0" layoutInCell="1" allowOverlap="1">
                      <wp:simplePos x="0" y="0"/>
                      <wp:positionH relativeFrom="column">
                        <wp:posOffset>-17780</wp:posOffset>
                      </wp:positionH>
                      <wp:positionV relativeFrom="paragraph">
                        <wp:posOffset>19684</wp:posOffset>
                      </wp:positionV>
                      <wp:extent cx="8849360" cy="0"/>
                      <wp:effectExtent l="0" t="0" r="27940" b="19050"/>
                      <wp:wrapNone/>
                      <wp:docPr id="22"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4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036AB65" id="Conector reto 4"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pt,1.55pt" to="695.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">
                      <o:lock v:ext="edit" shapetype="f"/>
                    </v:line>
                  </w:pict>
                </mc:Fallback>
              </mc:AlternateContent>
            </w:r>
            <w:r w:rsidR="00A86F08" w:rsidRPr="00655E6D">
              <w:rPr>
                <w:rFonts w:asciiTheme="minorHAnsi" w:hAnsiTheme="minorHAnsi"/>
                <w:sz w:val="18"/>
                <w:szCs w:val="18"/>
              </w:rPr>
              <w:t> </w:t>
            </w:r>
          </w:p>
          <w:p w:rsidR="00A86F08" w:rsidRPr="00655E6D"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noProof/>
                <w:sz w:val="18"/>
                <w:szCs w:val="18"/>
                <w:lang w:eastAsia="pt-BR"/>
              </w:rPr>
              <mc:AlternateContent>
                <mc:Choice Requires="wps">
                  <w:drawing>
                    <wp:anchor distT="4294967293" distB="4294967293" distL="114300" distR="114300" simplePos="0" relativeHeight="251662848" behindDoc="0" locked="0" layoutInCell="1" allowOverlap="1">
                      <wp:simplePos x="0" y="0"/>
                      <wp:positionH relativeFrom="column">
                        <wp:posOffset>-17780</wp:posOffset>
                      </wp:positionH>
                      <wp:positionV relativeFrom="paragraph">
                        <wp:posOffset>613409</wp:posOffset>
                      </wp:positionV>
                      <wp:extent cx="8849360" cy="0"/>
                      <wp:effectExtent l="0" t="0" r="27940" b="19050"/>
                      <wp:wrapNone/>
                      <wp:docPr id="21"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4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7769B4D3" id="Conector reto 5" o:spid="_x0000_s1026" style="position:absolute;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pt,48.3pt" to="695.4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">
                      <o:lock v:ext="edit" shapetype="f"/>
                    </v:line>
                  </w:pict>
                </mc:Fallback>
              </mc:AlternateContent>
            </w:r>
            <w:r w:rsidR="00A86F08" w:rsidRPr="00655E6D">
              <w:rPr>
                <w:rFonts w:asciiTheme="minorHAnsi" w:hAnsiTheme="minorHAnsi"/>
                <w:sz w:val="18"/>
                <w:szCs w:val="18"/>
              </w:rPr>
              <w:t>  Número insuficiente de equipes de apoio na Atenção Básica.</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Profissionais não habilitados para o atendimento das pessoas com deficiências;</w:t>
            </w:r>
          </w:p>
          <w:p w:rsidR="00A86F08"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noProof/>
                <w:sz w:val="18"/>
                <w:szCs w:val="18"/>
                <w:lang w:eastAsia="pt-BR"/>
              </w:rPr>
              <mc:AlternateContent>
                <mc:Choice Requires="wps">
                  <w:drawing>
                    <wp:anchor distT="0" distB="0" distL="114300" distR="114300" simplePos="0" relativeHeight="251663872" behindDoc="0" locked="0" layoutInCell="1" allowOverlap="1">
                      <wp:simplePos x="0" y="0"/>
                      <wp:positionH relativeFrom="column">
                        <wp:posOffset>-17780</wp:posOffset>
                      </wp:positionH>
                      <wp:positionV relativeFrom="paragraph">
                        <wp:posOffset>102870</wp:posOffset>
                      </wp:positionV>
                      <wp:extent cx="8849360" cy="15875"/>
                      <wp:effectExtent l="0" t="0" r="27940" b="22225"/>
                      <wp:wrapNone/>
                      <wp:docPr id="20"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49360" cy="15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1CE8CE" id="Conector reto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1pt" to="695.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">
                      <o:lock v:ext="edit" shapetype="f"/>
                    </v:line>
                  </w:pict>
                </mc:Fallback>
              </mc:AlternateContent>
            </w:r>
            <w:r w:rsidR="00A86F08" w:rsidRPr="00655E6D">
              <w:rPr>
                <w:rFonts w:asciiTheme="minorHAnsi" w:hAnsiTheme="minorHAnsi"/>
                <w:sz w:val="18"/>
                <w:szCs w:val="18"/>
              </w:rPr>
              <w:t> </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xml:space="preserve">Fragilidade  das redes intersetoriais; </w:t>
            </w:r>
          </w:p>
          <w:p w:rsidR="00A86F08" w:rsidRPr="00655E6D"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noProof/>
                <w:sz w:val="18"/>
                <w:szCs w:val="18"/>
                <w:lang w:eastAsia="pt-BR"/>
              </w:rPr>
              <mc:AlternateContent>
                <mc:Choice Requires="wps">
                  <w:drawing>
                    <wp:anchor distT="0" distB="0" distL="114300" distR="114300" simplePos="0" relativeHeight="251664896" behindDoc="0" locked="0" layoutInCell="1" allowOverlap="1">
                      <wp:simplePos x="0" y="0"/>
                      <wp:positionH relativeFrom="column">
                        <wp:posOffset>-17780</wp:posOffset>
                      </wp:positionH>
                      <wp:positionV relativeFrom="paragraph">
                        <wp:posOffset>193675</wp:posOffset>
                      </wp:positionV>
                      <wp:extent cx="8849360" cy="47625"/>
                      <wp:effectExtent l="0" t="0" r="27940" b="28575"/>
                      <wp:wrapNone/>
                      <wp:docPr id="15"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4936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2602C3" id="Conector reto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5.25pt" to="695.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">
                      <o:lock v:ext="edit" shapetype="f"/>
                    </v:line>
                  </w:pict>
                </mc:Fallback>
              </mc:AlternateContent>
            </w:r>
            <w:r w:rsidR="00A86F08" w:rsidRPr="00655E6D">
              <w:rPr>
                <w:rFonts w:asciiTheme="minorHAnsi" w:hAnsiTheme="minorHAnsi"/>
                <w:sz w:val="18"/>
                <w:szCs w:val="18"/>
              </w:rPr>
              <w:t> </w:t>
            </w:r>
          </w:p>
          <w:p w:rsidR="00A86F08" w:rsidRPr="00655E6D"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Pr="00655E6D" w:rsidRDefault="00A86F08" w:rsidP="00D131B8">
            <w:pPr>
              <w:pStyle w:val="Contedodatabela"/>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Dificuldades no acompanhamento das pessoas com deficiência no domicílio;</w:t>
            </w:r>
          </w:p>
        </w:tc>
        <w:tc>
          <w:tcPr>
            <w:cnfStyle w:val="000010000000" w:firstRow="0" w:lastRow="0" w:firstColumn="0" w:lastColumn="0" w:oddVBand="1" w:evenVBand="0" w:oddHBand="0" w:evenHBand="0" w:firstRowFirstColumn="0" w:firstRowLastColumn="0" w:lastRowFirstColumn="0" w:lastRowLastColumn="0"/>
            <w:tcW w:w="2896" w:type="dxa"/>
          </w:tcPr>
          <w:p w:rsidR="00A86F08" w:rsidRPr="00655E6D" w:rsidRDefault="00A86F08">
            <w:pPr>
              <w:pStyle w:val="Contedodatabela"/>
              <w:spacing w:after="0" w:line="360" w:lineRule="auto"/>
              <w:rPr>
                <w:rFonts w:asciiTheme="minorHAnsi" w:hAnsiTheme="minorHAnsi"/>
                <w:sz w:val="18"/>
                <w:szCs w:val="18"/>
              </w:rPr>
            </w:pPr>
            <w:r w:rsidRPr="00655E6D">
              <w:rPr>
                <w:rFonts w:asciiTheme="minorHAnsi" w:hAnsiTheme="minorHAnsi"/>
                <w:sz w:val="18"/>
                <w:szCs w:val="18"/>
              </w:rPr>
              <w:t>Acessibilidade em 100% das UBS.</w:t>
            </w:r>
          </w:p>
          <w:p w:rsidR="00A86F08" w:rsidRPr="00655E6D" w:rsidRDefault="00A86F08">
            <w:pPr>
              <w:pStyle w:val="Contedodatabela"/>
              <w:spacing w:after="0" w:line="360" w:lineRule="auto"/>
              <w:rPr>
                <w:rFonts w:asciiTheme="minorHAnsi" w:hAnsiTheme="minorHAnsi"/>
                <w:sz w:val="18"/>
                <w:szCs w:val="18"/>
              </w:rPr>
            </w:pPr>
          </w:p>
          <w:p w:rsidR="00A86F08" w:rsidRPr="00655E6D" w:rsidRDefault="00A86F08">
            <w:pPr>
              <w:pStyle w:val="Contedodatabela"/>
              <w:spacing w:line="360" w:lineRule="auto"/>
              <w:rPr>
                <w:rFonts w:asciiTheme="minorHAnsi" w:hAnsiTheme="minorHAnsi"/>
                <w:sz w:val="18"/>
                <w:szCs w:val="18"/>
              </w:rPr>
            </w:pPr>
            <w:r w:rsidRPr="00655E6D">
              <w:rPr>
                <w:rFonts w:asciiTheme="minorHAnsi" w:hAnsiTheme="minorHAnsi"/>
                <w:sz w:val="18"/>
                <w:szCs w:val="18"/>
              </w:rPr>
              <w:t>Ter as   linhas de cuidado e protocolos clínicos implantados que possam orientar a atenção à saúde das pessoas com deficiência;</w:t>
            </w:r>
          </w:p>
          <w:p w:rsidR="00A86F08" w:rsidRPr="00655E6D" w:rsidRDefault="00955198">
            <w:pPr>
              <w:pStyle w:val="Contedodatabela"/>
              <w:spacing w:after="0" w:line="360" w:lineRule="auto"/>
              <w:rPr>
                <w:rFonts w:asciiTheme="minorHAnsi" w:hAnsiTheme="minorHAnsi"/>
                <w:sz w:val="18"/>
                <w:szCs w:val="18"/>
              </w:rPr>
            </w:pPr>
            <w:r>
              <w:rPr>
                <w:rFonts w:asciiTheme="minorHAnsi" w:hAnsiTheme="minorHAnsi"/>
                <w:sz w:val="18"/>
                <w:szCs w:val="18"/>
              </w:rPr>
              <w:t xml:space="preserve"> Ampliação </w:t>
            </w:r>
            <w:r w:rsidR="00A86F08" w:rsidRPr="00655E6D">
              <w:rPr>
                <w:rFonts w:asciiTheme="minorHAnsi" w:hAnsiTheme="minorHAnsi"/>
                <w:sz w:val="18"/>
                <w:szCs w:val="18"/>
              </w:rPr>
              <w:t>do número de profissionais de apoio na Atenção Básica. Ex: NASF</w:t>
            </w:r>
          </w:p>
          <w:p w:rsidR="00A86F08" w:rsidRDefault="00A86F08">
            <w:pPr>
              <w:pStyle w:val="Contedodatabela"/>
              <w:spacing w:after="0" w:line="360" w:lineRule="auto"/>
              <w:rPr>
                <w:rFonts w:asciiTheme="minorHAnsi" w:hAnsiTheme="minorHAnsi"/>
                <w:sz w:val="18"/>
                <w:szCs w:val="18"/>
              </w:rPr>
            </w:pPr>
            <w:r w:rsidRPr="00655E6D">
              <w:rPr>
                <w:rFonts w:asciiTheme="minorHAnsi" w:hAnsiTheme="minorHAnsi"/>
                <w:sz w:val="18"/>
                <w:szCs w:val="18"/>
              </w:rPr>
              <w:t> </w:t>
            </w:r>
          </w:p>
          <w:p w:rsidR="00955198" w:rsidRPr="00655E6D" w:rsidRDefault="00955198">
            <w:pPr>
              <w:pStyle w:val="Contedodatabela"/>
              <w:spacing w:after="0" w:line="360" w:lineRule="auto"/>
              <w:rPr>
                <w:rFonts w:asciiTheme="minorHAnsi" w:hAnsiTheme="minorHAnsi"/>
                <w:sz w:val="18"/>
                <w:szCs w:val="18"/>
              </w:rPr>
            </w:pPr>
          </w:p>
          <w:p w:rsidR="00A86F08" w:rsidRPr="00655E6D" w:rsidRDefault="00A86F08">
            <w:pPr>
              <w:pStyle w:val="Contedodatabela"/>
              <w:spacing w:after="0" w:line="360" w:lineRule="auto"/>
              <w:rPr>
                <w:rFonts w:asciiTheme="minorHAnsi" w:hAnsiTheme="minorHAnsi"/>
                <w:sz w:val="18"/>
                <w:szCs w:val="18"/>
              </w:rPr>
            </w:pPr>
            <w:r w:rsidRPr="00655E6D">
              <w:rPr>
                <w:rFonts w:asciiTheme="minorHAnsi" w:hAnsiTheme="minorHAnsi"/>
                <w:sz w:val="18"/>
                <w:szCs w:val="18"/>
              </w:rPr>
              <w:t>Capacitar 100% da rede da AB em temas ligados às deficiências;</w:t>
            </w:r>
          </w:p>
          <w:p w:rsidR="00A86F08" w:rsidRPr="00655E6D" w:rsidRDefault="00A86F08">
            <w:pPr>
              <w:pStyle w:val="Contedodatabela"/>
              <w:spacing w:after="0" w:line="360" w:lineRule="auto"/>
              <w:rPr>
                <w:rFonts w:asciiTheme="minorHAnsi" w:hAnsiTheme="minorHAnsi"/>
                <w:sz w:val="18"/>
                <w:szCs w:val="18"/>
              </w:rPr>
            </w:pPr>
            <w:r w:rsidRPr="00655E6D">
              <w:rPr>
                <w:rFonts w:asciiTheme="minorHAnsi" w:hAnsiTheme="minorHAnsi"/>
                <w:sz w:val="18"/>
                <w:szCs w:val="18"/>
              </w:rPr>
              <w:t> </w:t>
            </w:r>
          </w:p>
          <w:p w:rsidR="00A86F08" w:rsidRPr="00655E6D" w:rsidRDefault="00A86F08">
            <w:pPr>
              <w:pStyle w:val="Contedodatabela"/>
              <w:spacing w:after="0" w:line="360" w:lineRule="auto"/>
              <w:rPr>
                <w:rFonts w:asciiTheme="minorHAnsi" w:hAnsiTheme="minorHAnsi"/>
                <w:sz w:val="18"/>
                <w:szCs w:val="18"/>
              </w:rPr>
            </w:pPr>
            <w:r w:rsidRPr="00655E6D">
              <w:rPr>
                <w:rFonts w:asciiTheme="minorHAnsi" w:hAnsiTheme="minorHAnsi"/>
                <w:sz w:val="18"/>
                <w:szCs w:val="18"/>
              </w:rPr>
              <w:t> Estabel</w:t>
            </w:r>
            <w:r w:rsidR="00D131B8">
              <w:rPr>
                <w:rFonts w:asciiTheme="minorHAnsi" w:hAnsiTheme="minorHAnsi"/>
                <w:sz w:val="18"/>
                <w:szCs w:val="18"/>
              </w:rPr>
              <w:t>e</w:t>
            </w:r>
            <w:r w:rsidRPr="00655E6D">
              <w:rPr>
                <w:rFonts w:asciiTheme="minorHAnsi" w:hAnsiTheme="minorHAnsi"/>
                <w:sz w:val="18"/>
                <w:szCs w:val="18"/>
              </w:rPr>
              <w:t>cimento de sistemática de ações conjuntas com demais Secretarias e sociedade civil;</w:t>
            </w:r>
          </w:p>
          <w:p w:rsidR="00A86F08" w:rsidRPr="00655E6D" w:rsidRDefault="00A86F08">
            <w:pPr>
              <w:pStyle w:val="Contedodatabela"/>
              <w:spacing w:after="0" w:line="360" w:lineRule="auto"/>
              <w:rPr>
                <w:rFonts w:asciiTheme="minorHAnsi" w:hAnsiTheme="minorHAnsi"/>
                <w:sz w:val="18"/>
                <w:szCs w:val="18"/>
              </w:rPr>
            </w:pPr>
            <w:r w:rsidRPr="00655E6D">
              <w:rPr>
                <w:rFonts w:asciiTheme="minorHAnsi" w:hAnsiTheme="minorHAnsi"/>
                <w:sz w:val="18"/>
                <w:szCs w:val="18"/>
              </w:rPr>
              <w:t> </w:t>
            </w:r>
          </w:p>
          <w:p w:rsidR="00A86F08" w:rsidRPr="00655E6D" w:rsidRDefault="00A86F08" w:rsidP="00D131B8">
            <w:pPr>
              <w:pStyle w:val="Contedodatabela"/>
              <w:spacing w:after="0" w:line="360" w:lineRule="auto"/>
              <w:rPr>
                <w:rFonts w:asciiTheme="minorHAnsi" w:hAnsiTheme="minorHAnsi"/>
                <w:sz w:val="18"/>
                <w:szCs w:val="18"/>
              </w:rPr>
            </w:pPr>
            <w:r w:rsidRPr="00655E6D">
              <w:rPr>
                <w:rFonts w:asciiTheme="minorHAnsi" w:hAnsiTheme="minorHAnsi"/>
                <w:sz w:val="18"/>
                <w:szCs w:val="18"/>
              </w:rPr>
              <w:t> Cobertura em 100% dos casos que necessitem de atendimento domiciliar.</w:t>
            </w:r>
          </w:p>
        </w:tc>
        <w:tc>
          <w:tcPr>
            <w:tcW w:w="8897" w:type="dxa"/>
          </w:tcPr>
          <w:p w:rsidR="00A86F08" w:rsidRPr="00655E6D" w:rsidRDefault="008F0F91">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Reformar, ampliar e adaptar espaços das Unidades Básicas de Saúde.</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Pr="00655E6D" w:rsidRDefault="0095519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Mobilizar </w:t>
            </w:r>
            <w:r w:rsidR="00A86F08" w:rsidRPr="00655E6D">
              <w:rPr>
                <w:rFonts w:asciiTheme="minorHAnsi" w:hAnsiTheme="minorHAnsi"/>
                <w:sz w:val="18"/>
                <w:szCs w:val="18"/>
              </w:rPr>
              <w:t xml:space="preserve">as equipes técnicas </w:t>
            </w:r>
            <w:r>
              <w:rPr>
                <w:rFonts w:asciiTheme="minorHAnsi" w:hAnsiTheme="minorHAnsi"/>
                <w:sz w:val="18"/>
                <w:szCs w:val="18"/>
              </w:rPr>
              <w:t xml:space="preserve">dos serviços de saúde </w:t>
            </w:r>
            <w:r w:rsidR="00A86F08" w:rsidRPr="00655E6D">
              <w:rPr>
                <w:rFonts w:asciiTheme="minorHAnsi" w:hAnsiTheme="minorHAnsi"/>
                <w:sz w:val="18"/>
                <w:szCs w:val="18"/>
              </w:rPr>
              <w:t>para elaboração e implantação de linhas de cuidados e protocolos integrados com as demais redes.</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Pr="00655E6D" w:rsidRDefault="0095519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Readequar o</w:t>
            </w:r>
            <w:r w:rsidR="00A86F08" w:rsidRPr="00655E6D">
              <w:rPr>
                <w:rFonts w:asciiTheme="minorHAnsi" w:hAnsiTheme="minorHAnsi"/>
                <w:sz w:val="18"/>
                <w:szCs w:val="18"/>
              </w:rPr>
              <w:t xml:space="preserve"> número de equipes </w:t>
            </w:r>
            <w:r>
              <w:rPr>
                <w:rFonts w:asciiTheme="minorHAnsi" w:hAnsiTheme="minorHAnsi"/>
                <w:sz w:val="18"/>
                <w:szCs w:val="18"/>
              </w:rPr>
              <w:t xml:space="preserve">da atenção básica </w:t>
            </w:r>
            <w:r w:rsidR="00A86F08" w:rsidRPr="00655E6D">
              <w:rPr>
                <w:rFonts w:asciiTheme="minorHAnsi" w:hAnsiTheme="minorHAnsi"/>
                <w:sz w:val="18"/>
                <w:szCs w:val="18"/>
              </w:rPr>
              <w:t>conforme portarias específicas do MS, com vistas a melhoria de cobertura assistencial.</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Estabelecer parcerias com Universidades e Entidades de referência no atendimento à pessoa com deficiência, para educação permanente.</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840375" w:rsidRPr="00655E6D" w:rsidRDefault="00840375">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rsidR="00A86F08" w:rsidRPr="00655E6D" w:rsidRDefault="0095519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Promover d</w:t>
            </w:r>
            <w:r w:rsidR="00A86F08" w:rsidRPr="00655E6D">
              <w:rPr>
                <w:rFonts w:asciiTheme="minorHAnsi" w:hAnsiTheme="minorHAnsi"/>
                <w:sz w:val="18"/>
                <w:szCs w:val="18"/>
              </w:rPr>
              <w:t>iscussões em fóruns e junto aos espaços já estabelecidos como: Conselho da Pessoa com Deficiência, Coordenadoria da Pessoa com Deficiência, seminários junto à coletividade e entidades de assistência e desenvolvimento de ações coletivas de promoção de saúde  junto às demais Secretarias e Redes temáticas.</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ImplantarEquipes Multiprofissionais de Atenção Domiciliar (EMAD) e Equipes Multiprofissionais de Apoio (EMAP), articuladas com a Rede de Urgência e Emergência.</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 </w:t>
            </w:r>
          </w:p>
          <w:p w:rsidR="00A86F08" w:rsidRPr="00655E6D"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55E6D">
              <w:rPr>
                <w:rFonts w:asciiTheme="minorHAnsi" w:hAnsiTheme="minorHAnsi"/>
                <w:sz w:val="18"/>
                <w:szCs w:val="18"/>
              </w:rPr>
              <w:t>Ampliar a frota para apoio à Atenção Básica, com vistas ao atendimento domiciliar.</w:t>
            </w:r>
          </w:p>
        </w:tc>
      </w:tr>
    </w:tbl>
    <w:p w:rsidR="00A86F08" w:rsidRDefault="00A86F08">
      <w:pPr>
        <w:pStyle w:val="PargrafodaLista2"/>
        <w:spacing w:before="0" w:after="0" w:line="360" w:lineRule="auto"/>
        <w:ind w:left="360" w:hanging="360"/>
      </w:pPr>
    </w:p>
    <w:p w:rsidR="00A86F08" w:rsidRDefault="00A86F08">
      <w:pPr>
        <w:pStyle w:val="alineas"/>
      </w:pPr>
    </w:p>
    <w:p w:rsidR="00A86F08" w:rsidRDefault="00A86F08">
      <w:pPr>
        <w:pStyle w:val="alineas"/>
      </w:pPr>
    </w:p>
    <w:tbl>
      <w:tblPr>
        <w:tblStyle w:val="GradeMdia3-nfase5"/>
        <w:tblW w:w="0" w:type="auto"/>
        <w:tblLayout w:type="fixed"/>
        <w:tblLook w:val="0000" w:firstRow="0" w:lastRow="0" w:firstColumn="0" w:lastColumn="0" w:noHBand="0" w:noVBand="0"/>
      </w:tblPr>
      <w:tblGrid>
        <w:gridCol w:w="1668"/>
        <w:gridCol w:w="3118"/>
        <w:gridCol w:w="3177"/>
        <w:gridCol w:w="39"/>
        <w:gridCol w:w="7841"/>
      </w:tblGrid>
      <w:tr w:rsidR="00A86F08" w:rsidTr="00DC221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rsidR="00A86F08" w:rsidRDefault="00A86F08">
            <w:pPr>
              <w:pStyle w:val="Contedodatabela"/>
              <w:spacing w:after="0"/>
              <w:rPr>
                <w:b/>
                <w:sz w:val="18"/>
              </w:rPr>
            </w:pPr>
            <w:r>
              <w:t> </w:t>
            </w:r>
          </w:p>
          <w:p w:rsidR="00A86F08" w:rsidRDefault="00A86F08">
            <w:pPr>
              <w:pStyle w:val="Contedodatabela"/>
              <w:spacing w:after="0"/>
            </w:pPr>
            <w:r>
              <w:rPr>
                <w:b/>
                <w:sz w:val="18"/>
              </w:rPr>
              <w:t>Componentes</w:t>
            </w:r>
          </w:p>
        </w:tc>
        <w:tc>
          <w:tcPr>
            <w:tcW w:w="3118" w:type="dxa"/>
          </w:tcPr>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rPr>
                <w:b/>
                <w:sz w:val="18"/>
              </w:rPr>
            </w:pPr>
            <w:r>
              <w:t> </w:t>
            </w:r>
          </w:p>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pPr>
            <w:r>
              <w:rPr>
                <w:b/>
                <w:sz w:val="18"/>
              </w:rPr>
              <w:t>Problemas Identificados</w:t>
            </w:r>
          </w:p>
        </w:tc>
        <w:tc>
          <w:tcPr>
            <w:cnfStyle w:val="000010000000" w:firstRow="0" w:lastRow="0" w:firstColumn="0" w:lastColumn="0" w:oddVBand="1" w:evenVBand="0" w:oddHBand="0" w:evenHBand="0" w:firstRowFirstColumn="0" w:firstRowLastColumn="0" w:lastRowFirstColumn="0" w:lastRowLastColumn="0"/>
            <w:tcW w:w="3216" w:type="dxa"/>
            <w:gridSpan w:val="2"/>
          </w:tcPr>
          <w:p w:rsidR="00A86F08" w:rsidRDefault="00A86F08">
            <w:pPr>
              <w:pStyle w:val="Contedodatabela"/>
              <w:spacing w:after="0"/>
              <w:jc w:val="center"/>
              <w:rPr>
                <w:b/>
                <w:sz w:val="18"/>
              </w:rPr>
            </w:pPr>
            <w:r>
              <w:t> </w:t>
            </w:r>
          </w:p>
          <w:p w:rsidR="00A86F08" w:rsidRDefault="00A86F08">
            <w:pPr>
              <w:pStyle w:val="Contedodatabela"/>
              <w:spacing w:after="0"/>
              <w:jc w:val="center"/>
              <w:rPr>
                <w:b/>
                <w:sz w:val="18"/>
              </w:rPr>
            </w:pPr>
            <w:r>
              <w:rPr>
                <w:b/>
                <w:sz w:val="18"/>
              </w:rPr>
              <w:t>Imagem Objeto para Rede CPD</w:t>
            </w:r>
          </w:p>
          <w:p w:rsidR="00A86F08" w:rsidRDefault="00A86F08">
            <w:pPr>
              <w:pStyle w:val="Contedodatabela"/>
              <w:spacing w:after="0"/>
              <w:jc w:val="center"/>
            </w:pPr>
            <w:r>
              <w:rPr>
                <w:b/>
                <w:sz w:val="18"/>
              </w:rPr>
              <w:t>Ideal</w:t>
            </w:r>
          </w:p>
        </w:tc>
        <w:tc>
          <w:tcPr>
            <w:tcW w:w="7841" w:type="dxa"/>
          </w:tcPr>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rPr>
                <w:b/>
                <w:sz w:val="18"/>
              </w:rPr>
            </w:pPr>
            <w:r>
              <w:t> </w:t>
            </w:r>
          </w:p>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pPr>
            <w:r>
              <w:rPr>
                <w:b/>
                <w:sz w:val="18"/>
              </w:rPr>
              <w:t>Atividades a serem programadas ou em curso</w:t>
            </w:r>
          </w:p>
        </w:tc>
      </w:tr>
      <w:tr w:rsidR="00A86F08" w:rsidTr="00DC221D">
        <w:tc>
          <w:tcPr>
            <w:cnfStyle w:val="000010000000" w:firstRow="0" w:lastRow="0" w:firstColumn="0" w:lastColumn="0" w:oddVBand="1" w:evenVBand="0" w:oddHBand="0" w:evenHBand="0" w:firstRowFirstColumn="0" w:firstRowLastColumn="0" w:lastRowFirstColumn="0" w:lastRowLastColumn="0"/>
            <w:tcW w:w="1668" w:type="dxa"/>
          </w:tcPr>
          <w:p w:rsidR="00A86F08" w:rsidRDefault="00A86F08">
            <w:pPr>
              <w:pStyle w:val="Contedodatabela"/>
              <w:spacing w:after="0"/>
              <w:jc w:val="center"/>
            </w:pPr>
            <w:r>
              <w:t> </w:t>
            </w:r>
          </w:p>
          <w:p w:rsidR="00A86F08" w:rsidRDefault="00A86F08">
            <w:pPr>
              <w:pStyle w:val="Contedodatabela"/>
              <w:spacing w:after="0"/>
              <w:jc w:val="center"/>
            </w:pPr>
            <w:r>
              <w:t> </w:t>
            </w:r>
          </w:p>
          <w:p w:rsidR="00A86F08" w:rsidRDefault="00A86F08">
            <w:pPr>
              <w:pStyle w:val="Contedodatabela"/>
              <w:spacing w:after="0"/>
              <w:jc w:val="center"/>
              <w:rPr>
                <w:b/>
              </w:rPr>
            </w:pPr>
            <w:r>
              <w:t> </w:t>
            </w:r>
          </w:p>
          <w:p w:rsidR="00D131B8" w:rsidRDefault="00D131B8">
            <w:pPr>
              <w:pStyle w:val="Contedodatabela"/>
              <w:spacing w:after="0" w:line="360" w:lineRule="auto"/>
              <w:jc w:val="center"/>
              <w:rPr>
                <w:b/>
              </w:rPr>
            </w:pPr>
          </w:p>
          <w:p w:rsidR="00D131B8" w:rsidRDefault="00D131B8">
            <w:pPr>
              <w:pStyle w:val="Contedodatabela"/>
              <w:spacing w:after="0" w:line="360" w:lineRule="auto"/>
              <w:jc w:val="center"/>
              <w:rPr>
                <w:b/>
              </w:rPr>
            </w:pPr>
          </w:p>
          <w:p w:rsidR="00D131B8" w:rsidRDefault="00D131B8">
            <w:pPr>
              <w:pStyle w:val="Contedodatabela"/>
              <w:spacing w:after="0" w:line="360" w:lineRule="auto"/>
              <w:jc w:val="center"/>
              <w:rPr>
                <w:b/>
              </w:rPr>
            </w:pPr>
          </w:p>
          <w:p w:rsidR="00D131B8" w:rsidRDefault="00D131B8">
            <w:pPr>
              <w:pStyle w:val="Contedodatabela"/>
              <w:spacing w:after="0" w:line="360" w:lineRule="auto"/>
              <w:jc w:val="center"/>
              <w:rPr>
                <w:b/>
              </w:rPr>
            </w:pPr>
          </w:p>
          <w:p w:rsidR="00D131B8" w:rsidRDefault="00D131B8">
            <w:pPr>
              <w:pStyle w:val="Contedodatabela"/>
              <w:spacing w:after="0" w:line="360" w:lineRule="auto"/>
              <w:jc w:val="center"/>
              <w:rPr>
                <w:b/>
              </w:rPr>
            </w:pPr>
          </w:p>
          <w:p w:rsidR="00D131B8" w:rsidRDefault="00D131B8">
            <w:pPr>
              <w:pStyle w:val="Contedodatabela"/>
              <w:spacing w:after="0" w:line="360" w:lineRule="auto"/>
              <w:jc w:val="center"/>
              <w:rPr>
                <w:b/>
              </w:rPr>
            </w:pPr>
          </w:p>
          <w:p w:rsidR="00D131B8" w:rsidRDefault="00D131B8">
            <w:pPr>
              <w:pStyle w:val="Contedodatabela"/>
              <w:spacing w:after="0" w:line="360" w:lineRule="auto"/>
              <w:jc w:val="center"/>
              <w:rPr>
                <w:b/>
              </w:rPr>
            </w:pPr>
          </w:p>
          <w:p w:rsidR="00A86F08" w:rsidRDefault="00A86F08">
            <w:pPr>
              <w:pStyle w:val="Contedodatabela"/>
              <w:spacing w:after="0" w:line="360" w:lineRule="auto"/>
              <w:jc w:val="center"/>
            </w:pPr>
            <w:r>
              <w:rPr>
                <w:b/>
              </w:rPr>
              <w:t>Atenção Especializada em reabilitação</w:t>
            </w:r>
          </w:p>
        </w:tc>
        <w:tc>
          <w:tcPr>
            <w:tcW w:w="3118" w:type="dxa"/>
          </w:tcPr>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xml:space="preserve">Serviços fragmentados;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pt-BR"/>
              </w:rPr>
              <mc:AlternateContent>
                <mc:Choice Requires="wps">
                  <w:drawing>
                    <wp:anchor distT="4294967293" distB="4294967293" distL="114300" distR="114300" simplePos="0" relativeHeight="251665920" behindDoc="0" locked="0" layoutInCell="1" allowOverlap="1">
                      <wp:simplePos x="0" y="0"/>
                      <wp:positionH relativeFrom="column">
                        <wp:posOffset>-21590</wp:posOffset>
                      </wp:positionH>
                      <wp:positionV relativeFrom="paragraph">
                        <wp:posOffset>46989</wp:posOffset>
                      </wp:positionV>
                      <wp:extent cx="8954135" cy="0"/>
                      <wp:effectExtent l="0" t="0" r="37465" b="19050"/>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5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767C5B6E" id="Conector reto 14" o:spid="_x0000_s1026" style="position:absolute;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7pt,3.7pt" to="703.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">
                      <o:lock v:ext="edit" shapetype="f"/>
                    </v:line>
                  </w:pict>
                </mc:Fallback>
              </mc:AlternateContent>
            </w:r>
            <w:r w:rsidR="00A86F08"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Estrutural inadequado;</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pt-BR"/>
              </w:rPr>
              <mc:AlternateContent>
                <mc:Choice Requires="wps">
                  <w:drawing>
                    <wp:anchor distT="4294967293" distB="4294967293" distL="114300" distR="114300" simplePos="0" relativeHeight="251666944" behindDoc="0" locked="0" layoutInCell="1" allowOverlap="1">
                      <wp:simplePos x="0" y="0"/>
                      <wp:positionH relativeFrom="column">
                        <wp:posOffset>-21590</wp:posOffset>
                      </wp:positionH>
                      <wp:positionV relativeFrom="paragraph">
                        <wp:posOffset>178434</wp:posOffset>
                      </wp:positionV>
                      <wp:extent cx="8954135" cy="0"/>
                      <wp:effectExtent l="0" t="0" r="37465" b="19050"/>
                      <wp:wrapNone/>
                      <wp:docPr id="13"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5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5FC432A" id="Conector reto 15" o:spid="_x0000_s1026" style="position:absolute;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7pt,14.05pt" to="703.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">
                      <o:lock v:ext="edit" shapetype="f"/>
                    </v:line>
                  </w:pict>
                </mc:Fallback>
              </mc:AlternateContent>
            </w:r>
            <w:r w:rsidR="00A86F08"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Ausência de educação continuada dos trabalhadores;</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pt-BR"/>
              </w:rPr>
              <mc:AlternateContent>
                <mc:Choice Requires="wps">
                  <w:drawing>
                    <wp:anchor distT="0" distB="0" distL="114300" distR="114300" simplePos="0" relativeHeight="251667968" behindDoc="0" locked="0" layoutInCell="1" allowOverlap="1">
                      <wp:simplePos x="0" y="0"/>
                      <wp:positionH relativeFrom="column">
                        <wp:posOffset>-60960</wp:posOffset>
                      </wp:positionH>
                      <wp:positionV relativeFrom="paragraph">
                        <wp:posOffset>50800</wp:posOffset>
                      </wp:positionV>
                      <wp:extent cx="9024620" cy="8255"/>
                      <wp:effectExtent l="0" t="0" r="24130" b="29845"/>
                      <wp:wrapNone/>
                      <wp:docPr id="11" name="Conector re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2462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C910C1" id="Conector reto 1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pt" to="7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">
                      <o:lock v:ext="edit" shapetype="f"/>
                    </v:line>
                  </w:pict>
                </mc:Fallback>
              </mc:AlternateContent>
            </w:r>
            <w:r w:rsidR="00A86F08"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Ausência de oficinas de órteses e próteses;</w:t>
            </w:r>
          </w:p>
          <w:p w:rsidR="00A86F08" w:rsidRPr="00D131B8" w:rsidRDefault="00376373">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pt-BR"/>
              </w:rPr>
              <mc:AlternateContent>
                <mc:Choice Requires="wps">
                  <w:drawing>
                    <wp:anchor distT="0" distB="0" distL="114300" distR="114300" simplePos="0" relativeHeight="251668992" behindDoc="0" locked="0" layoutInCell="1" allowOverlap="1">
                      <wp:simplePos x="0" y="0"/>
                      <wp:positionH relativeFrom="column">
                        <wp:posOffset>-21590</wp:posOffset>
                      </wp:positionH>
                      <wp:positionV relativeFrom="paragraph">
                        <wp:posOffset>86360</wp:posOffset>
                      </wp:positionV>
                      <wp:extent cx="8981440" cy="23495"/>
                      <wp:effectExtent l="0" t="0" r="29210" b="33655"/>
                      <wp:wrapNone/>
                      <wp:docPr id="10" name="Conector re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81440" cy="23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F84FA2" id="Conector reto 1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8pt" to="7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">
                      <o:lock v:ext="edit" shapetype="f"/>
                    </v:line>
                  </w:pict>
                </mc:Fallback>
              </mc:AlternateContent>
            </w:r>
            <w:r w:rsidR="00A86F08"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Ausência de referências específicas às pessoas com deficiência  junto à regulação;</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tc>
        <w:tc>
          <w:tcPr>
            <w:cnfStyle w:val="000010000000" w:firstRow="0" w:lastRow="0" w:firstColumn="0" w:lastColumn="0" w:oddVBand="1" w:evenVBand="0" w:oddHBand="0" w:evenHBand="0" w:firstRowFirstColumn="0" w:firstRowLastColumn="0" w:lastRowFirstColumn="0" w:lastRowLastColumn="0"/>
            <w:tcW w:w="3216" w:type="dxa"/>
            <w:gridSpan w:val="2"/>
          </w:tcPr>
          <w:p w:rsidR="00A86F08" w:rsidRPr="00137D9D" w:rsidRDefault="00F12C1E">
            <w:pPr>
              <w:pStyle w:val="Contedodatabela"/>
              <w:spacing w:after="0"/>
              <w:rPr>
                <w:sz w:val="18"/>
                <w:szCs w:val="18"/>
              </w:rPr>
            </w:pPr>
            <w:r>
              <w:rPr>
                <w:sz w:val="18"/>
                <w:szCs w:val="18"/>
              </w:rPr>
              <w:t>Construção</w:t>
            </w:r>
            <w:r w:rsidR="00A86F08" w:rsidRPr="00137D9D">
              <w:rPr>
                <w:sz w:val="18"/>
                <w:szCs w:val="18"/>
              </w:rPr>
              <w:t xml:space="preserve"> de Centros Especializados em Reabilitação com integração de faixas </w:t>
            </w:r>
            <w:r w:rsidR="00137D9D">
              <w:rPr>
                <w:sz w:val="18"/>
                <w:szCs w:val="18"/>
              </w:rPr>
              <w:t>etárias e</w:t>
            </w:r>
            <w:r w:rsidR="00137D9D" w:rsidRPr="00137D9D">
              <w:rPr>
                <w:sz w:val="18"/>
                <w:szCs w:val="18"/>
              </w:rPr>
              <w:t xml:space="preserve"> linhas de cuidado</w:t>
            </w:r>
            <w:r w:rsidR="00137D9D">
              <w:rPr>
                <w:sz w:val="18"/>
                <w:szCs w:val="18"/>
              </w:rPr>
              <w:t xml:space="preserve"> com</w:t>
            </w:r>
            <w:r w:rsidR="00137D9D" w:rsidRPr="00137D9D">
              <w:rPr>
                <w:sz w:val="18"/>
                <w:szCs w:val="18"/>
              </w:rPr>
              <w:t xml:space="preserve"> atendimento a todas as deficiências pr</w:t>
            </w:r>
            <w:r w:rsidR="00137D9D">
              <w:rPr>
                <w:sz w:val="18"/>
                <w:szCs w:val="18"/>
              </w:rPr>
              <w:t>evistas na portaria n. 793</w:t>
            </w:r>
          </w:p>
          <w:p w:rsidR="00A86F08" w:rsidRPr="00D131B8" w:rsidRDefault="00A86F08">
            <w:pPr>
              <w:pStyle w:val="Contedodatabela"/>
              <w:spacing w:after="0"/>
              <w:rPr>
                <w:sz w:val="20"/>
                <w:szCs w:val="20"/>
              </w:rPr>
            </w:pPr>
            <w:r w:rsidRPr="00D131B8">
              <w:rPr>
                <w:sz w:val="20"/>
                <w:szCs w:val="20"/>
              </w:rPr>
              <w:t> </w:t>
            </w:r>
          </w:p>
          <w:p w:rsidR="00A86F08" w:rsidRPr="00D131B8" w:rsidRDefault="00137D9D">
            <w:pPr>
              <w:pStyle w:val="Contedodatabela"/>
              <w:spacing w:after="0" w:line="360" w:lineRule="auto"/>
              <w:rPr>
                <w:sz w:val="20"/>
                <w:szCs w:val="20"/>
              </w:rPr>
            </w:pPr>
            <w:r>
              <w:rPr>
                <w:sz w:val="20"/>
                <w:szCs w:val="20"/>
              </w:rPr>
              <w:t> </w:t>
            </w:r>
            <w:r w:rsidR="00D131B8">
              <w:rPr>
                <w:sz w:val="20"/>
                <w:szCs w:val="20"/>
              </w:rPr>
              <w:t>A</w:t>
            </w:r>
            <w:r w:rsidR="00A86F08" w:rsidRPr="00D131B8">
              <w:rPr>
                <w:sz w:val="20"/>
                <w:szCs w:val="20"/>
              </w:rPr>
              <w:t>cessibilidade em 100% dos serviços de especialidades, incluindo os Centros de Especialidades Odontológicas.</w:t>
            </w:r>
          </w:p>
          <w:p w:rsidR="00A86F08" w:rsidRPr="00D131B8" w:rsidRDefault="00F12C1E">
            <w:pPr>
              <w:pStyle w:val="Contedodatabela"/>
              <w:spacing w:after="0"/>
              <w:rPr>
                <w:sz w:val="20"/>
                <w:szCs w:val="20"/>
              </w:rPr>
            </w:pPr>
            <w:r>
              <w:rPr>
                <w:sz w:val="20"/>
                <w:szCs w:val="20"/>
              </w:rPr>
              <w:t> </w:t>
            </w:r>
          </w:p>
          <w:p w:rsidR="00A86F08" w:rsidRPr="00D131B8" w:rsidRDefault="00F12C1E">
            <w:pPr>
              <w:pStyle w:val="Contedodatabela"/>
              <w:spacing w:after="0" w:line="360" w:lineRule="auto"/>
              <w:rPr>
                <w:sz w:val="20"/>
                <w:szCs w:val="20"/>
              </w:rPr>
            </w:pPr>
            <w:r>
              <w:rPr>
                <w:sz w:val="20"/>
                <w:szCs w:val="20"/>
              </w:rPr>
              <w:t xml:space="preserve"> Ter </w:t>
            </w:r>
            <w:r w:rsidR="00A86F08" w:rsidRPr="00D131B8">
              <w:rPr>
                <w:sz w:val="20"/>
                <w:szCs w:val="20"/>
              </w:rPr>
              <w:t xml:space="preserve">100% </w:t>
            </w:r>
            <w:r>
              <w:rPr>
                <w:sz w:val="20"/>
                <w:szCs w:val="20"/>
              </w:rPr>
              <w:t>de</w:t>
            </w:r>
            <w:r w:rsidR="00137D9D">
              <w:rPr>
                <w:sz w:val="20"/>
                <w:szCs w:val="20"/>
              </w:rPr>
              <w:t xml:space="preserve"> profissionais dos vários pontos de atenç</w:t>
            </w:r>
            <w:r>
              <w:rPr>
                <w:sz w:val="20"/>
                <w:szCs w:val="20"/>
              </w:rPr>
              <w:t xml:space="preserve">ão capacitados </w:t>
            </w:r>
            <w:r w:rsidR="00A86F08" w:rsidRPr="00D131B8">
              <w:rPr>
                <w:sz w:val="20"/>
                <w:szCs w:val="20"/>
              </w:rPr>
              <w:t>em temas ligados às deficiências;</w:t>
            </w:r>
          </w:p>
          <w:p w:rsidR="00A86F08" w:rsidRDefault="00F12C1E">
            <w:pPr>
              <w:pStyle w:val="Contedodatabela"/>
              <w:spacing w:after="0"/>
              <w:rPr>
                <w:sz w:val="20"/>
                <w:szCs w:val="20"/>
              </w:rPr>
            </w:pPr>
            <w:r>
              <w:rPr>
                <w:sz w:val="20"/>
                <w:szCs w:val="20"/>
              </w:rPr>
              <w:t> </w:t>
            </w:r>
          </w:p>
          <w:p w:rsidR="00840375" w:rsidRPr="00D131B8" w:rsidRDefault="00840375">
            <w:pPr>
              <w:pStyle w:val="Contedodatabela"/>
              <w:spacing w:after="0"/>
              <w:rPr>
                <w:sz w:val="20"/>
                <w:szCs w:val="20"/>
              </w:rPr>
            </w:pPr>
          </w:p>
          <w:p w:rsidR="00A86F08" w:rsidRPr="00D131B8" w:rsidRDefault="00F12C1E">
            <w:pPr>
              <w:pStyle w:val="Contedodatabela"/>
              <w:spacing w:after="0"/>
              <w:rPr>
                <w:sz w:val="20"/>
                <w:szCs w:val="20"/>
              </w:rPr>
            </w:pPr>
            <w:r>
              <w:rPr>
                <w:sz w:val="20"/>
                <w:szCs w:val="20"/>
              </w:rPr>
              <w:t>Existência de</w:t>
            </w:r>
            <w:r w:rsidR="00A86F08" w:rsidRPr="00D131B8">
              <w:rPr>
                <w:sz w:val="20"/>
                <w:szCs w:val="20"/>
              </w:rPr>
              <w:t xml:space="preserve"> oficina(s) de órteses e próteses vinculada(s)  ao(s) CER(s);</w:t>
            </w:r>
          </w:p>
          <w:p w:rsidR="00A86F08" w:rsidRPr="00D131B8" w:rsidRDefault="00A86F08">
            <w:pPr>
              <w:pStyle w:val="Contedodatabela"/>
              <w:spacing w:after="0"/>
              <w:rPr>
                <w:sz w:val="20"/>
                <w:szCs w:val="20"/>
              </w:rPr>
            </w:pPr>
            <w:r w:rsidRPr="00D131B8">
              <w:rPr>
                <w:sz w:val="20"/>
                <w:szCs w:val="20"/>
              </w:rPr>
              <w:t> </w:t>
            </w:r>
          </w:p>
          <w:p w:rsidR="00840375" w:rsidRDefault="00840375">
            <w:pPr>
              <w:pStyle w:val="Contedodatabela"/>
              <w:spacing w:after="0"/>
              <w:rPr>
                <w:sz w:val="20"/>
                <w:szCs w:val="20"/>
              </w:rPr>
            </w:pPr>
          </w:p>
          <w:p w:rsidR="00A86F08" w:rsidRPr="00D131B8" w:rsidRDefault="00A86F08">
            <w:pPr>
              <w:pStyle w:val="Contedodatabela"/>
              <w:spacing w:after="0"/>
              <w:rPr>
                <w:sz w:val="20"/>
                <w:szCs w:val="20"/>
              </w:rPr>
            </w:pPr>
            <w:r w:rsidRPr="00D131B8">
              <w:rPr>
                <w:sz w:val="20"/>
                <w:szCs w:val="20"/>
              </w:rPr>
              <w:t> </w:t>
            </w:r>
            <w:r w:rsidR="00633CF5">
              <w:rPr>
                <w:sz w:val="20"/>
                <w:szCs w:val="20"/>
              </w:rPr>
              <w:t>Ter</w:t>
            </w:r>
            <w:r w:rsidRPr="00D131B8">
              <w:rPr>
                <w:sz w:val="20"/>
                <w:szCs w:val="20"/>
              </w:rPr>
              <w:t>Referências específicas na Regulação, visando a complementação diagnóstica ou de procedimentos de média e alta complexidade, não contemplados na Rede.</w:t>
            </w:r>
          </w:p>
          <w:p w:rsidR="00A86F08" w:rsidRDefault="00A86F08">
            <w:pPr>
              <w:pStyle w:val="Contedodatabela"/>
              <w:spacing w:after="0"/>
              <w:rPr>
                <w:sz w:val="20"/>
                <w:szCs w:val="20"/>
              </w:rPr>
            </w:pPr>
          </w:p>
          <w:p w:rsidR="00494F37" w:rsidRPr="00D131B8" w:rsidRDefault="00494F37">
            <w:pPr>
              <w:pStyle w:val="Contedodatabela"/>
              <w:spacing w:after="0"/>
              <w:rPr>
                <w:sz w:val="20"/>
                <w:szCs w:val="20"/>
              </w:rPr>
            </w:pPr>
          </w:p>
        </w:tc>
        <w:tc>
          <w:tcPr>
            <w:tcW w:w="7841" w:type="dxa"/>
          </w:tcPr>
          <w:p w:rsidR="00A86F08" w:rsidRPr="00D131B8" w:rsidRDefault="00F12C1E">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Destinar</w:t>
            </w:r>
            <w:r w:rsidR="00A86F08" w:rsidRPr="00D131B8">
              <w:rPr>
                <w:sz w:val="20"/>
                <w:szCs w:val="20"/>
              </w:rPr>
              <w:t>área pública para construção do(s) CER(s);</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F12C1E">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Co</w:t>
            </w:r>
            <w:r w:rsidR="00633CF5">
              <w:rPr>
                <w:sz w:val="20"/>
                <w:szCs w:val="20"/>
              </w:rPr>
              <w:t xml:space="preserve">nstruir e Implantar </w:t>
            </w:r>
            <w:r w:rsidR="00A86F08" w:rsidRPr="00D131B8">
              <w:rPr>
                <w:sz w:val="20"/>
                <w:szCs w:val="20"/>
              </w:rPr>
              <w:t xml:space="preserve">03 CER(s)IV Regionais </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A86F08" w:rsidRPr="00D131B8" w:rsidRDefault="00137D9D">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Reforma</w:t>
            </w:r>
            <w:r w:rsidR="008F0F91">
              <w:rPr>
                <w:sz w:val="20"/>
                <w:szCs w:val="20"/>
              </w:rPr>
              <w:t>r</w:t>
            </w:r>
            <w:r>
              <w:rPr>
                <w:sz w:val="20"/>
                <w:szCs w:val="20"/>
              </w:rPr>
              <w:t>,</w:t>
            </w:r>
            <w:r w:rsidR="008F0F91">
              <w:rPr>
                <w:sz w:val="20"/>
                <w:szCs w:val="20"/>
              </w:rPr>
              <w:t>ampliar e adaptar os</w:t>
            </w:r>
            <w:r w:rsidR="00A86F08" w:rsidRPr="00D131B8">
              <w:rPr>
                <w:sz w:val="20"/>
                <w:szCs w:val="20"/>
              </w:rPr>
              <w:t xml:space="preserve"> e</w:t>
            </w:r>
            <w:r w:rsidR="00F718B9">
              <w:rPr>
                <w:sz w:val="20"/>
                <w:szCs w:val="20"/>
              </w:rPr>
              <w:t xml:space="preserve">spaços </w:t>
            </w:r>
            <w:r w:rsidR="008F0F91">
              <w:rPr>
                <w:sz w:val="20"/>
                <w:szCs w:val="20"/>
              </w:rPr>
              <w:t>d</w:t>
            </w:r>
            <w:r w:rsidR="00A86F08" w:rsidRPr="00D131B8">
              <w:rPr>
                <w:sz w:val="20"/>
                <w:szCs w:val="20"/>
              </w:rPr>
              <w:t>os serviços especializados, (Ambulatórios, CEOs );</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D131B8" w:rsidRDefault="00D131B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D131B8" w:rsidRPr="00D131B8" w:rsidRDefault="00D131B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131B8"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xml:space="preserve">Estabelecer parcerias com Universidades e Entidades de referência no atendimento à pessoa com deficiência, para </w:t>
            </w:r>
            <w:r w:rsidR="00137D9D">
              <w:rPr>
                <w:sz w:val="20"/>
                <w:szCs w:val="20"/>
              </w:rPr>
              <w:t xml:space="preserve">desencadear processos de </w:t>
            </w:r>
            <w:r w:rsidRPr="00D131B8">
              <w:rPr>
                <w:sz w:val="20"/>
                <w:szCs w:val="20"/>
              </w:rPr>
              <w:t>educação permanente.</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131B8" w:rsidRDefault="00F12C1E">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Implantar</w:t>
            </w:r>
            <w:r w:rsidR="00F718B9">
              <w:rPr>
                <w:sz w:val="20"/>
                <w:szCs w:val="20"/>
              </w:rPr>
              <w:t>03</w:t>
            </w:r>
            <w:r w:rsidR="00137D9D">
              <w:rPr>
                <w:sz w:val="20"/>
                <w:szCs w:val="20"/>
              </w:rPr>
              <w:t xml:space="preserve"> oficinas ortopédicas vinculadas</w:t>
            </w:r>
            <w:r w:rsidR="00A86F08" w:rsidRPr="00D131B8">
              <w:rPr>
                <w:sz w:val="20"/>
                <w:szCs w:val="20"/>
              </w:rPr>
              <w:t xml:space="preserve"> aos CERs;</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C</w:t>
            </w:r>
            <w:r w:rsidR="00633CF5">
              <w:rPr>
                <w:sz w:val="20"/>
                <w:szCs w:val="20"/>
              </w:rPr>
              <w:t>ontratualizar</w:t>
            </w:r>
            <w:r w:rsidR="00137D9D">
              <w:rPr>
                <w:sz w:val="20"/>
                <w:szCs w:val="20"/>
              </w:rPr>
              <w:t>serviços de</w:t>
            </w:r>
            <w:r w:rsidRPr="00D131B8">
              <w:rPr>
                <w:sz w:val="20"/>
                <w:szCs w:val="20"/>
              </w:rPr>
              <w:t xml:space="preserve"> referências de média e alta complexidade</w:t>
            </w:r>
          </w:p>
          <w:p w:rsidR="00A86F08" w:rsidRPr="00D131B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131B8">
              <w:rPr>
                <w:sz w:val="20"/>
                <w:szCs w:val="20"/>
              </w:rPr>
              <w:t> </w:t>
            </w:r>
          </w:p>
        </w:tc>
      </w:tr>
      <w:tr w:rsidR="00A86F08" w:rsidTr="00DC221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rsidR="00A86F08" w:rsidRDefault="00A86F08">
            <w:pPr>
              <w:pStyle w:val="Contedodatabela"/>
              <w:spacing w:after="0"/>
              <w:rPr>
                <w:b/>
                <w:sz w:val="18"/>
              </w:rPr>
            </w:pPr>
            <w:r>
              <w:lastRenderedPageBreak/>
              <w:t> </w:t>
            </w:r>
          </w:p>
          <w:p w:rsidR="00A86F08" w:rsidRDefault="00A86F08">
            <w:pPr>
              <w:pStyle w:val="Contedodatabela"/>
              <w:spacing w:after="0"/>
            </w:pPr>
            <w:r>
              <w:rPr>
                <w:b/>
                <w:sz w:val="18"/>
              </w:rPr>
              <w:t>Componentes</w:t>
            </w:r>
          </w:p>
        </w:tc>
        <w:tc>
          <w:tcPr>
            <w:tcW w:w="3118" w:type="dxa"/>
          </w:tcPr>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rPr>
                <w:b/>
                <w:sz w:val="18"/>
              </w:rPr>
            </w:pPr>
            <w:r>
              <w:t> </w:t>
            </w:r>
          </w:p>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pPr>
            <w:r>
              <w:rPr>
                <w:b/>
                <w:sz w:val="18"/>
              </w:rPr>
              <w:t>Problemas Identificados</w:t>
            </w:r>
          </w:p>
        </w:tc>
        <w:tc>
          <w:tcPr>
            <w:cnfStyle w:val="000010000000" w:firstRow="0" w:lastRow="0" w:firstColumn="0" w:lastColumn="0" w:oddVBand="1" w:evenVBand="0" w:oddHBand="0" w:evenHBand="0" w:firstRowFirstColumn="0" w:firstRowLastColumn="0" w:lastRowFirstColumn="0" w:lastRowLastColumn="0"/>
            <w:tcW w:w="3177" w:type="dxa"/>
          </w:tcPr>
          <w:p w:rsidR="00A86F08" w:rsidRDefault="00A86F08">
            <w:pPr>
              <w:pStyle w:val="Contedodatabela"/>
              <w:spacing w:after="0"/>
              <w:jc w:val="center"/>
              <w:rPr>
                <w:b/>
                <w:sz w:val="18"/>
              </w:rPr>
            </w:pPr>
            <w:r>
              <w:t> </w:t>
            </w:r>
          </w:p>
          <w:p w:rsidR="00A86F08" w:rsidRDefault="00A86F08">
            <w:pPr>
              <w:pStyle w:val="Contedodatabela"/>
              <w:spacing w:after="0"/>
              <w:jc w:val="center"/>
              <w:rPr>
                <w:b/>
                <w:sz w:val="18"/>
              </w:rPr>
            </w:pPr>
            <w:r>
              <w:rPr>
                <w:b/>
                <w:sz w:val="18"/>
              </w:rPr>
              <w:t>Imagem Objeto para Rede CPD</w:t>
            </w:r>
          </w:p>
          <w:p w:rsidR="00A86F08" w:rsidRDefault="00A86F08">
            <w:pPr>
              <w:pStyle w:val="Contedodatabela"/>
              <w:spacing w:after="0"/>
              <w:jc w:val="center"/>
            </w:pPr>
            <w:r>
              <w:rPr>
                <w:b/>
                <w:sz w:val="18"/>
              </w:rPr>
              <w:t>Ideal</w:t>
            </w:r>
          </w:p>
        </w:tc>
        <w:tc>
          <w:tcPr>
            <w:tcW w:w="7880" w:type="dxa"/>
            <w:gridSpan w:val="2"/>
          </w:tcPr>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rPr>
                <w:b/>
                <w:sz w:val="18"/>
              </w:rPr>
            </w:pPr>
            <w:r>
              <w:t> </w:t>
            </w:r>
          </w:p>
          <w:p w:rsidR="00A86F08" w:rsidRDefault="00A86F08">
            <w:pPr>
              <w:pStyle w:val="Contedodatabela"/>
              <w:spacing w:after="0"/>
              <w:jc w:val="center"/>
              <w:cnfStyle w:val="000000100000" w:firstRow="0" w:lastRow="0" w:firstColumn="0" w:lastColumn="0" w:oddVBand="0" w:evenVBand="0" w:oddHBand="1" w:evenHBand="0" w:firstRowFirstColumn="0" w:firstRowLastColumn="0" w:lastRowFirstColumn="0" w:lastRowLastColumn="0"/>
            </w:pPr>
            <w:r>
              <w:rPr>
                <w:b/>
                <w:sz w:val="18"/>
              </w:rPr>
              <w:t>Atividades a serem programadas ou em curso</w:t>
            </w:r>
          </w:p>
        </w:tc>
      </w:tr>
      <w:tr w:rsidR="00A86F08" w:rsidRPr="00DB0A25" w:rsidTr="00DC221D">
        <w:tc>
          <w:tcPr>
            <w:cnfStyle w:val="000010000000" w:firstRow="0" w:lastRow="0" w:firstColumn="0" w:lastColumn="0" w:oddVBand="1" w:evenVBand="0" w:oddHBand="0" w:evenHBand="0" w:firstRowFirstColumn="0" w:firstRowLastColumn="0" w:lastRowFirstColumn="0" w:lastRowLastColumn="0"/>
            <w:tcW w:w="1668" w:type="dxa"/>
          </w:tcPr>
          <w:p w:rsidR="00A86F08" w:rsidRPr="00DB0A25" w:rsidRDefault="00A86F08">
            <w:pPr>
              <w:pStyle w:val="Contedodatabela"/>
              <w:spacing w:after="0"/>
              <w:jc w:val="center"/>
              <w:rPr>
                <w:sz w:val="20"/>
                <w:szCs w:val="20"/>
              </w:rPr>
            </w:pPr>
            <w:r w:rsidRPr="00DB0A25">
              <w:rPr>
                <w:sz w:val="20"/>
                <w:szCs w:val="20"/>
              </w:rPr>
              <w:t> </w:t>
            </w:r>
          </w:p>
          <w:p w:rsidR="00A86F08" w:rsidRPr="00DB0A25" w:rsidRDefault="00A86F08">
            <w:pPr>
              <w:pStyle w:val="Contedodatabela"/>
              <w:spacing w:after="0"/>
              <w:jc w:val="center"/>
              <w:rPr>
                <w:sz w:val="20"/>
                <w:szCs w:val="20"/>
              </w:rPr>
            </w:pPr>
            <w:r w:rsidRPr="00DB0A25">
              <w:rPr>
                <w:sz w:val="20"/>
                <w:szCs w:val="20"/>
              </w:rPr>
              <w:t> </w:t>
            </w:r>
          </w:p>
          <w:p w:rsidR="00A86F08" w:rsidRPr="00DB0A25" w:rsidRDefault="00A86F08">
            <w:pPr>
              <w:pStyle w:val="Contedodatabela"/>
              <w:spacing w:after="0"/>
              <w:jc w:val="center"/>
              <w:rPr>
                <w:sz w:val="20"/>
                <w:szCs w:val="20"/>
              </w:rPr>
            </w:pPr>
            <w:r w:rsidRPr="00DB0A25">
              <w:rPr>
                <w:sz w:val="20"/>
                <w:szCs w:val="20"/>
              </w:rPr>
              <w:t> </w:t>
            </w:r>
          </w:p>
          <w:p w:rsidR="00A86F08" w:rsidRPr="00DB0A25" w:rsidRDefault="00A86F08">
            <w:pPr>
              <w:pStyle w:val="Contedodatabela"/>
              <w:spacing w:after="0"/>
              <w:jc w:val="center"/>
              <w:rPr>
                <w:b/>
                <w:sz w:val="20"/>
                <w:szCs w:val="20"/>
              </w:rPr>
            </w:pPr>
            <w:r w:rsidRPr="00DB0A25">
              <w:rPr>
                <w:sz w:val="20"/>
                <w:szCs w:val="20"/>
              </w:rPr>
              <w:t> </w:t>
            </w:r>
          </w:p>
          <w:p w:rsidR="00DB0A25" w:rsidRPr="00DB0A25" w:rsidRDefault="00DB0A25">
            <w:pPr>
              <w:pStyle w:val="Contedodatabela"/>
              <w:spacing w:after="0" w:line="360" w:lineRule="auto"/>
              <w:jc w:val="center"/>
              <w:rPr>
                <w:b/>
                <w:sz w:val="20"/>
                <w:szCs w:val="20"/>
              </w:rPr>
            </w:pPr>
          </w:p>
          <w:p w:rsidR="00DB0A25" w:rsidRPr="00840375" w:rsidRDefault="00376373">
            <w:pPr>
              <w:pStyle w:val="Contedodatabela"/>
              <w:spacing w:after="0" w:line="360" w:lineRule="auto"/>
              <w:jc w:val="center"/>
              <w:rPr>
                <w:b/>
              </w:rPr>
            </w:pPr>
            <w:r>
              <w:rPr>
                <w:b/>
                <w:noProof/>
                <w:sz w:val="20"/>
                <w:szCs w:val="20"/>
                <w:lang w:eastAsia="pt-BR"/>
              </w:rPr>
              <mc:AlternateContent>
                <mc:Choice Requires="wps">
                  <w:drawing>
                    <wp:anchor distT="4294967293" distB="4294967293" distL="114300" distR="114300" simplePos="0" relativeHeight="251670016" behindDoc="0" locked="0" layoutInCell="1" allowOverlap="1">
                      <wp:simplePos x="0" y="0"/>
                      <wp:positionH relativeFrom="column">
                        <wp:posOffset>913130</wp:posOffset>
                      </wp:positionH>
                      <wp:positionV relativeFrom="paragraph">
                        <wp:posOffset>152399</wp:posOffset>
                      </wp:positionV>
                      <wp:extent cx="9056370" cy="0"/>
                      <wp:effectExtent l="0" t="0" r="30480" b="19050"/>
                      <wp:wrapNone/>
                      <wp:docPr id="9"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56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D51360" id="Conector reto 18" o:spid="_x0000_s1026" style="position:absolute;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1.9pt,12pt" to="7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">
                      <o:lock v:ext="edit" shapetype="f"/>
                    </v:line>
                  </w:pict>
                </mc:Fallback>
              </mc:AlternateContent>
            </w:r>
          </w:p>
          <w:p w:rsidR="00A86F08" w:rsidRPr="00DB0A25" w:rsidRDefault="00376373">
            <w:pPr>
              <w:pStyle w:val="Contedodatabela"/>
              <w:spacing w:after="0" w:line="360" w:lineRule="auto"/>
              <w:jc w:val="center"/>
              <w:rPr>
                <w:sz w:val="20"/>
                <w:szCs w:val="20"/>
              </w:rPr>
            </w:pPr>
            <w:r>
              <w:rPr>
                <w:b/>
                <w:noProof/>
                <w:lang w:eastAsia="pt-BR"/>
              </w:rPr>
              <mc:AlternateContent>
                <mc:Choice Requires="wps">
                  <w:drawing>
                    <wp:anchor distT="4294967293" distB="4294967293" distL="114300" distR="114300" simplePos="0" relativeHeight="251672064" behindDoc="0" locked="0" layoutInCell="1" allowOverlap="1">
                      <wp:simplePos x="0" y="0"/>
                      <wp:positionH relativeFrom="column">
                        <wp:posOffset>916940</wp:posOffset>
                      </wp:positionH>
                      <wp:positionV relativeFrom="paragraph">
                        <wp:posOffset>1896744</wp:posOffset>
                      </wp:positionV>
                      <wp:extent cx="9100820" cy="0"/>
                      <wp:effectExtent l="0" t="0" r="24130" b="19050"/>
                      <wp:wrapNone/>
                      <wp:docPr id="8" name="Conector re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00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E9CC1D4" id="Conector reto 20" o:spid="_x0000_s1026" style="position:absolute;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72.2pt,149.35pt" to="788.8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">
                      <o:lock v:ext="edit" shapetype="f"/>
                    </v:line>
                  </w:pict>
                </mc:Fallback>
              </mc:AlternateContent>
            </w:r>
            <w:r w:rsidR="00A86F08" w:rsidRPr="00840375">
              <w:rPr>
                <w:b/>
              </w:rPr>
              <w:t>Atenção Hospitalar e Urgência e Emergência</w:t>
            </w:r>
          </w:p>
        </w:tc>
        <w:tc>
          <w:tcPr>
            <w:tcW w:w="3118" w:type="dxa"/>
          </w:tcPr>
          <w:p w:rsidR="00A86F08" w:rsidRPr="00DB0A25"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Ausência de especificidade do acolhimento da pessoa com deficiência dentro dos protocolos hospitalares;</w:t>
            </w:r>
          </w:p>
          <w:p w:rsidR="00A86F08" w:rsidRPr="00DB0A25"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 </w:t>
            </w:r>
          </w:p>
          <w:p w:rsidR="00A86F08" w:rsidRPr="00DB0A25"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DB0A25">
              <w:rPr>
                <w:sz w:val="20"/>
                <w:szCs w:val="20"/>
              </w:rPr>
              <w:t>Ausência de equipes de referência em reabilitação em portas hospitalares de urgência e emergência vinculadas à ação</w:t>
            </w:r>
          </w:p>
          <w:p w:rsidR="00A86F08" w:rsidRPr="00DB0A25"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pré-deficiência;</w:t>
            </w:r>
          </w:p>
          <w:p w:rsidR="00DB0A25" w:rsidRDefault="00376373">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Pr>
                <w:b/>
                <w:noProof/>
                <w:sz w:val="20"/>
                <w:szCs w:val="20"/>
                <w:lang w:eastAsia="pt-BR"/>
              </w:rPr>
              <mc:AlternateContent>
                <mc:Choice Requires="wps">
                  <w:drawing>
                    <wp:anchor distT="4294967293" distB="4294967293" distL="114300" distR="114300" simplePos="0" relativeHeight="251671040" behindDoc="0" locked="0" layoutInCell="1" allowOverlap="1">
                      <wp:simplePos x="0" y="0"/>
                      <wp:positionH relativeFrom="column">
                        <wp:posOffset>12700</wp:posOffset>
                      </wp:positionH>
                      <wp:positionV relativeFrom="paragraph">
                        <wp:posOffset>-4446</wp:posOffset>
                      </wp:positionV>
                      <wp:extent cx="8945245" cy="0"/>
                      <wp:effectExtent l="0" t="0" r="27305" b="19050"/>
                      <wp:wrapNone/>
                      <wp:docPr id="1" name="Conector re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45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DC3572" id="Conector reto 19" o:spid="_x0000_s1026" style="position:absolute;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pt,-.35pt" to="70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">
                      <o:lock v:ext="edit" shapetype="f"/>
                    </v:line>
                  </w:pict>
                </mc:Fallback>
              </mc:AlternateContent>
            </w:r>
            <w:r w:rsidR="00A86F08" w:rsidRPr="00DB0A25">
              <w:rPr>
                <w:sz w:val="20"/>
                <w:szCs w:val="20"/>
              </w:rPr>
              <w:t> </w:t>
            </w: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Dificuldade de acesso aos leitos de reabilitação hospitalar;</w:t>
            </w:r>
          </w:p>
          <w:p w:rsidR="00A86F0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 </w:t>
            </w:r>
          </w:p>
          <w:p w:rsidR="00DB0A25" w:rsidRPr="00DB0A25" w:rsidRDefault="00DB0A25">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Ausência de acesso regulado aos hospitais de reabilitação;</w:t>
            </w: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 </w:t>
            </w:r>
          </w:p>
          <w:p w:rsidR="00A86F08" w:rsidRPr="00DB0A25" w:rsidRDefault="00A86F08">
            <w:pPr>
              <w:pStyle w:val="Contedodatabela"/>
              <w:spacing w:after="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 </w:t>
            </w:r>
          </w:p>
        </w:tc>
        <w:tc>
          <w:tcPr>
            <w:cnfStyle w:val="000010000000" w:firstRow="0" w:lastRow="0" w:firstColumn="0" w:lastColumn="0" w:oddVBand="1" w:evenVBand="0" w:oddHBand="0" w:evenHBand="0" w:firstRowFirstColumn="0" w:firstRowLastColumn="0" w:lastRowFirstColumn="0" w:lastRowLastColumn="0"/>
            <w:tcW w:w="3177" w:type="dxa"/>
          </w:tcPr>
          <w:p w:rsidR="00A86F08" w:rsidRPr="00DB0A25" w:rsidRDefault="00A86F08">
            <w:pPr>
              <w:pStyle w:val="Contedodatabela"/>
              <w:spacing w:after="0"/>
              <w:rPr>
                <w:sz w:val="20"/>
                <w:szCs w:val="20"/>
              </w:rPr>
            </w:pPr>
            <w:r w:rsidRPr="00DB0A25">
              <w:rPr>
                <w:sz w:val="20"/>
                <w:szCs w:val="20"/>
              </w:rPr>
              <w:t>Implantação de protocolos integrados.</w:t>
            </w:r>
          </w:p>
          <w:p w:rsidR="00A86F08" w:rsidRPr="00DB0A25" w:rsidRDefault="00A86F08">
            <w:pPr>
              <w:pStyle w:val="Contedodatabela"/>
              <w:spacing w:after="0"/>
              <w:rPr>
                <w:sz w:val="20"/>
                <w:szCs w:val="20"/>
              </w:rPr>
            </w:pPr>
            <w:r w:rsidRPr="00DB0A25">
              <w:rPr>
                <w:sz w:val="20"/>
                <w:szCs w:val="20"/>
              </w:rPr>
              <w:t> </w:t>
            </w:r>
          </w:p>
          <w:p w:rsidR="00A86F08" w:rsidRPr="00DB0A25" w:rsidRDefault="00A86F08">
            <w:pPr>
              <w:pStyle w:val="Contedodatabela"/>
              <w:spacing w:after="0"/>
              <w:rPr>
                <w:sz w:val="20"/>
                <w:szCs w:val="20"/>
              </w:rPr>
            </w:pPr>
            <w:r w:rsidRPr="00DB0A25">
              <w:rPr>
                <w:sz w:val="20"/>
                <w:szCs w:val="20"/>
              </w:rPr>
              <w:t> </w:t>
            </w:r>
          </w:p>
          <w:p w:rsidR="00A86F08" w:rsidRPr="00DB0A25" w:rsidRDefault="00A86F08">
            <w:pPr>
              <w:pStyle w:val="Contedodatabela"/>
              <w:spacing w:after="0"/>
              <w:rPr>
                <w:sz w:val="20"/>
                <w:szCs w:val="20"/>
              </w:rPr>
            </w:pPr>
            <w:r w:rsidRPr="00DB0A25">
              <w:rPr>
                <w:sz w:val="20"/>
                <w:szCs w:val="20"/>
              </w:rPr>
              <w:t> </w:t>
            </w:r>
          </w:p>
          <w:p w:rsidR="00A86F08" w:rsidRPr="00DB0A25" w:rsidRDefault="00A86F08">
            <w:pPr>
              <w:pStyle w:val="Contedodatabela"/>
              <w:spacing w:after="0"/>
              <w:rPr>
                <w:sz w:val="20"/>
                <w:szCs w:val="20"/>
              </w:rPr>
            </w:pPr>
          </w:p>
          <w:p w:rsidR="00A86F08" w:rsidRPr="00DB0A25" w:rsidRDefault="00A86F08">
            <w:pPr>
              <w:pStyle w:val="Contedodatabela"/>
              <w:spacing w:after="0"/>
              <w:rPr>
                <w:sz w:val="20"/>
                <w:szCs w:val="20"/>
              </w:rPr>
            </w:pPr>
          </w:p>
          <w:p w:rsidR="00A86F08" w:rsidRPr="00DB0A25" w:rsidRDefault="00A86F08">
            <w:pPr>
              <w:pStyle w:val="Contedodatabela"/>
              <w:spacing w:after="0"/>
              <w:rPr>
                <w:sz w:val="20"/>
                <w:szCs w:val="20"/>
              </w:rPr>
            </w:pPr>
            <w:r w:rsidRPr="00DB0A25">
              <w:rPr>
                <w:sz w:val="20"/>
                <w:szCs w:val="20"/>
              </w:rPr>
              <w:t> </w:t>
            </w:r>
          </w:p>
          <w:p w:rsidR="00A86F08" w:rsidRPr="00DB0A25" w:rsidRDefault="00A86F08">
            <w:pPr>
              <w:pStyle w:val="Contedodatabela"/>
              <w:spacing w:after="0"/>
              <w:rPr>
                <w:sz w:val="20"/>
                <w:szCs w:val="20"/>
              </w:rPr>
            </w:pPr>
          </w:p>
          <w:p w:rsidR="00A86F08" w:rsidRPr="00DB0A25" w:rsidRDefault="00A86F08">
            <w:pPr>
              <w:pStyle w:val="Contedodatabela"/>
              <w:spacing w:after="0"/>
              <w:rPr>
                <w:sz w:val="20"/>
                <w:szCs w:val="20"/>
              </w:rPr>
            </w:pPr>
          </w:p>
          <w:p w:rsidR="00A86F08" w:rsidRPr="00DB0A25" w:rsidRDefault="00A86F08">
            <w:pPr>
              <w:pStyle w:val="Contedodatabela"/>
              <w:spacing w:after="0"/>
              <w:rPr>
                <w:sz w:val="20"/>
                <w:szCs w:val="20"/>
              </w:rPr>
            </w:pPr>
            <w:r w:rsidRPr="00DB0A25">
              <w:rPr>
                <w:sz w:val="20"/>
                <w:szCs w:val="20"/>
              </w:rPr>
              <w:t>Implantação de equipes de referência em reabilitação.</w:t>
            </w:r>
          </w:p>
          <w:p w:rsidR="00A86F08" w:rsidRPr="00DB0A25" w:rsidRDefault="00A86F08">
            <w:pPr>
              <w:pStyle w:val="Contedodatabela"/>
              <w:spacing w:after="0"/>
              <w:rPr>
                <w:sz w:val="20"/>
                <w:szCs w:val="20"/>
              </w:rPr>
            </w:pPr>
            <w:r w:rsidRPr="00DB0A25">
              <w:rPr>
                <w:sz w:val="20"/>
                <w:szCs w:val="20"/>
              </w:rPr>
              <w:t> </w:t>
            </w:r>
          </w:p>
          <w:p w:rsidR="00A86F08" w:rsidRPr="00DB0A25" w:rsidRDefault="00A86F08">
            <w:pPr>
              <w:pStyle w:val="Contedodatabela"/>
              <w:spacing w:after="0"/>
              <w:rPr>
                <w:sz w:val="20"/>
                <w:szCs w:val="20"/>
              </w:rPr>
            </w:pPr>
            <w:r w:rsidRPr="00DB0A25">
              <w:rPr>
                <w:sz w:val="20"/>
                <w:szCs w:val="20"/>
              </w:rPr>
              <w:t> </w:t>
            </w:r>
          </w:p>
          <w:p w:rsidR="00A86F08" w:rsidRPr="00DB0A25" w:rsidRDefault="00A86F08">
            <w:pPr>
              <w:pStyle w:val="Contedodatabela"/>
              <w:spacing w:after="0"/>
              <w:rPr>
                <w:sz w:val="20"/>
                <w:szCs w:val="20"/>
              </w:rPr>
            </w:pPr>
            <w:r w:rsidRPr="00DB0A25">
              <w:rPr>
                <w:sz w:val="20"/>
                <w:szCs w:val="20"/>
              </w:rPr>
              <w:t> </w:t>
            </w:r>
          </w:p>
          <w:p w:rsidR="00A86F08" w:rsidRPr="00DB0A25" w:rsidRDefault="00A86F08">
            <w:pPr>
              <w:pStyle w:val="Contedodatabela"/>
              <w:spacing w:after="0"/>
              <w:rPr>
                <w:sz w:val="20"/>
                <w:szCs w:val="20"/>
              </w:rPr>
            </w:pPr>
          </w:p>
          <w:p w:rsidR="00840375" w:rsidRDefault="00840375">
            <w:pPr>
              <w:pStyle w:val="Contedodatabela"/>
              <w:spacing w:after="0"/>
              <w:rPr>
                <w:sz w:val="20"/>
                <w:szCs w:val="20"/>
              </w:rPr>
            </w:pPr>
          </w:p>
          <w:p w:rsidR="00A86F08" w:rsidRDefault="008F0F91">
            <w:pPr>
              <w:pStyle w:val="Contedodatabela"/>
              <w:spacing w:after="0"/>
              <w:rPr>
                <w:sz w:val="20"/>
                <w:szCs w:val="20"/>
              </w:rPr>
            </w:pPr>
            <w:r>
              <w:rPr>
                <w:sz w:val="20"/>
                <w:szCs w:val="20"/>
              </w:rPr>
              <w:t> Ampliação d</w:t>
            </w:r>
            <w:r w:rsidR="00A86F08" w:rsidRPr="00DB0A25">
              <w:rPr>
                <w:sz w:val="20"/>
                <w:szCs w:val="20"/>
              </w:rPr>
              <w:t>o n</w:t>
            </w:r>
            <w:r w:rsidR="00633CF5">
              <w:rPr>
                <w:sz w:val="20"/>
                <w:szCs w:val="20"/>
              </w:rPr>
              <w:t>úmero de leitos de reabilitação conforme portaria 2809</w:t>
            </w:r>
          </w:p>
          <w:p w:rsidR="00840375" w:rsidRPr="00DB0A25" w:rsidRDefault="00840375">
            <w:pPr>
              <w:pStyle w:val="Contedodatabela"/>
              <w:spacing w:after="0"/>
              <w:rPr>
                <w:sz w:val="20"/>
                <w:szCs w:val="20"/>
              </w:rPr>
            </w:pPr>
          </w:p>
          <w:p w:rsidR="00A86F08" w:rsidRPr="00DB0A25" w:rsidRDefault="008F0F91">
            <w:pPr>
              <w:pStyle w:val="Contedodatabela"/>
              <w:spacing w:after="0"/>
              <w:rPr>
                <w:sz w:val="20"/>
                <w:szCs w:val="20"/>
              </w:rPr>
            </w:pPr>
            <w:r>
              <w:rPr>
                <w:sz w:val="20"/>
                <w:szCs w:val="20"/>
              </w:rPr>
              <w:t> </w:t>
            </w:r>
          </w:p>
          <w:p w:rsidR="00A86F08" w:rsidRPr="00DB0A25" w:rsidRDefault="008F0F91">
            <w:pPr>
              <w:pStyle w:val="Contedodatabela"/>
              <w:spacing w:after="0"/>
              <w:rPr>
                <w:sz w:val="20"/>
                <w:szCs w:val="20"/>
              </w:rPr>
            </w:pPr>
            <w:r>
              <w:rPr>
                <w:sz w:val="20"/>
                <w:szCs w:val="20"/>
              </w:rPr>
              <w:t>Ampliaçãod</w:t>
            </w:r>
            <w:r w:rsidR="00A86F08" w:rsidRPr="00DB0A25">
              <w:rPr>
                <w:sz w:val="20"/>
                <w:szCs w:val="20"/>
              </w:rPr>
              <w:t>o acesso regulado da atenção à saúde</w:t>
            </w:r>
            <w:r w:rsidR="00633CF5">
              <w:rPr>
                <w:sz w:val="20"/>
                <w:szCs w:val="20"/>
              </w:rPr>
              <w:t xml:space="preserve"> ambulatorial ehospitalar</w:t>
            </w:r>
            <w:r>
              <w:rPr>
                <w:sz w:val="20"/>
                <w:szCs w:val="20"/>
              </w:rPr>
              <w:t>,</w:t>
            </w:r>
            <w:r w:rsidR="00A86F08" w:rsidRPr="00DB0A25">
              <w:rPr>
                <w:sz w:val="20"/>
                <w:szCs w:val="20"/>
              </w:rPr>
              <w:t xml:space="preserve"> para pessoas com deficiência.</w:t>
            </w:r>
          </w:p>
        </w:tc>
        <w:tc>
          <w:tcPr>
            <w:tcW w:w="7880" w:type="dxa"/>
            <w:gridSpan w:val="2"/>
          </w:tcPr>
          <w:p w:rsidR="00A86F08" w:rsidRPr="00DB0A25" w:rsidRDefault="00633CF5">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Discutir e elaborar os </w:t>
            </w:r>
            <w:r w:rsidR="00A86F08" w:rsidRPr="00DB0A25">
              <w:rPr>
                <w:sz w:val="20"/>
                <w:szCs w:val="20"/>
              </w:rPr>
              <w:t xml:space="preserve">protocolos junto as demais Redes ( Cegonha, RUE, Psicossocial e Doenças </w:t>
            </w:r>
            <w:r w:rsidR="000B3AA9" w:rsidRPr="00DB0A25">
              <w:rPr>
                <w:sz w:val="20"/>
                <w:szCs w:val="20"/>
              </w:rPr>
              <w:t>Crônicas</w:t>
            </w:r>
            <w:r w:rsidR="00A86F08" w:rsidRPr="00DB0A25">
              <w:rPr>
                <w:sz w:val="20"/>
                <w:szCs w:val="20"/>
              </w:rPr>
              <w:t>)</w:t>
            </w: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Default="00633CF5">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Levantar</w:t>
            </w:r>
            <w:r w:rsidR="00A86F08" w:rsidRPr="00DB0A25">
              <w:rPr>
                <w:sz w:val="20"/>
                <w:szCs w:val="20"/>
              </w:rPr>
              <w:t>necessidades e custos junto ao RH</w:t>
            </w:r>
          </w:p>
          <w:p w:rsidR="00633CF5" w:rsidRPr="00DB0A25" w:rsidRDefault="00E62324">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Contratar e</w:t>
            </w:r>
            <w:r w:rsidR="00633CF5">
              <w:rPr>
                <w:sz w:val="20"/>
                <w:szCs w:val="20"/>
              </w:rPr>
              <w:t xml:space="preserve"> realocar profissionais para composição das equipes</w:t>
            </w: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633CF5">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Estabelecer o </w:t>
            </w:r>
            <w:r w:rsidR="00A86F08" w:rsidRPr="00DB0A25">
              <w:rPr>
                <w:sz w:val="20"/>
                <w:szCs w:val="20"/>
              </w:rPr>
              <w:t>número de leitos necessários com o Sistema de Regulação</w:t>
            </w:r>
            <w:r>
              <w:rPr>
                <w:sz w:val="20"/>
                <w:szCs w:val="20"/>
              </w:rPr>
              <w:t>,</w:t>
            </w:r>
            <w:r w:rsidR="00A86F08" w:rsidRPr="00DB0A25">
              <w:rPr>
                <w:sz w:val="20"/>
                <w:szCs w:val="20"/>
              </w:rPr>
              <w:t xml:space="preserve"> integrada com demais Redes de </w:t>
            </w:r>
            <w:r w:rsidR="008F0F91" w:rsidRPr="00DB0A25">
              <w:rPr>
                <w:sz w:val="20"/>
                <w:szCs w:val="20"/>
              </w:rPr>
              <w:t>Atenção.</w:t>
            </w: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DB0A25" w:rsidRDefault="00DB0A25">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p>
          <w:p w:rsidR="00A86F08" w:rsidRPr="00DB0A25" w:rsidRDefault="00A86F08" w:rsidP="00633CF5">
            <w:pPr>
              <w:pStyle w:val="Contedodatabela"/>
              <w:spacing w:after="0"/>
              <w:cnfStyle w:val="000000000000" w:firstRow="0" w:lastRow="0" w:firstColumn="0" w:lastColumn="0" w:oddVBand="0" w:evenVBand="0" w:oddHBand="0" w:evenHBand="0" w:firstRowFirstColumn="0" w:firstRowLastColumn="0" w:lastRowFirstColumn="0" w:lastRowLastColumn="0"/>
              <w:rPr>
                <w:sz w:val="20"/>
                <w:szCs w:val="20"/>
              </w:rPr>
            </w:pPr>
            <w:r w:rsidRPr="00DB0A25">
              <w:rPr>
                <w:sz w:val="20"/>
                <w:szCs w:val="20"/>
              </w:rPr>
              <w:t>Mobilizar discussões</w:t>
            </w:r>
            <w:r w:rsidR="00633CF5">
              <w:rPr>
                <w:sz w:val="20"/>
                <w:szCs w:val="20"/>
              </w:rPr>
              <w:t xml:space="preserve"> e realizar pactuações</w:t>
            </w:r>
            <w:r w:rsidRPr="00DB0A25">
              <w:rPr>
                <w:sz w:val="20"/>
                <w:szCs w:val="20"/>
              </w:rPr>
              <w:t xml:space="preserve"> junto ao Estado</w:t>
            </w:r>
            <w:r w:rsidR="00633CF5">
              <w:rPr>
                <w:sz w:val="20"/>
                <w:szCs w:val="20"/>
              </w:rPr>
              <w:t xml:space="preserve"> e Sistema Regulador para estabelecer</w:t>
            </w:r>
            <w:r w:rsidRPr="00DB0A25">
              <w:rPr>
                <w:sz w:val="20"/>
                <w:szCs w:val="20"/>
              </w:rPr>
              <w:t xml:space="preserve">Referências regionais </w:t>
            </w:r>
          </w:p>
        </w:tc>
      </w:tr>
    </w:tbl>
    <w:p w:rsidR="00A86F08" w:rsidRPr="00DB0A25" w:rsidRDefault="00A86F08">
      <w:pPr>
        <w:rPr>
          <w:sz w:val="20"/>
          <w:szCs w:val="20"/>
        </w:rPr>
      </w:pPr>
    </w:p>
    <w:p w:rsidR="00A86F08" w:rsidRDefault="00A86F08">
      <w:pPr>
        <w:pStyle w:val="PargrafodaLista2"/>
        <w:spacing w:before="0" w:after="0" w:line="360" w:lineRule="auto"/>
        <w:ind w:left="360" w:hanging="360"/>
      </w:pPr>
    </w:p>
    <w:p w:rsidR="000B3AA9" w:rsidRDefault="000B3AA9">
      <w:pPr>
        <w:pStyle w:val="PargrafodaLista2"/>
        <w:spacing w:before="0" w:after="0" w:line="360" w:lineRule="auto"/>
        <w:ind w:left="360" w:hanging="360"/>
      </w:pPr>
    </w:p>
    <w:p w:rsidR="000B3AA9" w:rsidRDefault="000B3AA9">
      <w:pPr>
        <w:suppressAutoHyphens w:val="0"/>
        <w:spacing w:after="0" w:line="240" w:lineRule="auto"/>
        <w:sectPr w:rsidR="000B3AA9" w:rsidSect="004238A0">
          <w:pgSz w:w="16838" w:h="11906" w:orient="landscape"/>
          <w:pgMar w:top="993" w:right="0" w:bottom="567" w:left="567"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charSpace="4096"/>
        </w:sectPr>
      </w:pPr>
    </w:p>
    <w:p w:rsidR="00234E6D" w:rsidRPr="005115CD" w:rsidRDefault="00B04EA3" w:rsidP="00234E6D">
      <w:pPr>
        <w:pStyle w:val="WW-Padro"/>
        <w:jc w:val="both"/>
      </w:pPr>
      <w:r w:rsidRPr="005115CD">
        <w:rPr>
          <w:b/>
          <w:bCs/>
          <w:iCs/>
          <w:color w:val="auto"/>
          <w:sz w:val="28"/>
          <w:szCs w:val="28"/>
        </w:rPr>
        <w:lastRenderedPageBreak/>
        <w:t>12-</w:t>
      </w:r>
      <w:r w:rsidR="00234E6D" w:rsidRPr="005115CD">
        <w:rPr>
          <w:b/>
          <w:bCs/>
          <w:iCs/>
          <w:color w:val="auto"/>
          <w:sz w:val="28"/>
          <w:szCs w:val="28"/>
        </w:rPr>
        <w:t>Mapa de Vinculação a ser implantado</w:t>
      </w:r>
    </w:p>
    <w:p w:rsidR="00234E6D" w:rsidRDefault="00234E6D" w:rsidP="00234E6D">
      <w:pPr>
        <w:pStyle w:val="WW-Padro"/>
        <w:spacing w:line="360" w:lineRule="auto"/>
        <w:jc w:val="both"/>
      </w:pPr>
      <w:r>
        <w:t>A partir da análise de necessidades de recursos, serviços especializados e equipes para o Alto Tietê, no atendimento à pessoa com deficiência, o Grupo Condutor Regional propõe:</w:t>
      </w:r>
    </w:p>
    <w:p w:rsidR="00234E6D" w:rsidRDefault="00987041" w:rsidP="00987041">
      <w:pPr>
        <w:pStyle w:val="WW-Padro"/>
        <w:spacing w:line="360" w:lineRule="auto"/>
        <w:jc w:val="both"/>
      </w:pPr>
      <w:r w:rsidRPr="00E62324">
        <w:rPr>
          <w:b/>
        </w:rPr>
        <w:t>1-</w:t>
      </w:r>
      <w:r w:rsidR="00840375" w:rsidRPr="00840375">
        <w:rPr>
          <w:b/>
          <w:sz w:val="28"/>
          <w:szCs w:val="28"/>
        </w:rPr>
        <w:t>I</w:t>
      </w:r>
      <w:r w:rsidR="00234E6D" w:rsidRPr="00840375">
        <w:rPr>
          <w:b/>
          <w:sz w:val="28"/>
          <w:szCs w:val="28"/>
        </w:rPr>
        <w:t>mplantação de 3 (três)</w:t>
      </w:r>
      <w:r w:rsidR="00EB0B1B">
        <w:rPr>
          <w:b/>
          <w:sz w:val="28"/>
          <w:szCs w:val="28"/>
        </w:rPr>
        <w:t>CERs-</w:t>
      </w:r>
      <w:r w:rsidR="00234E6D" w:rsidRPr="00840375">
        <w:rPr>
          <w:b/>
          <w:sz w:val="28"/>
          <w:szCs w:val="28"/>
        </w:rPr>
        <w:t xml:space="preserve"> Centros Especializados em Reabilitação IV</w:t>
      </w:r>
      <w:r w:rsidRPr="00840375">
        <w:rPr>
          <w:b/>
          <w:sz w:val="28"/>
          <w:szCs w:val="28"/>
        </w:rPr>
        <w:t xml:space="preserve">, </w:t>
      </w:r>
      <w:r w:rsidR="00234E6D" w:rsidRPr="00840375">
        <w:rPr>
          <w:b/>
          <w:sz w:val="28"/>
          <w:szCs w:val="28"/>
        </w:rPr>
        <w:t xml:space="preserve"> Regionais</w:t>
      </w:r>
      <w:r w:rsidR="00234E6D">
        <w:t>;</w:t>
      </w:r>
      <w:r>
        <w:t>(localizados de forma estratégica, considerando a base populacional, com protocolos e vagas pactuadas Regionalmente.)</w:t>
      </w:r>
    </w:p>
    <w:p w:rsidR="00987041" w:rsidRDefault="00987041" w:rsidP="00987041">
      <w:pPr>
        <w:pStyle w:val="WW-Padro"/>
        <w:numPr>
          <w:ilvl w:val="0"/>
          <w:numId w:val="10"/>
        </w:numPr>
        <w:spacing w:line="360" w:lineRule="auto"/>
        <w:jc w:val="both"/>
      </w:pPr>
      <w:r w:rsidRPr="00195771">
        <w:rPr>
          <w:b/>
        </w:rPr>
        <w:t>Guarulhos</w:t>
      </w:r>
      <w:r w:rsidR="002A2604">
        <w:t>(</w:t>
      </w:r>
      <w:r w:rsidR="001B7F0B">
        <w:t>população =1.233.436)</w:t>
      </w:r>
    </w:p>
    <w:p w:rsidR="00987041" w:rsidRDefault="00987041" w:rsidP="00BE66DE">
      <w:pPr>
        <w:pStyle w:val="WW-Padro"/>
        <w:numPr>
          <w:ilvl w:val="0"/>
          <w:numId w:val="10"/>
        </w:numPr>
        <w:spacing w:line="360" w:lineRule="auto"/>
        <w:jc w:val="both"/>
      </w:pPr>
      <w:r w:rsidRPr="00195771">
        <w:rPr>
          <w:b/>
        </w:rPr>
        <w:t>Mogi das Cruzes</w:t>
      </w:r>
      <w:r>
        <w:t xml:space="preserve"> – referê</w:t>
      </w:r>
      <w:r w:rsidR="005C2633">
        <w:t>ncia para Guararema, Biritiba-Mirim,</w:t>
      </w:r>
      <w:r>
        <w:t xml:space="preserve"> Arujá, Santa Isabel e Salesópolis;</w:t>
      </w:r>
      <w:r w:rsidR="001B7F0B">
        <w:t xml:space="preserve"> (população = </w:t>
      </w:r>
      <w:r w:rsidR="00195771">
        <w:t>590.035).</w:t>
      </w:r>
    </w:p>
    <w:p w:rsidR="00987041" w:rsidRPr="00195771" w:rsidRDefault="00987041" w:rsidP="00987041">
      <w:pPr>
        <w:pStyle w:val="WW-Padro"/>
        <w:numPr>
          <w:ilvl w:val="0"/>
          <w:numId w:val="10"/>
        </w:numPr>
        <w:spacing w:line="360" w:lineRule="auto"/>
        <w:jc w:val="both"/>
        <w:rPr>
          <w:i/>
        </w:rPr>
      </w:pPr>
      <w:r w:rsidRPr="00195771">
        <w:rPr>
          <w:b/>
        </w:rPr>
        <w:t xml:space="preserve">Suzano </w:t>
      </w:r>
      <w:r w:rsidR="005C2633">
        <w:t xml:space="preserve">– referência para Ferraz, Poá e </w:t>
      </w:r>
      <w:r w:rsidR="00195771">
        <w:t>Itaquaquecetuba. (</w:t>
      </w:r>
      <w:r w:rsidR="001B7F0B">
        <w:t>população</w:t>
      </w:r>
      <w:r w:rsidR="002A2604">
        <w:t xml:space="preserve"> =867.686)</w:t>
      </w:r>
    </w:p>
    <w:p w:rsidR="00234E6D" w:rsidRPr="00195771" w:rsidRDefault="00987041" w:rsidP="00987041">
      <w:pPr>
        <w:pStyle w:val="WW-Padro"/>
        <w:spacing w:line="360" w:lineRule="auto"/>
        <w:jc w:val="both"/>
        <w:rPr>
          <w:i/>
        </w:rPr>
      </w:pPr>
      <w:r w:rsidRPr="00195771">
        <w:rPr>
          <w:b/>
          <w:i/>
          <w:sz w:val="28"/>
          <w:szCs w:val="28"/>
        </w:rPr>
        <w:t>2-</w:t>
      </w:r>
      <w:r w:rsidR="00BE66DE">
        <w:rPr>
          <w:b/>
          <w:sz w:val="28"/>
          <w:szCs w:val="28"/>
        </w:rPr>
        <w:t>I</w:t>
      </w:r>
      <w:r w:rsidR="00234E6D" w:rsidRPr="00BE66DE">
        <w:rPr>
          <w:b/>
          <w:sz w:val="28"/>
          <w:szCs w:val="28"/>
        </w:rPr>
        <w:t>mplantação de 3 (três) Oficinas Ortopéd</w:t>
      </w:r>
      <w:r w:rsidR="00E62324" w:rsidRPr="00BE66DE">
        <w:rPr>
          <w:b/>
          <w:sz w:val="28"/>
          <w:szCs w:val="28"/>
        </w:rPr>
        <w:t>icasvinculadas a esses Centros.</w:t>
      </w:r>
    </w:p>
    <w:p w:rsidR="00234E6D" w:rsidRDefault="00987041" w:rsidP="00234E6D">
      <w:pPr>
        <w:pStyle w:val="WW-Padro"/>
        <w:spacing w:line="360" w:lineRule="auto"/>
        <w:jc w:val="both"/>
        <w:rPr>
          <w:b/>
          <w:sz w:val="28"/>
          <w:szCs w:val="28"/>
        </w:rPr>
      </w:pPr>
      <w:r w:rsidRPr="00414A53">
        <w:rPr>
          <w:b/>
          <w:sz w:val="28"/>
          <w:szCs w:val="28"/>
        </w:rPr>
        <w:t>Pactuações Necessárias</w:t>
      </w:r>
      <w:r w:rsidR="00494F37">
        <w:rPr>
          <w:b/>
          <w:sz w:val="28"/>
          <w:szCs w:val="28"/>
        </w:rPr>
        <w:t>:</w:t>
      </w:r>
    </w:p>
    <w:p w:rsidR="00234E6D" w:rsidRDefault="00234E6D" w:rsidP="000D523A">
      <w:pPr>
        <w:pStyle w:val="WW-Padro"/>
        <w:numPr>
          <w:ilvl w:val="0"/>
          <w:numId w:val="6"/>
        </w:numPr>
        <w:spacing w:line="360" w:lineRule="auto"/>
        <w:jc w:val="both"/>
      </w:pPr>
      <w:r>
        <w:t>Instituir equipes de reabilitação em todos os Hospitais Gerais, com pactuação para atendimento aos munícipes de cidades da Região onde não existam estes equipamentos;</w:t>
      </w:r>
    </w:p>
    <w:p w:rsidR="00234E6D" w:rsidRDefault="00234E6D" w:rsidP="00234E6D">
      <w:pPr>
        <w:pStyle w:val="WW-Padro"/>
        <w:numPr>
          <w:ilvl w:val="0"/>
          <w:numId w:val="6"/>
        </w:numPr>
        <w:spacing w:line="360" w:lineRule="auto"/>
        <w:jc w:val="both"/>
      </w:pPr>
      <w:r>
        <w:t>Criarleitos de re</w:t>
      </w:r>
      <w:r w:rsidR="00B04EA3">
        <w:t>abilitação nos hospitais Gerais da Região Alto Tietê</w:t>
      </w:r>
      <w:r w:rsidR="00137D9D">
        <w:t>.</w:t>
      </w:r>
    </w:p>
    <w:p w:rsidR="00234E6D" w:rsidRDefault="00234E6D" w:rsidP="00234E6D">
      <w:pPr>
        <w:pStyle w:val="WW-Padro"/>
        <w:numPr>
          <w:ilvl w:val="0"/>
          <w:numId w:val="6"/>
        </w:numPr>
        <w:spacing w:line="360" w:lineRule="auto"/>
        <w:jc w:val="both"/>
        <w:rPr>
          <w:rFonts w:eastAsia="Calibri"/>
        </w:rPr>
      </w:pPr>
      <w:r>
        <w:t>Estabelecer referências Regionais para atendimento odontológico com sedação e procedimentos cirúrgicos odontológicos às pessoas com deficiência.</w:t>
      </w:r>
    </w:p>
    <w:p w:rsidR="00234E6D" w:rsidRDefault="00234E6D" w:rsidP="00234E6D">
      <w:pPr>
        <w:pStyle w:val="WW-Padro"/>
        <w:numPr>
          <w:ilvl w:val="0"/>
          <w:numId w:val="6"/>
        </w:numPr>
        <w:spacing w:line="360" w:lineRule="auto"/>
        <w:jc w:val="both"/>
      </w:pPr>
      <w:r>
        <w:t>Estabelecer referências para Exames e procedimentos de média e alta complexidade, Regionais ou junto ao Estado;</w:t>
      </w:r>
    </w:p>
    <w:p w:rsidR="00234E6D" w:rsidRDefault="00234E6D" w:rsidP="00234E6D">
      <w:pPr>
        <w:pStyle w:val="WW-Padro"/>
        <w:numPr>
          <w:ilvl w:val="0"/>
          <w:numId w:val="6"/>
        </w:numPr>
        <w:spacing w:line="360" w:lineRule="auto"/>
        <w:jc w:val="both"/>
      </w:pPr>
      <w:r>
        <w:t>Estabelecer, junto ao Estado, referências para cirurgias de alta complexidade, incluindo as eletivas, reparadoras de membros e funções.</w:t>
      </w:r>
    </w:p>
    <w:p w:rsidR="008460D8" w:rsidRDefault="008460D8" w:rsidP="008460D8">
      <w:pPr>
        <w:pStyle w:val="WW-Padro"/>
        <w:numPr>
          <w:ilvl w:val="0"/>
          <w:numId w:val="6"/>
        </w:numPr>
        <w:spacing w:line="360" w:lineRule="auto"/>
        <w:jc w:val="both"/>
      </w:pPr>
      <w:r>
        <w:t xml:space="preserve">Aquisição de materiais e equipamentos com/de tecnologia </w:t>
      </w:r>
      <w:r w:rsidR="00137D9D">
        <w:t xml:space="preserve">assistiva, </w:t>
      </w:r>
      <w:r>
        <w:t xml:space="preserve">para aprimorar o trabalho </w:t>
      </w:r>
      <w:r w:rsidR="00137D9D">
        <w:t>das equipes</w:t>
      </w:r>
      <w:r>
        <w:t xml:space="preserve"> de </w:t>
      </w:r>
      <w:r w:rsidR="00137D9D">
        <w:t>reabilitação.</w:t>
      </w:r>
    </w:p>
    <w:p w:rsidR="008460D8" w:rsidRDefault="00494F37" w:rsidP="00494F37">
      <w:pPr>
        <w:pStyle w:val="WW-Padro"/>
        <w:numPr>
          <w:ilvl w:val="0"/>
          <w:numId w:val="6"/>
        </w:numPr>
        <w:spacing w:line="360" w:lineRule="auto"/>
        <w:jc w:val="both"/>
      </w:pPr>
      <w:r>
        <w:t xml:space="preserve"> Instituir processos de Educação Permanente para os profissionais de todos os pontos de atenção em temas sobre deficiência</w:t>
      </w:r>
    </w:p>
    <w:p w:rsidR="008460D8" w:rsidRDefault="00182572" w:rsidP="008460D8">
      <w:pPr>
        <w:pStyle w:val="WW-Padro"/>
        <w:spacing w:line="360" w:lineRule="auto"/>
        <w:jc w:val="both"/>
      </w:pPr>
      <w:r>
        <w:lastRenderedPageBreak/>
        <w:t xml:space="preserve">A partir do Mapa de vinculação proposto, apresentamos o plano de recursos financeiros e respectivos cronogramas (etapas de implantação) dos serviços que comporão a Rede de Cuidados à Pessoa com Deficiência.  </w:t>
      </w:r>
    </w:p>
    <w:p w:rsidR="00182572" w:rsidRDefault="00182572" w:rsidP="008460D8">
      <w:pPr>
        <w:pStyle w:val="WW-Padro"/>
        <w:spacing w:line="360" w:lineRule="auto"/>
        <w:jc w:val="both"/>
      </w:pPr>
      <w:r>
        <w:t>Os investimentos têm como base o disposto na Portaria 835 de 25 de abril de 2012.</w:t>
      </w:r>
    </w:p>
    <w:p w:rsidR="00182572" w:rsidRDefault="00182572" w:rsidP="008460D8">
      <w:pPr>
        <w:pStyle w:val="WW-Padro"/>
        <w:spacing w:line="360" w:lineRule="auto"/>
        <w:jc w:val="both"/>
        <w:sectPr w:rsidR="00182572" w:rsidSect="004238A0">
          <w:pgSz w:w="11906" w:h="16838"/>
          <w:pgMar w:top="709" w:right="991" w:bottom="851" w:left="851"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charSpace="4096"/>
        </w:sectPr>
      </w:pPr>
    </w:p>
    <w:p w:rsidR="00234E6D" w:rsidRDefault="00234E6D" w:rsidP="00234E6D">
      <w:pPr>
        <w:pStyle w:val="WW-Padro"/>
        <w:jc w:val="center"/>
        <w:rPr>
          <w:rFonts w:ascii="Arial" w:hAnsi="Arial" w:cs="Arial"/>
          <w:b/>
          <w:bCs/>
        </w:rPr>
      </w:pPr>
    </w:p>
    <w:p w:rsidR="00234E6D" w:rsidRDefault="00234E6D" w:rsidP="00234E6D">
      <w:pPr>
        <w:pStyle w:val="WW-Padro"/>
        <w:jc w:val="center"/>
        <w:rPr>
          <w:rFonts w:ascii="Arial" w:hAnsi="Arial" w:cs="Arial"/>
          <w:b/>
          <w:bCs/>
        </w:rPr>
      </w:pPr>
      <w:r>
        <w:rPr>
          <w:rFonts w:ascii="Arial" w:hAnsi="Arial" w:cs="Arial"/>
          <w:b/>
          <w:bCs/>
        </w:rPr>
        <w:t xml:space="preserve">Plano de Ação Regional </w:t>
      </w:r>
    </w:p>
    <w:p w:rsidR="00234E6D" w:rsidRDefault="00234E6D" w:rsidP="00234E6D">
      <w:pPr>
        <w:pStyle w:val="WW-Padro"/>
        <w:jc w:val="center"/>
      </w:pPr>
      <w:r>
        <w:rPr>
          <w:rFonts w:ascii="Arial" w:hAnsi="Arial" w:cs="Arial"/>
          <w:b/>
          <w:bCs/>
        </w:rPr>
        <w:t>Rede de Cuidado</w:t>
      </w:r>
      <w:r w:rsidR="00182572">
        <w:rPr>
          <w:rFonts w:ascii="Arial" w:hAnsi="Arial" w:cs="Arial"/>
          <w:b/>
          <w:bCs/>
        </w:rPr>
        <w:t>s</w:t>
      </w:r>
      <w:r>
        <w:rPr>
          <w:rFonts w:ascii="Arial" w:hAnsi="Arial" w:cs="Arial"/>
          <w:b/>
          <w:bCs/>
        </w:rPr>
        <w:t xml:space="preserve"> à Pessoa com Deficiência</w:t>
      </w:r>
    </w:p>
    <w:p w:rsidR="00234E6D" w:rsidRDefault="00234E6D" w:rsidP="00234E6D">
      <w:pPr>
        <w:pStyle w:val="WW-Padro"/>
      </w:pPr>
    </w:p>
    <w:p w:rsidR="00234E6D" w:rsidRDefault="00234E6D" w:rsidP="00EE6E67">
      <w:pPr>
        <w:pStyle w:val="WW-Padro"/>
        <w:jc w:val="center"/>
        <w:rPr>
          <w:rFonts w:ascii="Arial" w:hAnsi="Arial" w:cs="Arial"/>
          <w:b/>
          <w:bCs/>
        </w:rPr>
      </w:pPr>
      <w:r>
        <w:rPr>
          <w:rFonts w:ascii="Arial" w:hAnsi="Arial" w:cs="Arial"/>
          <w:b/>
          <w:bCs/>
        </w:rPr>
        <w:t>Componente Atenção Especializada</w:t>
      </w:r>
    </w:p>
    <w:p w:rsidR="00234E6D" w:rsidRDefault="00234E6D" w:rsidP="00234E6D">
      <w:pPr>
        <w:pStyle w:val="WW-Padro"/>
        <w:rPr>
          <w:rFonts w:ascii="Arial" w:hAnsi="Arial" w:cs="Arial"/>
          <w:b/>
          <w:bCs/>
          <w:sz w:val="21"/>
          <w:szCs w:val="21"/>
        </w:rPr>
      </w:pPr>
    </w:p>
    <w:tbl>
      <w:tblPr>
        <w:tblStyle w:val="GradeMdia3-nfase5"/>
        <w:tblpPr w:leftFromText="141" w:rightFromText="141" w:vertAnchor="text" w:tblpY="1"/>
        <w:tblW w:w="0" w:type="auto"/>
        <w:tblLayout w:type="fixed"/>
        <w:tblLook w:val="0000" w:firstRow="0" w:lastRow="0" w:firstColumn="0" w:lastColumn="0" w:noHBand="0" w:noVBand="0"/>
      </w:tblPr>
      <w:tblGrid>
        <w:gridCol w:w="1985"/>
        <w:gridCol w:w="2092"/>
        <w:gridCol w:w="1701"/>
        <w:gridCol w:w="1384"/>
        <w:gridCol w:w="2018"/>
        <w:gridCol w:w="1701"/>
        <w:gridCol w:w="1843"/>
      </w:tblGrid>
      <w:tr w:rsidR="006267E1" w:rsidTr="00414A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6267E1" w:rsidRDefault="006267E1" w:rsidP="008460D8">
            <w:pPr>
              <w:pStyle w:val="WW-Padro"/>
              <w:jc w:val="center"/>
              <w:rPr>
                <w:rFonts w:ascii="Arial" w:hAnsi="Arial" w:cs="Arial"/>
                <w:b/>
                <w:bCs/>
                <w:sz w:val="21"/>
                <w:szCs w:val="21"/>
              </w:rPr>
            </w:pPr>
            <w:r>
              <w:rPr>
                <w:rFonts w:ascii="Arial" w:hAnsi="Arial" w:cs="Arial"/>
                <w:b/>
                <w:bCs/>
                <w:sz w:val="21"/>
                <w:szCs w:val="21"/>
              </w:rPr>
              <w:t>Município</w:t>
            </w:r>
          </w:p>
        </w:tc>
        <w:tc>
          <w:tcPr>
            <w:tcW w:w="2092" w:type="dxa"/>
          </w:tcPr>
          <w:p w:rsidR="006267E1" w:rsidRDefault="006267E1" w:rsidP="008460D8">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hAnsi="Arial" w:cs="Arial"/>
                <w:b/>
                <w:bCs/>
                <w:sz w:val="21"/>
                <w:szCs w:val="21"/>
              </w:rPr>
              <w:t>Unidade</w:t>
            </w:r>
          </w:p>
        </w:tc>
        <w:tc>
          <w:tcPr>
            <w:cnfStyle w:val="000010000000" w:firstRow="0" w:lastRow="0" w:firstColumn="0" w:lastColumn="0" w:oddVBand="1" w:evenVBand="0" w:oddHBand="0" w:evenHBand="0" w:firstRowFirstColumn="0" w:firstRowLastColumn="0" w:lastRowFirstColumn="0" w:lastRowLastColumn="0"/>
            <w:tcW w:w="1701" w:type="dxa"/>
          </w:tcPr>
          <w:p w:rsidR="006267E1" w:rsidRDefault="006267E1" w:rsidP="008460D8">
            <w:pPr>
              <w:pStyle w:val="WW-Padro"/>
              <w:jc w:val="center"/>
              <w:rPr>
                <w:rFonts w:ascii="Arial" w:hAnsi="Arial" w:cs="Arial"/>
                <w:b/>
                <w:bCs/>
                <w:sz w:val="21"/>
                <w:szCs w:val="21"/>
              </w:rPr>
            </w:pPr>
            <w:r>
              <w:rPr>
                <w:rFonts w:ascii="Arial" w:hAnsi="Arial" w:cs="Arial"/>
                <w:b/>
                <w:bCs/>
                <w:sz w:val="21"/>
                <w:szCs w:val="21"/>
              </w:rPr>
              <w:t>Investimento</w:t>
            </w:r>
          </w:p>
          <w:p w:rsidR="006267E1" w:rsidRDefault="006267E1" w:rsidP="008460D8">
            <w:pPr>
              <w:pStyle w:val="WW-Padro"/>
              <w:jc w:val="center"/>
              <w:rPr>
                <w:rFonts w:ascii="Arial" w:hAnsi="Arial" w:cs="Arial"/>
                <w:b/>
                <w:bCs/>
                <w:sz w:val="21"/>
                <w:szCs w:val="21"/>
              </w:rPr>
            </w:pPr>
            <w:r>
              <w:rPr>
                <w:rFonts w:ascii="Arial" w:hAnsi="Arial" w:cs="Arial"/>
                <w:b/>
                <w:bCs/>
                <w:sz w:val="21"/>
                <w:szCs w:val="21"/>
              </w:rPr>
              <w:t>R$</w:t>
            </w:r>
          </w:p>
        </w:tc>
        <w:tc>
          <w:tcPr>
            <w:tcW w:w="6946" w:type="dxa"/>
            <w:gridSpan w:val="4"/>
          </w:tcPr>
          <w:p w:rsidR="006267E1" w:rsidRDefault="006267E1" w:rsidP="008460D8">
            <w:pPr>
              <w:pStyle w:val="WW-Padro"/>
              <w:jc w:val="center"/>
              <w:cnfStyle w:val="000000100000" w:firstRow="0" w:lastRow="0" w:firstColumn="0" w:lastColumn="0" w:oddVBand="0" w:evenVBand="0" w:oddHBand="1" w:evenHBand="0" w:firstRowFirstColumn="0" w:firstRowLastColumn="0" w:lastRowFirstColumn="0" w:lastRowLastColumn="0"/>
            </w:pPr>
            <w:r>
              <w:rPr>
                <w:rFonts w:ascii="Arial" w:hAnsi="Arial" w:cs="Arial"/>
                <w:b/>
                <w:bCs/>
                <w:sz w:val="21"/>
                <w:szCs w:val="21"/>
              </w:rPr>
              <w:t>Cronograma (Etapas de Implantação)</w:t>
            </w:r>
          </w:p>
        </w:tc>
      </w:tr>
      <w:tr w:rsidR="006267E1" w:rsidTr="00414A53">
        <w:trPr>
          <w:trHeight w:val="327"/>
        </w:trPr>
        <w:tc>
          <w:tcPr>
            <w:cnfStyle w:val="000010000000" w:firstRow="0" w:lastRow="0" w:firstColumn="0" w:lastColumn="0" w:oddVBand="1" w:evenVBand="0" w:oddHBand="0" w:evenHBand="0" w:firstRowFirstColumn="0" w:firstRowLastColumn="0" w:lastRowFirstColumn="0" w:lastRowLastColumn="0"/>
            <w:tcW w:w="1985" w:type="dxa"/>
          </w:tcPr>
          <w:p w:rsidR="006267E1" w:rsidRDefault="006267E1" w:rsidP="008460D8">
            <w:pPr>
              <w:pStyle w:val="WW-Padro"/>
              <w:snapToGrid w:val="0"/>
              <w:jc w:val="both"/>
            </w:pPr>
          </w:p>
        </w:tc>
        <w:tc>
          <w:tcPr>
            <w:tcW w:w="2092" w:type="dxa"/>
          </w:tcPr>
          <w:p w:rsidR="006267E1" w:rsidRDefault="006267E1" w:rsidP="008460D8">
            <w:pPr>
              <w:snapToGrid w:val="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01" w:type="dxa"/>
          </w:tcPr>
          <w:p w:rsidR="006267E1" w:rsidRDefault="006267E1" w:rsidP="008460D8">
            <w:pPr>
              <w:snapToGrid w:val="0"/>
            </w:pPr>
          </w:p>
        </w:tc>
        <w:tc>
          <w:tcPr>
            <w:tcW w:w="1384" w:type="dxa"/>
          </w:tcPr>
          <w:p w:rsidR="006267E1" w:rsidRDefault="006267E1" w:rsidP="00414A53">
            <w:pPr>
              <w:pStyle w:val="WW-Padr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Pr>
                <w:rFonts w:ascii="Arial" w:hAnsi="Arial" w:cs="Arial"/>
                <w:b/>
                <w:bCs/>
                <w:sz w:val="21"/>
                <w:szCs w:val="21"/>
              </w:rPr>
              <w:t>2013</w:t>
            </w:r>
          </w:p>
        </w:tc>
        <w:tc>
          <w:tcPr>
            <w:cnfStyle w:val="000010000000" w:firstRow="0" w:lastRow="0" w:firstColumn="0" w:lastColumn="0" w:oddVBand="1" w:evenVBand="0" w:oddHBand="0" w:evenHBand="0" w:firstRowFirstColumn="0" w:firstRowLastColumn="0" w:lastRowFirstColumn="0" w:lastRowLastColumn="0"/>
            <w:tcW w:w="2018" w:type="dxa"/>
          </w:tcPr>
          <w:p w:rsidR="006267E1" w:rsidRDefault="006267E1" w:rsidP="00414A53">
            <w:pPr>
              <w:pStyle w:val="WW-Padro"/>
              <w:jc w:val="center"/>
              <w:rPr>
                <w:rFonts w:ascii="Arial" w:hAnsi="Arial" w:cs="Arial"/>
                <w:b/>
                <w:bCs/>
                <w:sz w:val="21"/>
                <w:szCs w:val="21"/>
              </w:rPr>
            </w:pPr>
            <w:r>
              <w:rPr>
                <w:rFonts w:ascii="Arial" w:hAnsi="Arial" w:cs="Arial"/>
                <w:b/>
                <w:bCs/>
                <w:sz w:val="21"/>
                <w:szCs w:val="21"/>
              </w:rPr>
              <w:t>2014</w:t>
            </w:r>
          </w:p>
        </w:tc>
        <w:tc>
          <w:tcPr>
            <w:tcW w:w="1701" w:type="dxa"/>
          </w:tcPr>
          <w:p w:rsidR="006267E1" w:rsidRDefault="006267E1" w:rsidP="00414A53">
            <w:pPr>
              <w:pStyle w:val="WW-Padr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Pr>
                <w:rFonts w:ascii="Arial" w:hAnsi="Arial" w:cs="Arial"/>
                <w:b/>
                <w:bCs/>
                <w:sz w:val="21"/>
                <w:szCs w:val="21"/>
              </w:rPr>
              <w:t>2015</w:t>
            </w:r>
          </w:p>
        </w:tc>
        <w:tc>
          <w:tcPr>
            <w:cnfStyle w:val="000010000000" w:firstRow="0" w:lastRow="0" w:firstColumn="0" w:lastColumn="0" w:oddVBand="1" w:evenVBand="0" w:oddHBand="0" w:evenHBand="0" w:firstRowFirstColumn="0" w:firstRowLastColumn="0" w:lastRowFirstColumn="0" w:lastRowLastColumn="0"/>
            <w:tcW w:w="1843" w:type="dxa"/>
          </w:tcPr>
          <w:p w:rsidR="006267E1" w:rsidRDefault="006267E1" w:rsidP="00414A53">
            <w:pPr>
              <w:pStyle w:val="WW-Padro"/>
              <w:jc w:val="center"/>
            </w:pPr>
            <w:r>
              <w:rPr>
                <w:rFonts w:ascii="Arial" w:hAnsi="Arial" w:cs="Arial"/>
                <w:b/>
                <w:bCs/>
                <w:sz w:val="21"/>
                <w:szCs w:val="21"/>
              </w:rPr>
              <w:t>2016</w:t>
            </w:r>
          </w:p>
        </w:tc>
      </w:tr>
      <w:tr w:rsidR="006267E1" w:rsidTr="00295A77">
        <w:trPr>
          <w:cnfStyle w:val="000000100000" w:firstRow="0" w:lastRow="0" w:firstColumn="0" w:lastColumn="0" w:oddVBand="0" w:evenVBand="0" w:oddHBand="1" w:evenHBand="0" w:firstRowFirstColumn="0" w:firstRowLastColumn="0" w:lastRowFirstColumn="0" w:lastRowLastColumn="0"/>
          <w:trHeight w:val="1397"/>
        </w:trPr>
        <w:tc>
          <w:tcPr>
            <w:cnfStyle w:val="000010000000" w:firstRow="0" w:lastRow="0" w:firstColumn="0" w:lastColumn="0" w:oddVBand="1" w:evenVBand="0" w:oddHBand="0" w:evenHBand="0" w:firstRowFirstColumn="0" w:firstRowLastColumn="0" w:lastRowFirstColumn="0" w:lastRowLastColumn="0"/>
            <w:tcW w:w="1985" w:type="dxa"/>
            <w:shd w:val="clear" w:color="auto" w:fill="B6DDE8" w:themeFill="accent5" w:themeFillTint="66"/>
          </w:tcPr>
          <w:p w:rsidR="006267E1" w:rsidRDefault="006267E1" w:rsidP="006267E1">
            <w:pPr>
              <w:pStyle w:val="WW-Padro"/>
            </w:pPr>
            <w:r>
              <w:t>Guarulhos</w:t>
            </w:r>
          </w:p>
          <w:p w:rsidR="006267E1" w:rsidRDefault="006267E1" w:rsidP="008460D8">
            <w:pPr>
              <w:pStyle w:val="WW-Padro"/>
              <w:jc w:val="center"/>
            </w:pPr>
          </w:p>
          <w:p w:rsidR="006267E1" w:rsidRDefault="006267E1" w:rsidP="003B1CDA">
            <w:pPr>
              <w:pStyle w:val="WW-Padro"/>
            </w:pPr>
            <w:r>
              <w:t>Mogi das Cruzes</w:t>
            </w:r>
          </w:p>
          <w:p w:rsidR="006267E1" w:rsidRDefault="006267E1" w:rsidP="008460D8">
            <w:pPr>
              <w:pStyle w:val="WW-Padro"/>
              <w:jc w:val="center"/>
            </w:pPr>
          </w:p>
          <w:p w:rsidR="006267E1" w:rsidRDefault="00BE66DE" w:rsidP="006267E1">
            <w:pPr>
              <w:pStyle w:val="WW-Padro"/>
            </w:pPr>
            <w:r w:rsidRPr="00BE66DE">
              <w:rPr>
                <w:shd w:val="clear" w:color="auto" w:fill="B6DDE8" w:themeFill="accent5" w:themeFillTint="66"/>
              </w:rPr>
              <w:t>Suzano</w:t>
            </w:r>
          </w:p>
        </w:tc>
        <w:tc>
          <w:tcPr>
            <w:tcW w:w="2092" w:type="dxa"/>
          </w:tcPr>
          <w:p w:rsidR="006267E1" w:rsidRDefault="006267E1" w:rsidP="008460D8">
            <w:pPr>
              <w:pStyle w:val="WW-Padro"/>
              <w:jc w:val="center"/>
              <w:cnfStyle w:val="000000100000" w:firstRow="0" w:lastRow="0" w:firstColumn="0" w:lastColumn="0" w:oddVBand="0" w:evenVBand="0" w:oddHBand="1" w:evenHBand="0" w:firstRowFirstColumn="0" w:firstRowLastColumn="0" w:lastRowFirstColumn="0" w:lastRowLastColumn="0"/>
            </w:pPr>
          </w:p>
          <w:p w:rsidR="006267E1" w:rsidRDefault="006267E1" w:rsidP="008460D8">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Centro Especializado em Reabilitação</w:t>
            </w:r>
          </w:p>
          <w:p w:rsidR="006267E1" w:rsidRDefault="006267E1" w:rsidP="008460D8">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CER-IV</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6267E1" w:rsidRDefault="006267E1" w:rsidP="00295A77">
            <w:pPr>
              <w:pStyle w:val="WW-Padro"/>
              <w:jc w:val="center"/>
            </w:pPr>
            <w:r>
              <w:t>5.000.000,00</w:t>
            </w:r>
          </w:p>
          <w:p w:rsidR="006267E1" w:rsidRDefault="006267E1" w:rsidP="00295A77">
            <w:pPr>
              <w:pStyle w:val="WW-Padro"/>
              <w:jc w:val="center"/>
            </w:pPr>
          </w:p>
          <w:p w:rsidR="006267E1" w:rsidRDefault="006267E1" w:rsidP="00295A77">
            <w:pPr>
              <w:pStyle w:val="WW-Padro"/>
              <w:jc w:val="center"/>
            </w:pPr>
            <w:r>
              <w:t>5.000,000,00</w:t>
            </w:r>
          </w:p>
          <w:p w:rsidR="006267E1" w:rsidRDefault="006267E1" w:rsidP="00295A77">
            <w:pPr>
              <w:pStyle w:val="WW-Padro"/>
              <w:jc w:val="center"/>
            </w:pPr>
          </w:p>
          <w:p w:rsidR="006267E1" w:rsidRDefault="006267E1" w:rsidP="00295A77">
            <w:pPr>
              <w:pStyle w:val="WW-Padro"/>
              <w:jc w:val="center"/>
            </w:pPr>
            <w:r>
              <w:t>5.000.000,00</w:t>
            </w:r>
          </w:p>
        </w:tc>
        <w:tc>
          <w:tcPr>
            <w:tcW w:w="1384" w:type="dxa"/>
          </w:tcPr>
          <w:p w:rsidR="006267E1" w:rsidRDefault="006267E1" w:rsidP="008460D8">
            <w:pPr>
              <w:pStyle w:val="WW-Padro"/>
              <w:snapToGrid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8" w:type="dxa"/>
          </w:tcPr>
          <w:p w:rsidR="006267E1" w:rsidRDefault="006267E1" w:rsidP="008460D8">
            <w:pPr>
              <w:pStyle w:val="WW-Padro"/>
              <w:jc w:val="center"/>
            </w:pPr>
            <w:r>
              <w:t>X</w:t>
            </w:r>
          </w:p>
          <w:p w:rsidR="006267E1" w:rsidRDefault="006267E1" w:rsidP="008460D8">
            <w:pPr>
              <w:pStyle w:val="WW-Padro"/>
              <w:jc w:val="center"/>
            </w:pPr>
          </w:p>
          <w:p w:rsidR="006267E1" w:rsidRDefault="006267E1" w:rsidP="008460D8">
            <w:pPr>
              <w:pStyle w:val="WW-Padro"/>
              <w:jc w:val="center"/>
            </w:pPr>
            <w:r>
              <w:t>X</w:t>
            </w:r>
          </w:p>
          <w:p w:rsidR="006267E1" w:rsidRDefault="006267E1" w:rsidP="008460D8">
            <w:pPr>
              <w:pStyle w:val="WW-Padro"/>
              <w:jc w:val="center"/>
            </w:pPr>
          </w:p>
          <w:p w:rsidR="006267E1" w:rsidRDefault="00414A53" w:rsidP="008460D8">
            <w:pPr>
              <w:pStyle w:val="WW-Padro"/>
              <w:jc w:val="center"/>
            </w:pPr>
            <w:r>
              <w:t>X</w:t>
            </w:r>
          </w:p>
        </w:tc>
        <w:tc>
          <w:tcPr>
            <w:tcW w:w="1701" w:type="dxa"/>
          </w:tcPr>
          <w:p w:rsidR="006267E1" w:rsidRDefault="006267E1" w:rsidP="008460D8">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6267E1" w:rsidRDefault="006267E1" w:rsidP="008460D8">
            <w:pPr>
              <w:pStyle w:val="WW-Padro"/>
              <w:jc w:val="center"/>
              <w:cnfStyle w:val="000000100000" w:firstRow="0" w:lastRow="0" w:firstColumn="0" w:lastColumn="0" w:oddVBand="0" w:evenVBand="0" w:oddHBand="1" w:evenHBand="0" w:firstRowFirstColumn="0" w:firstRowLastColumn="0" w:lastRowFirstColumn="0" w:lastRowLastColumn="0"/>
            </w:pPr>
          </w:p>
          <w:p w:rsidR="006267E1" w:rsidRDefault="006267E1" w:rsidP="008460D8">
            <w:pPr>
              <w:pStyle w:val="WW-Padr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43" w:type="dxa"/>
          </w:tcPr>
          <w:p w:rsidR="006267E1" w:rsidRDefault="006267E1" w:rsidP="008460D8">
            <w:pPr>
              <w:pStyle w:val="WW-Padro"/>
              <w:snapToGrid w:val="0"/>
              <w:jc w:val="center"/>
            </w:pPr>
          </w:p>
          <w:p w:rsidR="006267E1" w:rsidRDefault="006267E1" w:rsidP="008460D8">
            <w:pPr>
              <w:pStyle w:val="WW-Padro"/>
              <w:jc w:val="center"/>
            </w:pPr>
          </w:p>
          <w:p w:rsidR="006267E1" w:rsidRDefault="006267E1" w:rsidP="008460D8">
            <w:pPr>
              <w:pStyle w:val="WW-Padro"/>
              <w:jc w:val="center"/>
            </w:pPr>
          </w:p>
          <w:p w:rsidR="006267E1" w:rsidRDefault="006267E1" w:rsidP="008460D8">
            <w:pPr>
              <w:pStyle w:val="WW-Padro"/>
              <w:jc w:val="center"/>
            </w:pPr>
          </w:p>
          <w:p w:rsidR="006267E1" w:rsidRDefault="006267E1" w:rsidP="008460D8">
            <w:pPr>
              <w:pStyle w:val="WW-Padro"/>
              <w:jc w:val="center"/>
              <w:rPr>
                <w:b/>
                <w:bCs/>
              </w:rPr>
            </w:pPr>
          </w:p>
        </w:tc>
      </w:tr>
      <w:tr w:rsidR="006267E1" w:rsidTr="00295A77">
        <w:trPr>
          <w:trHeight w:val="659"/>
        </w:trPr>
        <w:tc>
          <w:tcPr>
            <w:cnfStyle w:val="000010000000" w:firstRow="0" w:lastRow="0" w:firstColumn="0" w:lastColumn="0" w:oddVBand="1" w:evenVBand="0" w:oddHBand="0" w:evenHBand="0" w:firstRowFirstColumn="0" w:firstRowLastColumn="0" w:lastRowFirstColumn="0" w:lastRowLastColumn="0"/>
            <w:tcW w:w="1985" w:type="dxa"/>
            <w:vAlign w:val="center"/>
          </w:tcPr>
          <w:p w:rsidR="006267E1" w:rsidRDefault="006267E1" w:rsidP="00295A77">
            <w:pPr>
              <w:pStyle w:val="WW-Padro"/>
              <w:jc w:val="center"/>
              <w:rPr>
                <w:b/>
                <w:bCs/>
              </w:rPr>
            </w:pPr>
            <w:r>
              <w:rPr>
                <w:b/>
                <w:bCs/>
              </w:rPr>
              <w:t>Alto Tietê</w:t>
            </w:r>
          </w:p>
        </w:tc>
        <w:tc>
          <w:tcPr>
            <w:tcW w:w="2092" w:type="dxa"/>
          </w:tcPr>
          <w:p w:rsidR="006267E1" w:rsidRDefault="006267E1" w:rsidP="008460D8">
            <w:pPr>
              <w:pStyle w:val="WW-Padro"/>
              <w:jc w:val="center"/>
              <w:cnfStyle w:val="000000000000" w:firstRow="0" w:lastRow="0" w:firstColumn="0" w:lastColumn="0" w:oddVBand="0" w:evenVBand="0" w:oddHBand="0" w:evenHBand="0" w:firstRowFirstColumn="0" w:firstRowLastColumn="0" w:lastRowFirstColumn="0" w:lastRowLastColumn="0"/>
              <w:rPr>
                <w:b/>
                <w:bCs/>
              </w:rPr>
            </w:pPr>
            <w:r>
              <w:rPr>
                <w:b/>
                <w:bCs/>
              </w:rPr>
              <w:t>Sub Total</w:t>
            </w:r>
          </w:p>
          <w:p w:rsidR="006267E1" w:rsidRDefault="006267E1" w:rsidP="008460D8">
            <w:pPr>
              <w:pStyle w:val="WW-Padro"/>
              <w:jc w:val="center"/>
              <w:cnfStyle w:val="000000000000" w:firstRow="0" w:lastRow="0" w:firstColumn="0" w:lastColumn="0" w:oddVBand="0" w:evenVBand="0" w:oddHBand="0" w:evenHBand="0" w:firstRowFirstColumn="0" w:firstRowLastColumn="0" w:lastRowFirstColumn="0" w:lastRowLastColumn="0"/>
              <w:rPr>
                <w:b/>
                <w:bCs/>
              </w:rPr>
            </w:pPr>
            <w:r>
              <w:rPr>
                <w:b/>
                <w:bCs/>
              </w:rPr>
              <w:t>CER-IV</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6267E1" w:rsidRDefault="006267E1" w:rsidP="00295A77">
            <w:pPr>
              <w:pStyle w:val="WW-Padro"/>
              <w:jc w:val="center"/>
            </w:pPr>
            <w:r>
              <w:rPr>
                <w:b/>
                <w:bCs/>
              </w:rPr>
              <w:t>15.000.000,00</w:t>
            </w:r>
          </w:p>
        </w:tc>
        <w:tc>
          <w:tcPr>
            <w:tcW w:w="1384" w:type="dxa"/>
          </w:tcPr>
          <w:p w:rsidR="006267E1" w:rsidRDefault="006267E1" w:rsidP="008460D8">
            <w:pPr>
              <w:pStyle w:val="WW-Padro"/>
              <w:snapToGri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18" w:type="dxa"/>
          </w:tcPr>
          <w:p w:rsidR="006267E1" w:rsidRDefault="006267E1" w:rsidP="008460D8">
            <w:pPr>
              <w:pStyle w:val="WW-Padro"/>
              <w:snapToGrid w:val="0"/>
              <w:jc w:val="center"/>
            </w:pPr>
          </w:p>
        </w:tc>
        <w:tc>
          <w:tcPr>
            <w:tcW w:w="1701" w:type="dxa"/>
          </w:tcPr>
          <w:p w:rsidR="006267E1" w:rsidRDefault="006267E1" w:rsidP="008460D8">
            <w:pPr>
              <w:pStyle w:val="WW-Padro"/>
              <w:snapToGri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43" w:type="dxa"/>
          </w:tcPr>
          <w:p w:rsidR="006267E1" w:rsidRDefault="006267E1" w:rsidP="008460D8">
            <w:pPr>
              <w:pStyle w:val="WW-Padro"/>
              <w:snapToGrid w:val="0"/>
              <w:jc w:val="center"/>
            </w:pPr>
          </w:p>
        </w:tc>
      </w:tr>
    </w:tbl>
    <w:p w:rsidR="00234E6D" w:rsidRPr="00BB3297" w:rsidRDefault="008460D8" w:rsidP="00234E6D">
      <w:pPr>
        <w:pStyle w:val="WW-Padro"/>
        <w:rPr>
          <w:rFonts w:asciiTheme="minorHAnsi" w:hAnsiTheme="minorHAnsi"/>
          <w:sz w:val="18"/>
          <w:szCs w:val="18"/>
        </w:rPr>
      </w:pPr>
      <w:r>
        <w:rPr>
          <w:rFonts w:asciiTheme="minorHAnsi" w:hAnsiTheme="minorHAnsi" w:cs="Arial"/>
          <w:bCs/>
          <w:sz w:val="18"/>
          <w:szCs w:val="18"/>
        </w:rPr>
        <w:br w:type="textWrapping" w:clear="all"/>
      </w:r>
      <w:r w:rsidR="00234E6D" w:rsidRPr="00BB3297">
        <w:rPr>
          <w:rFonts w:asciiTheme="minorHAnsi" w:hAnsiTheme="minorHAnsi" w:cs="Arial"/>
          <w:bCs/>
          <w:sz w:val="18"/>
          <w:szCs w:val="18"/>
        </w:rPr>
        <w:t>Portaria Nº. 835, de 25 de abril de 2012 - Ministério da Saúde.</w:t>
      </w:r>
    </w:p>
    <w:p w:rsidR="00234E6D" w:rsidRDefault="00234E6D" w:rsidP="00234E6D">
      <w:pPr>
        <w:pStyle w:val="WW-Padro"/>
        <w:numPr>
          <w:ilvl w:val="0"/>
          <w:numId w:val="6"/>
        </w:numPr>
        <w:spacing w:line="360" w:lineRule="auto"/>
        <w:jc w:val="both"/>
        <w:sectPr w:rsidR="00234E6D" w:rsidSect="004238A0">
          <w:pgSz w:w="16838" w:h="11906" w:orient="landscape"/>
          <w:pgMar w:top="991" w:right="851" w:bottom="851" w:left="2127"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charSpace="4096"/>
        </w:sectPr>
      </w:pPr>
    </w:p>
    <w:p w:rsidR="00234E6D" w:rsidRDefault="00234E6D" w:rsidP="00234E6D">
      <w:pPr>
        <w:pStyle w:val="WW-Padro"/>
        <w:spacing w:line="360" w:lineRule="auto"/>
        <w:ind w:left="720"/>
        <w:jc w:val="both"/>
      </w:pPr>
    </w:p>
    <w:tbl>
      <w:tblPr>
        <w:tblStyle w:val="GradeMdia3-nfase5"/>
        <w:tblpPr w:leftFromText="141" w:rightFromText="141" w:vertAnchor="page" w:horzAnchor="margin" w:tblpXSpec="center" w:tblpY="2175"/>
        <w:tblW w:w="10811" w:type="dxa"/>
        <w:tblLayout w:type="fixed"/>
        <w:tblLook w:val="0000" w:firstRow="0" w:lastRow="0" w:firstColumn="0" w:lastColumn="0" w:noHBand="0" w:noVBand="0"/>
      </w:tblPr>
      <w:tblGrid>
        <w:gridCol w:w="1951"/>
        <w:gridCol w:w="1701"/>
        <w:gridCol w:w="1655"/>
        <w:gridCol w:w="1368"/>
        <w:gridCol w:w="1368"/>
        <w:gridCol w:w="1368"/>
        <w:gridCol w:w="1400"/>
      </w:tblGrid>
      <w:tr w:rsidR="006267E1" w:rsidTr="00414A53">
        <w:trPr>
          <w:cnfStyle w:val="000000100000" w:firstRow="0" w:lastRow="0" w:firstColumn="0" w:lastColumn="0" w:oddVBand="0" w:evenVBand="0" w:oddHBand="1" w:evenHBand="0" w:firstRowFirstColumn="0" w:firstRowLastColumn="0" w:lastRowFirstColumn="0" w:lastRowLastColumn="0"/>
          <w:trHeight w:val="669"/>
        </w:trPr>
        <w:tc>
          <w:tcPr>
            <w:cnfStyle w:val="000010000000" w:firstRow="0" w:lastRow="0" w:firstColumn="0" w:lastColumn="0" w:oddVBand="1" w:evenVBand="0" w:oddHBand="0" w:evenHBand="0" w:firstRowFirstColumn="0" w:firstRowLastColumn="0" w:lastRowFirstColumn="0" w:lastRowLastColumn="0"/>
            <w:tcW w:w="1951" w:type="dxa"/>
          </w:tcPr>
          <w:p w:rsidR="006267E1" w:rsidRDefault="006267E1" w:rsidP="00BB3297">
            <w:pPr>
              <w:pStyle w:val="WW-Padro"/>
              <w:jc w:val="center"/>
              <w:rPr>
                <w:rFonts w:ascii="Arial" w:hAnsi="Arial" w:cs="Arial"/>
                <w:b/>
                <w:bCs/>
                <w:sz w:val="21"/>
                <w:szCs w:val="21"/>
              </w:rPr>
            </w:pPr>
            <w:r>
              <w:rPr>
                <w:rFonts w:ascii="Arial" w:hAnsi="Arial" w:cs="Arial"/>
                <w:b/>
                <w:bCs/>
                <w:sz w:val="21"/>
                <w:szCs w:val="21"/>
              </w:rPr>
              <w:t>Município</w:t>
            </w:r>
          </w:p>
        </w:tc>
        <w:tc>
          <w:tcPr>
            <w:tcW w:w="1701" w:type="dxa"/>
          </w:tcPr>
          <w:p w:rsidR="006267E1" w:rsidRDefault="006267E1" w:rsidP="00BB3297">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hAnsi="Arial" w:cs="Arial"/>
                <w:b/>
                <w:bCs/>
                <w:sz w:val="21"/>
                <w:szCs w:val="21"/>
              </w:rPr>
              <w:t>Unidade</w:t>
            </w:r>
          </w:p>
        </w:tc>
        <w:tc>
          <w:tcPr>
            <w:cnfStyle w:val="000010000000" w:firstRow="0" w:lastRow="0" w:firstColumn="0" w:lastColumn="0" w:oddVBand="1" w:evenVBand="0" w:oddHBand="0" w:evenHBand="0" w:firstRowFirstColumn="0" w:firstRowLastColumn="0" w:lastRowFirstColumn="0" w:lastRowLastColumn="0"/>
            <w:tcW w:w="1655" w:type="dxa"/>
          </w:tcPr>
          <w:p w:rsidR="006267E1" w:rsidRDefault="006267E1" w:rsidP="00BB3297">
            <w:pPr>
              <w:pStyle w:val="WW-Padro"/>
              <w:jc w:val="center"/>
              <w:rPr>
                <w:rFonts w:ascii="Arial" w:hAnsi="Arial" w:cs="Arial"/>
                <w:b/>
                <w:bCs/>
                <w:sz w:val="21"/>
                <w:szCs w:val="21"/>
              </w:rPr>
            </w:pPr>
            <w:r>
              <w:rPr>
                <w:rFonts w:ascii="Arial" w:hAnsi="Arial" w:cs="Arial"/>
                <w:b/>
                <w:bCs/>
                <w:sz w:val="21"/>
                <w:szCs w:val="21"/>
              </w:rPr>
              <w:t>Investimento</w:t>
            </w:r>
          </w:p>
          <w:p w:rsidR="006267E1" w:rsidRDefault="006267E1" w:rsidP="00BB3297">
            <w:pPr>
              <w:pStyle w:val="WW-Padro"/>
              <w:jc w:val="center"/>
              <w:rPr>
                <w:rFonts w:ascii="Arial" w:hAnsi="Arial" w:cs="Arial"/>
                <w:b/>
                <w:bCs/>
                <w:sz w:val="21"/>
                <w:szCs w:val="21"/>
              </w:rPr>
            </w:pPr>
            <w:r>
              <w:rPr>
                <w:rFonts w:ascii="Arial" w:hAnsi="Arial" w:cs="Arial"/>
                <w:b/>
                <w:bCs/>
                <w:sz w:val="21"/>
                <w:szCs w:val="21"/>
              </w:rPr>
              <w:t>R$</w:t>
            </w:r>
          </w:p>
        </w:tc>
        <w:tc>
          <w:tcPr>
            <w:tcW w:w="5504" w:type="dxa"/>
            <w:gridSpan w:val="4"/>
          </w:tcPr>
          <w:p w:rsidR="006267E1" w:rsidRDefault="006267E1" w:rsidP="00BB3297">
            <w:pPr>
              <w:pStyle w:val="WW-Padro"/>
              <w:jc w:val="center"/>
              <w:cnfStyle w:val="000000100000" w:firstRow="0" w:lastRow="0" w:firstColumn="0" w:lastColumn="0" w:oddVBand="0" w:evenVBand="0" w:oddHBand="1" w:evenHBand="0" w:firstRowFirstColumn="0" w:firstRowLastColumn="0" w:lastRowFirstColumn="0" w:lastRowLastColumn="0"/>
            </w:pPr>
            <w:r>
              <w:rPr>
                <w:rFonts w:ascii="Arial" w:hAnsi="Arial" w:cs="Arial"/>
                <w:b/>
                <w:bCs/>
                <w:sz w:val="21"/>
                <w:szCs w:val="21"/>
              </w:rPr>
              <w:t>Cronograma (Etapas de Implantação)</w:t>
            </w:r>
          </w:p>
        </w:tc>
      </w:tr>
      <w:tr w:rsidR="006267E1" w:rsidTr="00414A53">
        <w:trPr>
          <w:trHeight w:val="669"/>
        </w:trPr>
        <w:tc>
          <w:tcPr>
            <w:cnfStyle w:val="000010000000" w:firstRow="0" w:lastRow="0" w:firstColumn="0" w:lastColumn="0" w:oddVBand="1" w:evenVBand="0" w:oddHBand="0" w:evenHBand="0" w:firstRowFirstColumn="0" w:firstRowLastColumn="0" w:lastRowFirstColumn="0" w:lastRowLastColumn="0"/>
            <w:tcW w:w="1951" w:type="dxa"/>
          </w:tcPr>
          <w:p w:rsidR="006267E1" w:rsidRDefault="006267E1" w:rsidP="00BB3297">
            <w:pPr>
              <w:pStyle w:val="WW-Padro"/>
              <w:snapToGrid w:val="0"/>
              <w:jc w:val="center"/>
            </w:pPr>
          </w:p>
        </w:tc>
        <w:tc>
          <w:tcPr>
            <w:tcW w:w="1701" w:type="dxa"/>
          </w:tcPr>
          <w:p w:rsidR="006267E1" w:rsidRDefault="006267E1" w:rsidP="00BB3297">
            <w:pPr>
              <w:pStyle w:val="WW-Padro"/>
              <w:snapToGri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55" w:type="dxa"/>
          </w:tcPr>
          <w:p w:rsidR="006267E1" w:rsidRDefault="006267E1" w:rsidP="00BB3297">
            <w:pPr>
              <w:pStyle w:val="WW-Padro"/>
              <w:snapToGrid w:val="0"/>
              <w:jc w:val="center"/>
            </w:pPr>
          </w:p>
        </w:tc>
        <w:tc>
          <w:tcPr>
            <w:tcW w:w="1368" w:type="dxa"/>
          </w:tcPr>
          <w:p w:rsidR="006267E1" w:rsidRDefault="006267E1" w:rsidP="00BB3297">
            <w:pPr>
              <w:pStyle w:val="WW-Padr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Pr>
                <w:rFonts w:ascii="Arial" w:hAnsi="Arial" w:cs="Arial"/>
                <w:b/>
                <w:bCs/>
                <w:sz w:val="21"/>
                <w:szCs w:val="21"/>
              </w:rPr>
              <w:t>2013</w:t>
            </w:r>
          </w:p>
        </w:tc>
        <w:tc>
          <w:tcPr>
            <w:cnfStyle w:val="000010000000" w:firstRow="0" w:lastRow="0" w:firstColumn="0" w:lastColumn="0" w:oddVBand="1" w:evenVBand="0" w:oddHBand="0" w:evenHBand="0" w:firstRowFirstColumn="0" w:firstRowLastColumn="0" w:lastRowFirstColumn="0" w:lastRowLastColumn="0"/>
            <w:tcW w:w="1368" w:type="dxa"/>
          </w:tcPr>
          <w:p w:rsidR="006267E1" w:rsidRDefault="006267E1" w:rsidP="00BB3297">
            <w:pPr>
              <w:pStyle w:val="WW-Padro"/>
              <w:jc w:val="both"/>
              <w:rPr>
                <w:rFonts w:ascii="Arial" w:hAnsi="Arial" w:cs="Arial"/>
                <w:b/>
                <w:bCs/>
                <w:sz w:val="21"/>
                <w:szCs w:val="21"/>
              </w:rPr>
            </w:pPr>
            <w:r>
              <w:rPr>
                <w:rFonts w:ascii="Arial" w:hAnsi="Arial" w:cs="Arial"/>
                <w:b/>
                <w:bCs/>
                <w:sz w:val="21"/>
                <w:szCs w:val="21"/>
              </w:rPr>
              <w:t>2014</w:t>
            </w:r>
          </w:p>
        </w:tc>
        <w:tc>
          <w:tcPr>
            <w:tcW w:w="1368" w:type="dxa"/>
          </w:tcPr>
          <w:p w:rsidR="006267E1" w:rsidRDefault="006267E1" w:rsidP="00BB3297">
            <w:pPr>
              <w:pStyle w:val="WW-Padr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Pr>
                <w:rFonts w:ascii="Arial" w:hAnsi="Arial" w:cs="Arial"/>
                <w:b/>
                <w:bCs/>
                <w:sz w:val="21"/>
                <w:szCs w:val="21"/>
              </w:rPr>
              <w:t>2015</w:t>
            </w:r>
          </w:p>
        </w:tc>
        <w:tc>
          <w:tcPr>
            <w:cnfStyle w:val="000010000000" w:firstRow="0" w:lastRow="0" w:firstColumn="0" w:lastColumn="0" w:oddVBand="1" w:evenVBand="0" w:oddHBand="0" w:evenHBand="0" w:firstRowFirstColumn="0" w:firstRowLastColumn="0" w:lastRowFirstColumn="0" w:lastRowLastColumn="0"/>
            <w:tcW w:w="1400" w:type="dxa"/>
          </w:tcPr>
          <w:p w:rsidR="006267E1" w:rsidRDefault="006267E1" w:rsidP="00BB3297">
            <w:pPr>
              <w:pStyle w:val="WW-Padro"/>
              <w:jc w:val="both"/>
            </w:pPr>
            <w:r>
              <w:rPr>
                <w:rFonts w:ascii="Arial" w:hAnsi="Arial" w:cs="Arial"/>
                <w:b/>
                <w:bCs/>
                <w:sz w:val="21"/>
                <w:szCs w:val="21"/>
              </w:rPr>
              <w:t>2016</w:t>
            </w:r>
          </w:p>
        </w:tc>
      </w:tr>
      <w:tr w:rsidR="006267E1" w:rsidTr="00414A53">
        <w:trPr>
          <w:cnfStyle w:val="000000100000" w:firstRow="0" w:lastRow="0" w:firstColumn="0" w:lastColumn="0" w:oddVBand="0" w:evenVBand="0" w:oddHBand="1" w:evenHBand="0" w:firstRowFirstColumn="0" w:firstRowLastColumn="0" w:lastRowFirstColumn="0" w:lastRowLastColumn="0"/>
          <w:trHeight w:val="3095"/>
        </w:trPr>
        <w:tc>
          <w:tcPr>
            <w:cnfStyle w:val="000010000000" w:firstRow="0" w:lastRow="0" w:firstColumn="0" w:lastColumn="0" w:oddVBand="1" w:evenVBand="0" w:oddHBand="0" w:evenHBand="0" w:firstRowFirstColumn="0" w:firstRowLastColumn="0" w:lastRowFirstColumn="0" w:lastRowLastColumn="0"/>
            <w:tcW w:w="1951" w:type="dxa"/>
          </w:tcPr>
          <w:p w:rsidR="006267E1" w:rsidRDefault="006267E1" w:rsidP="006267E1">
            <w:pPr>
              <w:pStyle w:val="WW-Padro"/>
            </w:pPr>
            <w:r>
              <w:t>Guarulhos</w:t>
            </w:r>
          </w:p>
          <w:p w:rsidR="006267E1" w:rsidRDefault="006267E1" w:rsidP="00BB3297">
            <w:pPr>
              <w:pStyle w:val="WW-Padro"/>
              <w:jc w:val="center"/>
            </w:pPr>
          </w:p>
          <w:p w:rsidR="006267E1" w:rsidRDefault="006267E1" w:rsidP="003B1CDA">
            <w:pPr>
              <w:pStyle w:val="WW-Padro"/>
            </w:pPr>
            <w:r>
              <w:t>Mogi das Cruzes</w:t>
            </w:r>
          </w:p>
          <w:p w:rsidR="006267E1" w:rsidRDefault="006267E1" w:rsidP="00BB3297">
            <w:pPr>
              <w:pStyle w:val="WW-Padro"/>
              <w:jc w:val="center"/>
            </w:pPr>
          </w:p>
          <w:p w:rsidR="006267E1" w:rsidRDefault="00295A77" w:rsidP="006267E1">
            <w:pPr>
              <w:pStyle w:val="WW-Padro"/>
            </w:pPr>
            <w:r>
              <w:t>Suzano</w:t>
            </w:r>
          </w:p>
          <w:p w:rsidR="006267E1" w:rsidRDefault="006267E1" w:rsidP="00BB3297">
            <w:pPr>
              <w:pStyle w:val="WW-Padro"/>
              <w:jc w:val="center"/>
            </w:pPr>
          </w:p>
        </w:tc>
        <w:tc>
          <w:tcPr>
            <w:tcW w:w="1701" w:type="dxa"/>
          </w:tcPr>
          <w:p w:rsidR="006267E1" w:rsidRDefault="006267E1" w:rsidP="00BB3297">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6267E1" w:rsidRDefault="006267E1" w:rsidP="00BB3297">
            <w:pPr>
              <w:pStyle w:val="WW-Padro"/>
              <w:jc w:val="center"/>
              <w:cnfStyle w:val="000000100000" w:firstRow="0" w:lastRow="0" w:firstColumn="0" w:lastColumn="0" w:oddVBand="0" w:evenVBand="0" w:oddHBand="1" w:evenHBand="0" w:firstRowFirstColumn="0" w:firstRowLastColumn="0" w:lastRowFirstColumn="0" w:lastRowLastColumn="0"/>
            </w:pPr>
          </w:p>
          <w:p w:rsidR="006267E1" w:rsidRPr="00414A53" w:rsidRDefault="006267E1" w:rsidP="00BB3297">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414A53">
              <w:rPr>
                <w:rFonts w:ascii="Arial" w:hAnsi="Arial" w:cs="Arial"/>
                <w:b/>
                <w:bCs/>
              </w:rPr>
              <w:t>Oficina Ortopédica</w:t>
            </w:r>
          </w:p>
        </w:tc>
        <w:tc>
          <w:tcPr>
            <w:cnfStyle w:val="000010000000" w:firstRow="0" w:lastRow="0" w:firstColumn="0" w:lastColumn="0" w:oddVBand="1" w:evenVBand="0" w:oddHBand="0" w:evenHBand="0" w:firstRowFirstColumn="0" w:firstRowLastColumn="0" w:lastRowFirstColumn="0" w:lastRowLastColumn="0"/>
            <w:tcW w:w="1655" w:type="dxa"/>
          </w:tcPr>
          <w:p w:rsidR="006267E1" w:rsidRDefault="006267E1" w:rsidP="00BB3297">
            <w:pPr>
              <w:pStyle w:val="WW-Padro"/>
              <w:jc w:val="center"/>
            </w:pPr>
            <w:r>
              <w:t>250.000,00</w:t>
            </w:r>
          </w:p>
          <w:p w:rsidR="006267E1" w:rsidRDefault="006267E1" w:rsidP="00BB3297">
            <w:pPr>
              <w:pStyle w:val="WW-Padro"/>
              <w:jc w:val="center"/>
            </w:pPr>
          </w:p>
          <w:p w:rsidR="006267E1" w:rsidRDefault="006267E1" w:rsidP="00BB3297">
            <w:pPr>
              <w:pStyle w:val="WW-Padro"/>
              <w:jc w:val="center"/>
            </w:pPr>
            <w:r>
              <w:t>250.000,00</w:t>
            </w:r>
          </w:p>
          <w:p w:rsidR="006267E1" w:rsidRDefault="006267E1" w:rsidP="00BB3297">
            <w:pPr>
              <w:pStyle w:val="WW-Padro"/>
              <w:jc w:val="center"/>
            </w:pPr>
          </w:p>
          <w:p w:rsidR="006267E1" w:rsidRDefault="006267E1" w:rsidP="00BB3297">
            <w:pPr>
              <w:pStyle w:val="WW-Padro"/>
              <w:jc w:val="center"/>
            </w:pPr>
            <w:r>
              <w:t>250.000,00</w:t>
            </w:r>
          </w:p>
        </w:tc>
        <w:tc>
          <w:tcPr>
            <w:tcW w:w="1368" w:type="dxa"/>
          </w:tcPr>
          <w:p w:rsidR="006267E1" w:rsidRDefault="006267E1" w:rsidP="00BB3297">
            <w:pPr>
              <w:pStyle w:val="WW-Padro"/>
              <w:snapToGrid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68" w:type="dxa"/>
          </w:tcPr>
          <w:p w:rsidR="006267E1" w:rsidRDefault="006267E1" w:rsidP="00BB3297">
            <w:pPr>
              <w:pStyle w:val="WW-Padro"/>
              <w:jc w:val="center"/>
            </w:pPr>
            <w:r>
              <w:t>X</w:t>
            </w:r>
          </w:p>
          <w:p w:rsidR="006267E1" w:rsidRDefault="006267E1" w:rsidP="00BB3297">
            <w:pPr>
              <w:pStyle w:val="WW-Padro"/>
              <w:jc w:val="center"/>
            </w:pPr>
          </w:p>
          <w:p w:rsidR="006267E1" w:rsidRDefault="006267E1" w:rsidP="00BB3297">
            <w:pPr>
              <w:pStyle w:val="WW-Padro"/>
              <w:jc w:val="center"/>
            </w:pPr>
            <w:r>
              <w:t>X</w:t>
            </w:r>
          </w:p>
          <w:p w:rsidR="006267E1" w:rsidRDefault="006267E1" w:rsidP="00BB3297">
            <w:pPr>
              <w:pStyle w:val="WW-Padro"/>
            </w:pPr>
          </w:p>
          <w:p w:rsidR="006267E1" w:rsidRDefault="008F0F91" w:rsidP="00BB3297">
            <w:pPr>
              <w:pStyle w:val="WW-Padro"/>
              <w:jc w:val="center"/>
            </w:pPr>
            <w:r>
              <w:t>X</w:t>
            </w:r>
          </w:p>
          <w:p w:rsidR="006267E1" w:rsidRDefault="006267E1" w:rsidP="00BB3297">
            <w:pPr>
              <w:pStyle w:val="WW-Padro"/>
              <w:jc w:val="center"/>
            </w:pPr>
          </w:p>
          <w:p w:rsidR="006267E1" w:rsidRDefault="006267E1" w:rsidP="00BB3297">
            <w:pPr>
              <w:pStyle w:val="WW-Padro"/>
            </w:pPr>
          </w:p>
        </w:tc>
        <w:tc>
          <w:tcPr>
            <w:tcW w:w="1368" w:type="dxa"/>
          </w:tcPr>
          <w:p w:rsidR="006267E1" w:rsidRDefault="006267E1" w:rsidP="00BB3297">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6267E1" w:rsidRDefault="006267E1" w:rsidP="00BB3297">
            <w:pPr>
              <w:pStyle w:val="WW-Padro"/>
              <w:jc w:val="center"/>
              <w:cnfStyle w:val="000000100000" w:firstRow="0" w:lastRow="0" w:firstColumn="0" w:lastColumn="0" w:oddVBand="0" w:evenVBand="0" w:oddHBand="1" w:evenHBand="0" w:firstRowFirstColumn="0" w:firstRowLastColumn="0" w:lastRowFirstColumn="0" w:lastRowLastColumn="0"/>
            </w:pPr>
          </w:p>
          <w:p w:rsidR="006267E1" w:rsidRDefault="006267E1" w:rsidP="00BB3297">
            <w:pPr>
              <w:pStyle w:val="WW-Padr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00" w:type="dxa"/>
          </w:tcPr>
          <w:p w:rsidR="006267E1" w:rsidRDefault="006267E1" w:rsidP="00BB3297">
            <w:pPr>
              <w:pStyle w:val="WW-Padro"/>
              <w:snapToGrid w:val="0"/>
              <w:jc w:val="center"/>
            </w:pPr>
          </w:p>
          <w:p w:rsidR="006267E1" w:rsidRDefault="006267E1" w:rsidP="00BB3297">
            <w:pPr>
              <w:pStyle w:val="WW-Padro"/>
              <w:jc w:val="center"/>
            </w:pPr>
          </w:p>
          <w:p w:rsidR="006267E1" w:rsidRDefault="006267E1" w:rsidP="00BB3297">
            <w:pPr>
              <w:pStyle w:val="WW-Padro"/>
              <w:jc w:val="center"/>
            </w:pPr>
          </w:p>
          <w:p w:rsidR="006267E1" w:rsidRDefault="006267E1" w:rsidP="00BB3297">
            <w:pPr>
              <w:pStyle w:val="WW-Padro"/>
              <w:jc w:val="center"/>
            </w:pPr>
          </w:p>
          <w:p w:rsidR="006267E1" w:rsidRDefault="006267E1" w:rsidP="00BB3297">
            <w:pPr>
              <w:pStyle w:val="WW-Padro"/>
              <w:jc w:val="center"/>
              <w:rPr>
                <w:b/>
                <w:bCs/>
              </w:rPr>
            </w:pPr>
          </w:p>
        </w:tc>
      </w:tr>
      <w:tr w:rsidR="006267E1" w:rsidTr="004007A1">
        <w:trPr>
          <w:trHeight w:val="460"/>
        </w:trPr>
        <w:tc>
          <w:tcPr>
            <w:cnfStyle w:val="000010000000" w:firstRow="0" w:lastRow="0" w:firstColumn="0" w:lastColumn="0" w:oddVBand="1" w:evenVBand="0" w:oddHBand="0" w:evenHBand="0" w:firstRowFirstColumn="0" w:firstRowLastColumn="0" w:lastRowFirstColumn="0" w:lastRowLastColumn="0"/>
            <w:tcW w:w="1951" w:type="dxa"/>
            <w:vAlign w:val="center"/>
          </w:tcPr>
          <w:p w:rsidR="006267E1" w:rsidRDefault="006267E1" w:rsidP="004007A1">
            <w:pPr>
              <w:pStyle w:val="WW-Padro"/>
              <w:jc w:val="center"/>
              <w:rPr>
                <w:b/>
                <w:bCs/>
              </w:rPr>
            </w:pPr>
            <w:r>
              <w:rPr>
                <w:b/>
                <w:bCs/>
              </w:rPr>
              <w:t>Alto Tietê</w:t>
            </w:r>
          </w:p>
        </w:tc>
        <w:tc>
          <w:tcPr>
            <w:tcW w:w="1701" w:type="dxa"/>
          </w:tcPr>
          <w:p w:rsidR="006267E1" w:rsidRDefault="006267E1" w:rsidP="00BB3297">
            <w:pPr>
              <w:pStyle w:val="WW-Padro"/>
              <w:jc w:val="center"/>
              <w:cnfStyle w:val="000000000000" w:firstRow="0" w:lastRow="0" w:firstColumn="0" w:lastColumn="0" w:oddVBand="0" w:evenVBand="0" w:oddHBand="0" w:evenHBand="0" w:firstRowFirstColumn="0" w:firstRowLastColumn="0" w:lastRowFirstColumn="0" w:lastRowLastColumn="0"/>
              <w:rPr>
                <w:b/>
                <w:bCs/>
              </w:rPr>
            </w:pPr>
            <w:r>
              <w:rPr>
                <w:b/>
                <w:bCs/>
              </w:rPr>
              <w:t>Sub.Total</w:t>
            </w:r>
          </w:p>
          <w:p w:rsidR="006267E1" w:rsidRDefault="006267E1" w:rsidP="00BB3297">
            <w:pPr>
              <w:pStyle w:val="WW-Padro"/>
              <w:jc w:val="center"/>
              <w:cnfStyle w:val="000000000000" w:firstRow="0" w:lastRow="0" w:firstColumn="0" w:lastColumn="0" w:oddVBand="0" w:evenVBand="0" w:oddHBand="0" w:evenHBand="0" w:firstRowFirstColumn="0" w:firstRowLastColumn="0" w:lastRowFirstColumn="0" w:lastRowLastColumn="0"/>
              <w:rPr>
                <w:b/>
                <w:bCs/>
              </w:rPr>
            </w:pPr>
            <w:r>
              <w:rPr>
                <w:b/>
                <w:bCs/>
              </w:rPr>
              <w:t>Oficina ortopédica</w:t>
            </w:r>
          </w:p>
        </w:tc>
        <w:tc>
          <w:tcPr>
            <w:cnfStyle w:val="000010000000" w:firstRow="0" w:lastRow="0" w:firstColumn="0" w:lastColumn="0" w:oddVBand="1" w:evenVBand="0" w:oddHBand="0" w:evenHBand="0" w:firstRowFirstColumn="0" w:firstRowLastColumn="0" w:lastRowFirstColumn="0" w:lastRowLastColumn="0"/>
            <w:tcW w:w="1655" w:type="dxa"/>
            <w:vAlign w:val="center"/>
          </w:tcPr>
          <w:p w:rsidR="006267E1" w:rsidRDefault="006267E1" w:rsidP="004007A1">
            <w:pPr>
              <w:pStyle w:val="WW-Padro"/>
              <w:jc w:val="center"/>
              <w:rPr>
                <w:b/>
                <w:bCs/>
              </w:rPr>
            </w:pPr>
            <w:r>
              <w:rPr>
                <w:b/>
                <w:bCs/>
              </w:rPr>
              <w:t>750.000,00</w:t>
            </w:r>
          </w:p>
        </w:tc>
        <w:tc>
          <w:tcPr>
            <w:tcW w:w="1368" w:type="dxa"/>
          </w:tcPr>
          <w:p w:rsidR="006267E1" w:rsidRDefault="006267E1" w:rsidP="00BB3297">
            <w:pPr>
              <w:pStyle w:val="WW-Padro"/>
              <w:snapToGrid w:val="0"/>
              <w:jc w:val="cente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368" w:type="dxa"/>
          </w:tcPr>
          <w:p w:rsidR="006267E1" w:rsidRDefault="006267E1" w:rsidP="00BB3297">
            <w:pPr>
              <w:pStyle w:val="WW-Padro"/>
              <w:snapToGrid w:val="0"/>
              <w:jc w:val="center"/>
              <w:rPr>
                <w:b/>
                <w:bCs/>
              </w:rPr>
            </w:pPr>
          </w:p>
        </w:tc>
        <w:tc>
          <w:tcPr>
            <w:tcW w:w="1368" w:type="dxa"/>
          </w:tcPr>
          <w:p w:rsidR="006267E1" w:rsidRDefault="006267E1" w:rsidP="00BB3297">
            <w:pPr>
              <w:pStyle w:val="WW-Padro"/>
              <w:snapToGrid w:val="0"/>
              <w:jc w:val="cente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400" w:type="dxa"/>
          </w:tcPr>
          <w:p w:rsidR="006267E1" w:rsidRDefault="006267E1" w:rsidP="00BB3297">
            <w:pPr>
              <w:pStyle w:val="WW-Padro"/>
              <w:snapToGrid w:val="0"/>
              <w:jc w:val="center"/>
              <w:rPr>
                <w:b/>
                <w:bCs/>
              </w:rPr>
            </w:pPr>
          </w:p>
        </w:tc>
      </w:tr>
    </w:tbl>
    <w:p w:rsidR="00234E6D" w:rsidRDefault="00234E6D" w:rsidP="00234E6D"/>
    <w:p w:rsid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Pr="00234E6D" w:rsidRDefault="00234E6D" w:rsidP="00234E6D"/>
    <w:p w:rsidR="00234E6D" w:rsidRDefault="00234E6D" w:rsidP="00234E6D"/>
    <w:p w:rsidR="00891DD5" w:rsidRPr="00234E6D" w:rsidRDefault="00891DD5" w:rsidP="00234E6D"/>
    <w:p w:rsidR="00234E6D" w:rsidRPr="006267E1" w:rsidRDefault="00234E6D" w:rsidP="008460D8">
      <w:pPr>
        <w:spacing w:line="240" w:lineRule="auto"/>
        <w:rPr>
          <w:b/>
          <w:bCs/>
        </w:rPr>
      </w:pPr>
      <w:r w:rsidRPr="00BB3297">
        <w:rPr>
          <w:rFonts w:asciiTheme="minorHAnsi" w:hAnsiTheme="minorHAnsi"/>
          <w:bCs/>
          <w:sz w:val="18"/>
          <w:szCs w:val="18"/>
        </w:rPr>
        <w:t>Portaria Nº. 835, de 25 de abril de 2012 - Ministério da Saúde.</w:t>
      </w:r>
    </w:p>
    <w:p w:rsidR="00592494" w:rsidRDefault="00234E6D" w:rsidP="00234E6D">
      <w:pPr>
        <w:tabs>
          <w:tab w:val="left" w:pos="1995"/>
        </w:tabs>
        <w:sectPr w:rsidR="00592494" w:rsidSect="004238A0">
          <w:pgSz w:w="16838" w:h="11906" w:orient="landscape"/>
          <w:pgMar w:top="991" w:right="851" w:bottom="851" w:left="709"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charSpace="4096"/>
        </w:sectPr>
      </w:pPr>
      <w:r>
        <w:tab/>
      </w:r>
    </w:p>
    <w:tbl>
      <w:tblPr>
        <w:tblStyle w:val="GradeMdia3-nfase5"/>
        <w:tblpPr w:leftFromText="141" w:rightFromText="141" w:horzAnchor="page" w:tblpX="2794" w:tblpY="204"/>
        <w:tblW w:w="0" w:type="auto"/>
        <w:tblLayout w:type="fixed"/>
        <w:tblLook w:val="0000" w:firstRow="0" w:lastRow="0" w:firstColumn="0" w:lastColumn="0" w:noHBand="0" w:noVBand="0"/>
      </w:tblPr>
      <w:tblGrid>
        <w:gridCol w:w="2943"/>
        <w:gridCol w:w="2286"/>
        <w:gridCol w:w="1655"/>
        <w:gridCol w:w="1368"/>
        <w:gridCol w:w="1368"/>
        <w:gridCol w:w="1368"/>
        <w:gridCol w:w="1400"/>
      </w:tblGrid>
      <w:tr w:rsidR="006267E1" w:rsidTr="004007A1">
        <w:trPr>
          <w:cnfStyle w:val="000000100000" w:firstRow="0" w:lastRow="0" w:firstColumn="0" w:lastColumn="0" w:oddVBand="0" w:evenVBand="0" w:oddHBand="1" w:evenHBand="0" w:firstRowFirstColumn="0" w:firstRowLastColumn="0" w:lastRowFirstColumn="0" w:lastRowLastColumn="0"/>
          <w:trHeight w:val="669"/>
        </w:trPr>
        <w:tc>
          <w:tcPr>
            <w:cnfStyle w:val="000010000000" w:firstRow="0" w:lastRow="0" w:firstColumn="0" w:lastColumn="0" w:oddVBand="1" w:evenVBand="0" w:oddHBand="0" w:evenHBand="0" w:firstRowFirstColumn="0" w:firstRowLastColumn="0" w:lastRowFirstColumn="0" w:lastRowLastColumn="0"/>
            <w:tcW w:w="2943" w:type="dxa"/>
            <w:vAlign w:val="center"/>
          </w:tcPr>
          <w:p w:rsidR="006267E1" w:rsidRDefault="006267E1" w:rsidP="004007A1">
            <w:pPr>
              <w:pStyle w:val="WW-Padro"/>
              <w:jc w:val="center"/>
              <w:rPr>
                <w:rFonts w:ascii="Arial" w:hAnsi="Arial" w:cs="Arial"/>
                <w:b/>
                <w:bCs/>
                <w:sz w:val="21"/>
                <w:szCs w:val="21"/>
              </w:rPr>
            </w:pPr>
            <w:r>
              <w:rPr>
                <w:rFonts w:ascii="Arial" w:hAnsi="Arial" w:cs="Arial"/>
                <w:b/>
                <w:bCs/>
                <w:sz w:val="21"/>
                <w:szCs w:val="21"/>
              </w:rPr>
              <w:lastRenderedPageBreak/>
              <w:t>Município</w:t>
            </w:r>
          </w:p>
        </w:tc>
        <w:tc>
          <w:tcPr>
            <w:tcW w:w="2286" w:type="dxa"/>
            <w:vAlign w:val="center"/>
          </w:tcPr>
          <w:p w:rsidR="006267E1" w:rsidRDefault="006267E1" w:rsidP="004007A1">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hAnsi="Arial" w:cs="Arial"/>
                <w:b/>
                <w:bCs/>
                <w:sz w:val="21"/>
                <w:szCs w:val="21"/>
              </w:rPr>
              <w:t>Unidade</w:t>
            </w:r>
          </w:p>
        </w:tc>
        <w:tc>
          <w:tcPr>
            <w:cnfStyle w:val="000010000000" w:firstRow="0" w:lastRow="0" w:firstColumn="0" w:lastColumn="0" w:oddVBand="1" w:evenVBand="0" w:oddHBand="0" w:evenHBand="0" w:firstRowFirstColumn="0" w:firstRowLastColumn="0" w:lastRowFirstColumn="0" w:lastRowLastColumn="0"/>
            <w:tcW w:w="1655" w:type="dxa"/>
            <w:vAlign w:val="center"/>
          </w:tcPr>
          <w:p w:rsidR="006267E1" w:rsidRDefault="006267E1" w:rsidP="004007A1">
            <w:pPr>
              <w:pStyle w:val="WW-Padro"/>
              <w:jc w:val="center"/>
              <w:rPr>
                <w:rFonts w:ascii="Arial" w:hAnsi="Arial" w:cs="Arial"/>
                <w:b/>
                <w:bCs/>
                <w:sz w:val="21"/>
                <w:szCs w:val="21"/>
              </w:rPr>
            </w:pPr>
            <w:r>
              <w:rPr>
                <w:rFonts w:ascii="Arial" w:hAnsi="Arial" w:cs="Arial"/>
                <w:b/>
                <w:bCs/>
                <w:sz w:val="21"/>
                <w:szCs w:val="21"/>
              </w:rPr>
              <w:t>Investimento</w:t>
            </w:r>
          </w:p>
          <w:p w:rsidR="006267E1" w:rsidRDefault="006267E1" w:rsidP="004007A1">
            <w:pPr>
              <w:pStyle w:val="WW-Padro"/>
              <w:jc w:val="center"/>
              <w:rPr>
                <w:rFonts w:ascii="Arial" w:hAnsi="Arial" w:cs="Arial"/>
                <w:b/>
                <w:bCs/>
                <w:sz w:val="21"/>
                <w:szCs w:val="21"/>
              </w:rPr>
            </w:pPr>
            <w:r>
              <w:rPr>
                <w:rFonts w:ascii="Arial" w:hAnsi="Arial" w:cs="Arial"/>
                <w:b/>
                <w:bCs/>
                <w:sz w:val="21"/>
                <w:szCs w:val="21"/>
              </w:rPr>
              <w:t>R$</w:t>
            </w:r>
          </w:p>
        </w:tc>
        <w:tc>
          <w:tcPr>
            <w:tcW w:w="5504" w:type="dxa"/>
            <w:gridSpan w:val="4"/>
            <w:vAlign w:val="center"/>
          </w:tcPr>
          <w:p w:rsidR="006267E1" w:rsidRDefault="006267E1" w:rsidP="004007A1">
            <w:pPr>
              <w:pStyle w:val="WW-Padro"/>
              <w:jc w:val="center"/>
              <w:cnfStyle w:val="000000100000" w:firstRow="0" w:lastRow="0" w:firstColumn="0" w:lastColumn="0" w:oddVBand="0" w:evenVBand="0" w:oddHBand="1" w:evenHBand="0" w:firstRowFirstColumn="0" w:firstRowLastColumn="0" w:lastRowFirstColumn="0" w:lastRowLastColumn="0"/>
            </w:pPr>
            <w:r>
              <w:rPr>
                <w:rFonts w:ascii="Arial" w:hAnsi="Arial" w:cs="Arial"/>
                <w:b/>
                <w:bCs/>
                <w:sz w:val="21"/>
                <w:szCs w:val="21"/>
              </w:rPr>
              <w:t>Cronograma (Etapas de Implantação)</w:t>
            </w:r>
          </w:p>
        </w:tc>
      </w:tr>
      <w:tr w:rsidR="006267E1" w:rsidTr="00DC221D">
        <w:trPr>
          <w:trHeight w:val="669"/>
        </w:trPr>
        <w:tc>
          <w:tcPr>
            <w:cnfStyle w:val="000010000000" w:firstRow="0" w:lastRow="0" w:firstColumn="0" w:lastColumn="0" w:oddVBand="1" w:evenVBand="0" w:oddHBand="0" w:evenHBand="0" w:firstRowFirstColumn="0" w:firstRowLastColumn="0" w:lastRowFirstColumn="0" w:lastRowLastColumn="0"/>
            <w:tcW w:w="2943" w:type="dxa"/>
          </w:tcPr>
          <w:p w:rsidR="006267E1" w:rsidRDefault="006267E1" w:rsidP="00DC221D">
            <w:pPr>
              <w:pStyle w:val="WW-Padro"/>
              <w:snapToGrid w:val="0"/>
              <w:jc w:val="center"/>
            </w:pPr>
          </w:p>
        </w:tc>
        <w:tc>
          <w:tcPr>
            <w:tcW w:w="2286" w:type="dxa"/>
          </w:tcPr>
          <w:p w:rsidR="006267E1" w:rsidRDefault="006267E1" w:rsidP="00DC221D">
            <w:pPr>
              <w:pStyle w:val="WW-Padro"/>
              <w:snapToGri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55" w:type="dxa"/>
          </w:tcPr>
          <w:p w:rsidR="006267E1" w:rsidRDefault="006267E1" w:rsidP="00DC221D">
            <w:pPr>
              <w:pStyle w:val="WW-Padro"/>
              <w:snapToGrid w:val="0"/>
              <w:jc w:val="center"/>
            </w:pPr>
          </w:p>
        </w:tc>
        <w:tc>
          <w:tcPr>
            <w:tcW w:w="1368" w:type="dxa"/>
          </w:tcPr>
          <w:p w:rsidR="006267E1" w:rsidRDefault="006267E1" w:rsidP="00DC221D">
            <w:pPr>
              <w:pStyle w:val="WW-Padr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Pr>
                <w:rFonts w:ascii="Arial" w:hAnsi="Arial" w:cs="Arial"/>
                <w:b/>
                <w:bCs/>
                <w:sz w:val="21"/>
                <w:szCs w:val="21"/>
              </w:rPr>
              <w:t>2013</w:t>
            </w:r>
          </w:p>
        </w:tc>
        <w:tc>
          <w:tcPr>
            <w:cnfStyle w:val="000010000000" w:firstRow="0" w:lastRow="0" w:firstColumn="0" w:lastColumn="0" w:oddVBand="1" w:evenVBand="0" w:oddHBand="0" w:evenHBand="0" w:firstRowFirstColumn="0" w:firstRowLastColumn="0" w:lastRowFirstColumn="0" w:lastRowLastColumn="0"/>
            <w:tcW w:w="1368" w:type="dxa"/>
          </w:tcPr>
          <w:p w:rsidR="006267E1" w:rsidRDefault="006267E1" w:rsidP="00DC221D">
            <w:pPr>
              <w:pStyle w:val="WW-Padro"/>
              <w:jc w:val="both"/>
              <w:rPr>
                <w:rFonts w:ascii="Arial" w:hAnsi="Arial" w:cs="Arial"/>
                <w:b/>
                <w:bCs/>
                <w:sz w:val="21"/>
                <w:szCs w:val="21"/>
              </w:rPr>
            </w:pPr>
            <w:r>
              <w:rPr>
                <w:rFonts w:ascii="Arial" w:hAnsi="Arial" w:cs="Arial"/>
                <w:b/>
                <w:bCs/>
                <w:sz w:val="21"/>
                <w:szCs w:val="21"/>
              </w:rPr>
              <w:t>2014</w:t>
            </w:r>
          </w:p>
        </w:tc>
        <w:tc>
          <w:tcPr>
            <w:tcW w:w="1368" w:type="dxa"/>
          </w:tcPr>
          <w:p w:rsidR="006267E1" w:rsidRDefault="006267E1" w:rsidP="00DC221D">
            <w:pPr>
              <w:pStyle w:val="WW-Padr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Pr>
                <w:rFonts w:ascii="Arial" w:hAnsi="Arial" w:cs="Arial"/>
                <w:b/>
                <w:bCs/>
                <w:sz w:val="21"/>
                <w:szCs w:val="21"/>
              </w:rPr>
              <w:t>2015</w:t>
            </w:r>
          </w:p>
        </w:tc>
        <w:tc>
          <w:tcPr>
            <w:cnfStyle w:val="000010000000" w:firstRow="0" w:lastRow="0" w:firstColumn="0" w:lastColumn="0" w:oddVBand="1" w:evenVBand="0" w:oddHBand="0" w:evenHBand="0" w:firstRowFirstColumn="0" w:firstRowLastColumn="0" w:lastRowFirstColumn="0" w:lastRowLastColumn="0"/>
            <w:tcW w:w="1400" w:type="dxa"/>
          </w:tcPr>
          <w:p w:rsidR="006267E1" w:rsidRDefault="006267E1" w:rsidP="00DC221D">
            <w:pPr>
              <w:pStyle w:val="WW-Padro"/>
              <w:jc w:val="both"/>
            </w:pPr>
            <w:r>
              <w:rPr>
                <w:rFonts w:ascii="Arial" w:hAnsi="Arial" w:cs="Arial"/>
                <w:b/>
                <w:bCs/>
                <w:sz w:val="21"/>
                <w:szCs w:val="21"/>
              </w:rPr>
              <w:t>2016</w:t>
            </w:r>
          </w:p>
        </w:tc>
      </w:tr>
      <w:tr w:rsidR="006267E1" w:rsidTr="00DC221D">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943" w:type="dxa"/>
          </w:tcPr>
          <w:p w:rsidR="006267E1" w:rsidRDefault="006267E1" w:rsidP="00681768">
            <w:pPr>
              <w:pStyle w:val="WW-Padro"/>
              <w:jc w:val="center"/>
            </w:pPr>
            <w:r>
              <w:t>Guarulhos</w:t>
            </w:r>
          </w:p>
          <w:p w:rsidR="006267E1" w:rsidRDefault="006267E1" w:rsidP="00681768">
            <w:pPr>
              <w:pStyle w:val="WW-Padro"/>
              <w:jc w:val="center"/>
            </w:pPr>
          </w:p>
          <w:p w:rsidR="006267E1" w:rsidRDefault="006267E1" w:rsidP="00681768">
            <w:pPr>
              <w:pStyle w:val="WW-Padro"/>
              <w:jc w:val="center"/>
            </w:pPr>
          </w:p>
          <w:p w:rsidR="006267E1" w:rsidRDefault="006267E1" w:rsidP="00681768">
            <w:pPr>
              <w:pStyle w:val="WW-Padro"/>
              <w:jc w:val="center"/>
            </w:pPr>
            <w:r>
              <w:t>Mogi das Cruzes</w:t>
            </w:r>
          </w:p>
          <w:p w:rsidR="006267E1" w:rsidRDefault="006267E1" w:rsidP="00681768">
            <w:pPr>
              <w:pStyle w:val="WW-Padro"/>
              <w:jc w:val="center"/>
            </w:pPr>
          </w:p>
          <w:p w:rsidR="006267E1" w:rsidRDefault="006267E1" w:rsidP="00681768">
            <w:pPr>
              <w:pStyle w:val="WW-Padro"/>
              <w:jc w:val="center"/>
            </w:pPr>
            <w:r>
              <w:t>Suzano</w:t>
            </w:r>
          </w:p>
        </w:tc>
        <w:tc>
          <w:tcPr>
            <w:tcW w:w="2286" w:type="dxa"/>
          </w:tcPr>
          <w:p w:rsidR="006267E1" w:rsidRDefault="006267E1" w:rsidP="00DC221D">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6267E1" w:rsidRDefault="006267E1" w:rsidP="00DC221D">
            <w:pPr>
              <w:pStyle w:val="WW-Padro"/>
              <w:jc w:val="center"/>
              <w:cnfStyle w:val="000000100000" w:firstRow="0" w:lastRow="0" w:firstColumn="0" w:lastColumn="0" w:oddVBand="0" w:evenVBand="0" w:oddHBand="1" w:evenHBand="0" w:firstRowFirstColumn="0" w:firstRowLastColumn="0" w:lastRowFirstColumn="0" w:lastRowLastColumn="0"/>
            </w:pPr>
          </w:p>
          <w:p w:rsidR="006267E1" w:rsidRDefault="006267E1" w:rsidP="00DC221D">
            <w:pPr>
              <w:pStyle w:val="WW-Padro"/>
              <w:jc w:val="center"/>
              <w:cnfStyle w:val="000000100000" w:firstRow="0" w:lastRow="0" w:firstColumn="0" w:lastColumn="0" w:oddVBand="0" w:evenVBand="0" w:oddHBand="1" w:evenHBand="0" w:firstRowFirstColumn="0" w:firstRowLastColumn="0" w:lastRowFirstColumn="0" w:lastRowLastColumn="0"/>
            </w:pPr>
          </w:p>
          <w:p w:rsidR="006267E1" w:rsidRPr="00414A53" w:rsidRDefault="006267E1" w:rsidP="00DC221D">
            <w:pPr>
              <w:pStyle w:val="WW-Padro"/>
              <w:jc w:val="center"/>
              <w:cnfStyle w:val="000000100000" w:firstRow="0" w:lastRow="0" w:firstColumn="0" w:lastColumn="0" w:oddVBand="0" w:evenVBand="0" w:oddHBand="1" w:evenHBand="0" w:firstRowFirstColumn="0" w:firstRowLastColumn="0" w:lastRowFirstColumn="0" w:lastRowLastColumn="0"/>
            </w:pPr>
            <w:r w:rsidRPr="00414A53">
              <w:rPr>
                <w:rFonts w:ascii="Arial" w:hAnsi="Arial" w:cs="Arial"/>
                <w:b/>
                <w:bCs/>
              </w:rPr>
              <w:t>Equipamentos e Materiais Permanentes para CER</w:t>
            </w:r>
          </w:p>
        </w:tc>
        <w:tc>
          <w:tcPr>
            <w:cnfStyle w:val="000010000000" w:firstRow="0" w:lastRow="0" w:firstColumn="0" w:lastColumn="0" w:oddVBand="1" w:evenVBand="0" w:oddHBand="0" w:evenHBand="0" w:firstRowFirstColumn="0" w:firstRowLastColumn="0" w:lastRowFirstColumn="0" w:lastRowLastColumn="0"/>
            <w:tcW w:w="1655" w:type="dxa"/>
          </w:tcPr>
          <w:p w:rsidR="006267E1" w:rsidRDefault="006267E1" w:rsidP="00DC221D">
            <w:pPr>
              <w:pStyle w:val="WW-Padro"/>
              <w:jc w:val="center"/>
            </w:pPr>
            <w:r>
              <w:t>2.000.000,00</w:t>
            </w: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r>
              <w:t>2.000.000,00</w:t>
            </w: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r>
              <w:t>2.000.000,00</w:t>
            </w: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p>
        </w:tc>
        <w:tc>
          <w:tcPr>
            <w:tcW w:w="1368" w:type="dxa"/>
          </w:tcPr>
          <w:p w:rsidR="006267E1" w:rsidRDefault="006267E1" w:rsidP="00DC221D">
            <w:pPr>
              <w:pStyle w:val="WW-Padro"/>
              <w:snapToGrid w:val="0"/>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68" w:type="dxa"/>
          </w:tcPr>
          <w:p w:rsidR="006267E1" w:rsidRDefault="006267E1" w:rsidP="00DC221D">
            <w:pPr>
              <w:pStyle w:val="WW-Padro"/>
              <w:jc w:val="center"/>
            </w:pPr>
            <w:r>
              <w:t>X</w:t>
            </w: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r>
              <w:t>X</w:t>
            </w:r>
          </w:p>
          <w:p w:rsidR="006267E1" w:rsidRDefault="006267E1" w:rsidP="00DC221D">
            <w:pPr>
              <w:pStyle w:val="WW-Padro"/>
              <w:jc w:val="center"/>
            </w:pPr>
          </w:p>
          <w:p w:rsidR="006267E1" w:rsidRDefault="006267E1" w:rsidP="00DC221D">
            <w:pPr>
              <w:pStyle w:val="WW-Padro"/>
              <w:jc w:val="center"/>
            </w:pPr>
          </w:p>
          <w:p w:rsidR="006267E1" w:rsidRDefault="008F0F91" w:rsidP="00DC221D">
            <w:pPr>
              <w:pStyle w:val="WW-Padro"/>
              <w:jc w:val="center"/>
            </w:pPr>
            <w:r>
              <w:t>X</w:t>
            </w:r>
          </w:p>
          <w:p w:rsidR="006267E1" w:rsidRDefault="006267E1" w:rsidP="00DC221D">
            <w:pPr>
              <w:pStyle w:val="WW-Padro"/>
            </w:pPr>
          </w:p>
        </w:tc>
        <w:tc>
          <w:tcPr>
            <w:tcW w:w="1368" w:type="dxa"/>
          </w:tcPr>
          <w:p w:rsidR="006267E1" w:rsidRDefault="006267E1" w:rsidP="00DC221D">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6267E1" w:rsidRDefault="006267E1" w:rsidP="00DC221D">
            <w:pPr>
              <w:pStyle w:val="WW-Padro"/>
              <w:jc w:val="center"/>
              <w:cnfStyle w:val="000000100000" w:firstRow="0" w:lastRow="0" w:firstColumn="0" w:lastColumn="0" w:oddVBand="0" w:evenVBand="0" w:oddHBand="1" w:evenHBand="0" w:firstRowFirstColumn="0" w:firstRowLastColumn="0" w:lastRowFirstColumn="0" w:lastRowLastColumn="0"/>
            </w:pPr>
          </w:p>
          <w:p w:rsidR="006267E1" w:rsidRDefault="006267E1" w:rsidP="00DC221D">
            <w:pPr>
              <w:pStyle w:val="WW-Padro"/>
              <w:jc w:val="center"/>
              <w:cnfStyle w:val="000000100000" w:firstRow="0" w:lastRow="0" w:firstColumn="0" w:lastColumn="0" w:oddVBand="0" w:evenVBand="0" w:oddHBand="1" w:evenHBand="0" w:firstRowFirstColumn="0" w:firstRowLastColumn="0" w:lastRowFirstColumn="0" w:lastRowLastColumn="0"/>
            </w:pPr>
          </w:p>
          <w:p w:rsidR="006267E1" w:rsidRDefault="006267E1" w:rsidP="00DC221D">
            <w:pPr>
              <w:pStyle w:val="WW-Padr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00" w:type="dxa"/>
          </w:tcPr>
          <w:p w:rsidR="006267E1" w:rsidRDefault="006267E1" w:rsidP="00DC221D">
            <w:pPr>
              <w:pStyle w:val="WW-Padro"/>
              <w:snapToGrid w:val="0"/>
              <w:jc w:val="center"/>
            </w:pP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p>
          <w:p w:rsidR="006267E1" w:rsidRDefault="006267E1" w:rsidP="00DC221D">
            <w:pPr>
              <w:pStyle w:val="WW-Padro"/>
              <w:jc w:val="center"/>
            </w:pPr>
          </w:p>
        </w:tc>
      </w:tr>
      <w:tr w:rsidR="006267E1" w:rsidTr="00DC221D">
        <w:trPr>
          <w:trHeight w:val="460"/>
        </w:trPr>
        <w:tc>
          <w:tcPr>
            <w:cnfStyle w:val="000010000000" w:firstRow="0" w:lastRow="0" w:firstColumn="0" w:lastColumn="0" w:oddVBand="1" w:evenVBand="0" w:oddHBand="0" w:evenHBand="0" w:firstRowFirstColumn="0" w:firstRowLastColumn="0" w:lastRowFirstColumn="0" w:lastRowLastColumn="0"/>
            <w:tcW w:w="2943" w:type="dxa"/>
          </w:tcPr>
          <w:p w:rsidR="006267E1" w:rsidRDefault="006267E1" w:rsidP="00DC221D">
            <w:pPr>
              <w:pStyle w:val="WW-Padro"/>
              <w:jc w:val="center"/>
            </w:pPr>
            <w:r>
              <w:t>Alto Tietê</w:t>
            </w:r>
          </w:p>
        </w:tc>
        <w:tc>
          <w:tcPr>
            <w:tcW w:w="2286" w:type="dxa"/>
          </w:tcPr>
          <w:p w:rsidR="006267E1" w:rsidRDefault="006267E1" w:rsidP="00DC221D">
            <w:pPr>
              <w:pStyle w:val="WW-Padro"/>
              <w:jc w:val="center"/>
              <w:cnfStyle w:val="000000000000" w:firstRow="0" w:lastRow="0" w:firstColumn="0" w:lastColumn="0" w:oddVBand="0" w:evenVBand="0" w:oddHBand="0" w:evenHBand="0" w:firstRowFirstColumn="0" w:firstRowLastColumn="0" w:lastRowFirstColumn="0" w:lastRowLastColumn="0"/>
            </w:pPr>
            <w:r>
              <w:t>Sub.Total</w:t>
            </w:r>
          </w:p>
          <w:p w:rsidR="006267E1" w:rsidRDefault="006267E1" w:rsidP="00DC221D">
            <w:pPr>
              <w:pStyle w:val="WW-Padro"/>
              <w:jc w:val="center"/>
              <w:cnfStyle w:val="000000000000" w:firstRow="0" w:lastRow="0" w:firstColumn="0" w:lastColumn="0" w:oddVBand="0" w:evenVBand="0" w:oddHBand="0" w:evenHBand="0" w:firstRowFirstColumn="0" w:firstRowLastColumn="0" w:lastRowFirstColumn="0" w:lastRowLastColumn="0"/>
            </w:pPr>
            <w:r>
              <w:t>Equ/Mat. Permanentes</w:t>
            </w:r>
          </w:p>
        </w:tc>
        <w:tc>
          <w:tcPr>
            <w:cnfStyle w:val="000010000000" w:firstRow="0" w:lastRow="0" w:firstColumn="0" w:lastColumn="0" w:oddVBand="1" w:evenVBand="0" w:oddHBand="0" w:evenHBand="0" w:firstRowFirstColumn="0" w:firstRowLastColumn="0" w:lastRowFirstColumn="0" w:lastRowLastColumn="0"/>
            <w:tcW w:w="1655" w:type="dxa"/>
          </w:tcPr>
          <w:p w:rsidR="006267E1" w:rsidRDefault="006267E1" w:rsidP="00DC221D">
            <w:pPr>
              <w:pStyle w:val="WW-Padro"/>
              <w:jc w:val="center"/>
            </w:pPr>
            <w:r>
              <w:t>6.000.000,00</w:t>
            </w:r>
          </w:p>
        </w:tc>
        <w:tc>
          <w:tcPr>
            <w:tcW w:w="1368" w:type="dxa"/>
          </w:tcPr>
          <w:p w:rsidR="006267E1" w:rsidRDefault="006267E1" w:rsidP="00DC221D">
            <w:pPr>
              <w:pStyle w:val="WW-Padro"/>
              <w:snapToGri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68" w:type="dxa"/>
          </w:tcPr>
          <w:p w:rsidR="006267E1" w:rsidRDefault="006267E1" w:rsidP="00DC221D">
            <w:pPr>
              <w:pStyle w:val="WW-Padro"/>
              <w:snapToGrid w:val="0"/>
              <w:jc w:val="center"/>
            </w:pPr>
          </w:p>
        </w:tc>
        <w:tc>
          <w:tcPr>
            <w:tcW w:w="1368" w:type="dxa"/>
          </w:tcPr>
          <w:p w:rsidR="006267E1" w:rsidRDefault="006267E1" w:rsidP="00DC221D">
            <w:pPr>
              <w:pStyle w:val="WW-Padro"/>
              <w:snapToGri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00" w:type="dxa"/>
          </w:tcPr>
          <w:p w:rsidR="006267E1" w:rsidRDefault="006267E1" w:rsidP="00DC221D">
            <w:pPr>
              <w:pStyle w:val="WW-Padro"/>
              <w:snapToGrid w:val="0"/>
              <w:jc w:val="center"/>
            </w:pPr>
          </w:p>
        </w:tc>
      </w:tr>
    </w:tbl>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592494" w:rsidRPr="00BB3297" w:rsidRDefault="00592494" w:rsidP="00414A53">
      <w:pPr>
        <w:pStyle w:val="WW-Padro"/>
        <w:ind w:left="3540" w:firstLine="708"/>
        <w:rPr>
          <w:rFonts w:asciiTheme="minorHAnsi" w:hAnsiTheme="minorHAnsi"/>
          <w:sz w:val="18"/>
          <w:szCs w:val="18"/>
        </w:rPr>
      </w:pPr>
      <w:r w:rsidRPr="00BB3297">
        <w:rPr>
          <w:rFonts w:asciiTheme="minorHAnsi" w:hAnsiTheme="minorHAnsi" w:cs="Arial"/>
          <w:bCs/>
          <w:sz w:val="18"/>
          <w:szCs w:val="18"/>
        </w:rPr>
        <w:t>Portaria Nº. 835, de 25 de abril de 2012 - Ministério da Saúde.</w:t>
      </w:r>
    </w:p>
    <w:p w:rsidR="00592494" w:rsidRDefault="00592494" w:rsidP="00592494">
      <w:pPr>
        <w:tabs>
          <w:tab w:val="left" w:pos="4065"/>
        </w:tabs>
      </w:pPr>
      <w:r>
        <w:tab/>
      </w:r>
      <w:r>
        <w:br w:type="page"/>
      </w:r>
    </w:p>
    <w:p w:rsidR="00592494" w:rsidRDefault="00592494" w:rsidP="00592494">
      <w:pPr>
        <w:tabs>
          <w:tab w:val="left" w:pos="4065"/>
        </w:tabs>
      </w:pPr>
    </w:p>
    <w:p w:rsidR="00592494" w:rsidRDefault="00592494" w:rsidP="00592494"/>
    <w:tbl>
      <w:tblPr>
        <w:tblStyle w:val="GradeMdia3-nfase5"/>
        <w:tblW w:w="0" w:type="auto"/>
        <w:tblInd w:w="2376" w:type="dxa"/>
        <w:tblLayout w:type="fixed"/>
        <w:tblLook w:val="0000" w:firstRow="0" w:lastRow="0" w:firstColumn="0" w:lastColumn="0" w:noHBand="0" w:noVBand="0"/>
      </w:tblPr>
      <w:tblGrid>
        <w:gridCol w:w="2127"/>
        <w:gridCol w:w="1898"/>
        <w:gridCol w:w="1655"/>
        <w:gridCol w:w="1368"/>
        <w:gridCol w:w="1368"/>
        <w:gridCol w:w="1368"/>
        <w:gridCol w:w="1400"/>
      </w:tblGrid>
      <w:tr w:rsidR="006267E1" w:rsidRPr="00592494" w:rsidTr="004007A1">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2127" w:type="dxa"/>
            <w:vAlign w:val="center"/>
          </w:tcPr>
          <w:p w:rsidR="006267E1" w:rsidRPr="00592494" w:rsidRDefault="006267E1" w:rsidP="004007A1">
            <w:pPr>
              <w:jc w:val="center"/>
              <w:rPr>
                <w:b/>
                <w:bCs/>
              </w:rPr>
            </w:pPr>
            <w:r w:rsidRPr="00592494">
              <w:rPr>
                <w:b/>
                <w:bCs/>
              </w:rPr>
              <w:t>Município</w:t>
            </w:r>
          </w:p>
        </w:tc>
        <w:tc>
          <w:tcPr>
            <w:tcW w:w="1898" w:type="dxa"/>
            <w:vAlign w:val="center"/>
          </w:tcPr>
          <w:p w:rsidR="006267E1" w:rsidRPr="00592494" w:rsidRDefault="006267E1" w:rsidP="004007A1">
            <w:pPr>
              <w:jc w:val="center"/>
              <w:cnfStyle w:val="000000100000" w:firstRow="0" w:lastRow="0" w:firstColumn="0" w:lastColumn="0" w:oddVBand="0" w:evenVBand="0" w:oddHBand="1" w:evenHBand="0" w:firstRowFirstColumn="0" w:firstRowLastColumn="0" w:lastRowFirstColumn="0" w:lastRowLastColumn="0"/>
              <w:rPr>
                <w:b/>
                <w:bCs/>
              </w:rPr>
            </w:pPr>
            <w:r w:rsidRPr="00592494">
              <w:rPr>
                <w:b/>
                <w:bCs/>
              </w:rPr>
              <w:t>Unidade</w:t>
            </w:r>
          </w:p>
        </w:tc>
        <w:tc>
          <w:tcPr>
            <w:cnfStyle w:val="000010000000" w:firstRow="0" w:lastRow="0" w:firstColumn="0" w:lastColumn="0" w:oddVBand="1" w:evenVBand="0" w:oddHBand="0" w:evenHBand="0" w:firstRowFirstColumn="0" w:firstRowLastColumn="0" w:lastRowFirstColumn="0" w:lastRowLastColumn="0"/>
            <w:tcW w:w="1655" w:type="dxa"/>
            <w:vAlign w:val="center"/>
          </w:tcPr>
          <w:p w:rsidR="006267E1" w:rsidRPr="00592494" w:rsidRDefault="006267E1" w:rsidP="004007A1">
            <w:pPr>
              <w:jc w:val="center"/>
              <w:rPr>
                <w:b/>
                <w:bCs/>
              </w:rPr>
            </w:pPr>
            <w:r w:rsidRPr="00592494">
              <w:rPr>
                <w:b/>
                <w:bCs/>
              </w:rPr>
              <w:t>Investimento</w:t>
            </w:r>
          </w:p>
          <w:p w:rsidR="006267E1" w:rsidRPr="00592494" w:rsidRDefault="006267E1" w:rsidP="004007A1">
            <w:pPr>
              <w:jc w:val="center"/>
              <w:rPr>
                <w:b/>
                <w:bCs/>
              </w:rPr>
            </w:pPr>
            <w:r w:rsidRPr="00592494">
              <w:rPr>
                <w:b/>
                <w:bCs/>
              </w:rPr>
              <w:t>R$</w:t>
            </w:r>
          </w:p>
        </w:tc>
        <w:tc>
          <w:tcPr>
            <w:tcW w:w="5504" w:type="dxa"/>
            <w:gridSpan w:val="4"/>
            <w:vAlign w:val="center"/>
          </w:tcPr>
          <w:p w:rsidR="006267E1" w:rsidRPr="00592494" w:rsidRDefault="006267E1" w:rsidP="004007A1">
            <w:pPr>
              <w:jc w:val="center"/>
              <w:cnfStyle w:val="000000100000" w:firstRow="0" w:lastRow="0" w:firstColumn="0" w:lastColumn="0" w:oddVBand="0" w:evenVBand="0" w:oddHBand="1" w:evenHBand="0" w:firstRowFirstColumn="0" w:firstRowLastColumn="0" w:lastRowFirstColumn="0" w:lastRowLastColumn="0"/>
            </w:pPr>
            <w:r w:rsidRPr="00592494">
              <w:rPr>
                <w:b/>
                <w:bCs/>
              </w:rPr>
              <w:t>Cronograma (Etapas de Implantação)</w:t>
            </w:r>
          </w:p>
        </w:tc>
      </w:tr>
      <w:tr w:rsidR="006267E1" w:rsidRPr="00592494" w:rsidTr="00DC221D">
        <w:trPr>
          <w:trHeight w:val="341"/>
        </w:trPr>
        <w:tc>
          <w:tcPr>
            <w:cnfStyle w:val="000010000000" w:firstRow="0" w:lastRow="0" w:firstColumn="0" w:lastColumn="0" w:oddVBand="1" w:evenVBand="0" w:oddHBand="0" w:evenHBand="0" w:firstRowFirstColumn="0" w:firstRowLastColumn="0" w:lastRowFirstColumn="0" w:lastRowLastColumn="0"/>
            <w:tcW w:w="2127" w:type="dxa"/>
          </w:tcPr>
          <w:p w:rsidR="006267E1" w:rsidRPr="00592494" w:rsidRDefault="006267E1" w:rsidP="00592494"/>
        </w:tc>
        <w:tc>
          <w:tcPr>
            <w:tcW w:w="1898" w:type="dxa"/>
          </w:tcPr>
          <w:p w:rsidR="006267E1" w:rsidRPr="00592494" w:rsidRDefault="006267E1" w:rsidP="0059249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55" w:type="dxa"/>
          </w:tcPr>
          <w:p w:rsidR="006267E1" w:rsidRPr="00592494" w:rsidRDefault="006267E1" w:rsidP="00592494"/>
        </w:tc>
        <w:tc>
          <w:tcPr>
            <w:tcW w:w="1368" w:type="dxa"/>
          </w:tcPr>
          <w:p w:rsidR="006267E1" w:rsidRPr="00592494" w:rsidRDefault="006267E1" w:rsidP="00592494">
            <w:pPr>
              <w:cnfStyle w:val="000000000000" w:firstRow="0" w:lastRow="0" w:firstColumn="0" w:lastColumn="0" w:oddVBand="0" w:evenVBand="0" w:oddHBand="0" w:evenHBand="0" w:firstRowFirstColumn="0" w:firstRowLastColumn="0" w:lastRowFirstColumn="0" w:lastRowLastColumn="0"/>
              <w:rPr>
                <w:b/>
                <w:bCs/>
              </w:rPr>
            </w:pPr>
            <w:r w:rsidRPr="00592494">
              <w:rPr>
                <w:b/>
                <w:bCs/>
              </w:rPr>
              <w:t>2013</w:t>
            </w:r>
          </w:p>
        </w:tc>
        <w:tc>
          <w:tcPr>
            <w:cnfStyle w:val="000010000000" w:firstRow="0" w:lastRow="0" w:firstColumn="0" w:lastColumn="0" w:oddVBand="1" w:evenVBand="0" w:oddHBand="0" w:evenHBand="0" w:firstRowFirstColumn="0" w:firstRowLastColumn="0" w:lastRowFirstColumn="0" w:lastRowLastColumn="0"/>
            <w:tcW w:w="1368" w:type="dxa"/>
          </w:tcPr>
          <w:p w:rsidR="006267E1" w:rsidRPr="00592494" w:rsidRDefault="006267E1" w:rsidP="00592494">
            <w:pPr>
              <w:rPr>
                <w:b/>
                <w:bCs/>
              </w:rPr>
            </w:pPr>
            <w:r w:rsidRPr="00592494">
              <w:rPr>
                <w:b/>
                <w:bCs/>
              </w:rPr>
              <w:t>2014</w:t>
            </w:r>
          </w:p>
        </w:tc>
        <w:tc>
          <w:tcPr>
            <w:tcW w:w="1368" w:type="dxa"/>
          </w:tcPr>
          <w:p w:rsidR="006267E1" w:rsidRPr="00592494" w:rsidRDefault="006267E1" w:rsidP="00592494">
            <w:pPr>
              <w:cnfStyle w:val="000000000000" w:firstRow="0" w:lastRow="0" w:firstColumn="0" w:lastColumn="0" w:oddVBand="0" w:evenVBand="0" w:oddHBand="0" w:evenHBand="0" w:firstRowFirstColumn="0" w:firstRowLastColumn="0" w:lastRowFirstColumn="0" w:lastRowLastColumn="0"/>
              <w:rPr>
                <w:b/>
                <w:bCs/>
              </w:rPr>
            </w:pPr>
            <w:r w:rsidRPr="00592494">
              <w:rPr>
                <w:b/>
                <w:bCs/>
              </w:rPr>
              <w:t>2015</w:t>
            </w:r>
          </w:p>
        </w:tc>
        <w:tc>
          <w:tcPr>
            <w:cnfStyle w:val="000010000000" w:firstRow="0" w:lastRow="0" w:firstColumn="0" w:lastColumn="0" w:oddVBand="1" w:evenVBand="0" w:oddHBand="0" w:evenHBand="0" w:firstRowFirstColumn="0" w:firstRowLastColumn="0" w:lastRowFirstColumn="0" w:lastRowLastColumn="0"/>
            <w:tcW w:w="1400" w:type="dxa"/>
          </w:tcPr>
          <w:p w:rsidR="006267E1" w:rsidRPr="00592494" w:rsidRDefault="006267E1" w:rsidP="00592494">
            <w:r w:rsidRPr="00592494">
              <w:rPr>
                <w:b/>
                <w:bCs/>
              </w:rPr>
              <w:t>2016</w:t>
            </w:r>
          </w:p>
        </w:tc>
      </w:tr>
      <w:tr w:rsidR="006267E1" w:rsidRPr="00592494" w:rsidTr="00DC221D">
        <w:trPr>
          <w:cnfStyle w:val="000000100000" w:firstRow="0" w:lastRow="0" w:firstColumn="0" w:lastColumn="0" w:oddVBand="0" w:evenVBand="0" w:oddHBand="1" w:evenHBand="0" w:firstRowFirstColumn="0" w:firstRowLastColumn="0" w:lastRowFirstColumn="0" w:lastRowLastColumn="0"/>
          <w:trHeight w:val="3483"/>
        </w:trPr>
        <w:tc>
          <w:tcPr>
            <w:cnfStyle w:val="000010000000" w:firstRow="0" w:lastRow="0" w:firstColumn="0" w:lastColumn="0" w:oddVBand="1" w:evenVBand="0" w:oddHBand="0" w:evenHBand="0" w:firstRowFirstColumn="0" w:firstRowLastColumn="0" w:lastRowFirstColumn="0" w:lastRowLastColumn="0"/>
            <w:tcW w:w="2127" w:type="dxa"/>
          </w:tcPr>
          <w:p w:rsidR="006267E1" w:rsidRPr="00592494" w:rsidRDefault="006267E1" w:rsidP="00592494">
            <w:r w:rsidRPr="00592494">
              <w:t>Guarulhos</w:t>
            </w:r>
          </w:p>
          <w:p w:rsidR="006267E1" w:rsidRPr="00592494" w:rsidRDefault="006267E1" w:rsidP="00592494"/>
          <w:p w:rsidR="006267E1" w:rsidRPr="00592494" w:rsidRDefault="006267E1" w:rsidP="00592494"/>
          <w:p w:rsidR="006267E1" w:rsidRPr="00592494" w:rsidRDefault="006267E1" w:rsidP="00592494">
            <w:r w:rsidRPr="00592494">
              <w:t>Mogi das Cruzes</w:t>
            </w:r>
          </w:p>
          <w:p w:rsidR="006267E1" w:rsidRPr="00592494" w:rsidRDefault="006267E1" w:rsidP="00592494"/>
          <w:p w:rsidR="006267E1" w:rsidRPr="00592494" w:rsidRDefault="006267E1" w:rsidP="00592494">
            <w:pPr>
              <w:rPr>
                <w:b/>
                <w:bCs/>
              </w:rPr>
            </w:pPr>
            <w:r w:rsidRPr="00592494">
              <w:t xml:space="preserve"> Suzano</w:t>
            </w:r>
          </w:p>
        </w:tc>
        <w:tc>
          <w:tcPr>
            <w:tcW w:w="1898" w:type="dxa"/>
          </w:tcPr>
          <w:p w:rsidR="00414A53" w:rsidRDefault="00414A53" w:rsidP="00592494">
            <w:pPr>
              <w:cnfStyle w:val="000000100000" w:firstRow="0" w:lastRow="0" w:firstColumn="0" w:lastColumn="0" w:oddVBand="0" w:evenVBand="0" w:oddHBand="1" w:evenHBand="0" w:firstRowFirstColumn="0" w:firstRowLastColumn="0" w:lastRowFirstColumn="0" w:lastRowLastColumn="0"/>
              <w:rPr>
                <w:b/>
                <w:bCs/>
              </w:rPr>
            </w:pPr>
          </w:p>
          <w:p w:rsidR="006267E1" w:rsidRPr="00414A53" w:rsidRDefault="006267E1" w:rsidP="00592494">
            <w:pPr>
              <w:cnfStyle w:val="000000100000" w:firstRow="0" w:lastRow="0" w:firstColumn="0" w:lastColumn="0" w:oddVBand="0" w:evenVBand="0" w:oddHBand="1" w:evenHBand="0" w:firstRowFirstColumn="0" w:firstRowLastColumn="0" w:lastRowFirstColumn="0" w:lastRowLastColumn="0"/>
              <w:rPr>
                <w:sz w:val="24"/>
                <w:szCs w:val="24"/>
              </w:rPr>
            </w:pPr>
            <w:r w:rsidRPr="00414A53">
              <w:rPr>
                <w:b/>
                <w:bCs/>
                <w:sz w:val="24"/>
                <w:szCs w:val="24"/>
              </w:rPr>
              <w:t>Equipamentos e Materiais Permanentes para Oficina Ortopédica</w:t>
            </w:r>
          </w:p>
        </w:tc>
        <w:tc>
          <w:tcPr>
            <w:cnfStyle w:val="000010000000" w:firstRow="0" w:lastRow="0" w:firstColumn="0" w:lastColumn="0" w:oddVBand="1" w:evenVBand="0" w:oddHBand="0" w:evenHBand="0" w:firstRowFirstColumn="0" w:firstRowLastColumn="0" w:lastRowFirstColumn="0" w:lastRowLastColumn="0"/>
            <w:tcW w:w="1655" w:type="dxa"/>
          </w:tcPr>
          <w:p w:rsidR="006267E1" w:rsidRPr="00592494" w:rsidRDefault="006267E1" w:rsidP="00592494">
            <w:r w:rsidRPr="00592494">
              <w:t>350.000,00</w:t>
            </w:r>
          </w:p>
          <w:p w:rsidR="006267E1" w:rsidRPr="00592494" w:rsidRDefault="006267E1" w:rsidP="00592494"/>
          <w:p w:rsidR="006267E1" w:rsidRPr="00592494" w:rsidRDefault="006267E1" w:rsidP="00592494"/>
          <w:p w:rsidR="006267E1" w:rsidRPr="00592494" w:rsidRDefault="006267E1" w:rsidP="00592494">
            <w:r w:rsidRPr="00592494">
              <w:t>350.000,00</w:t>
            </w:r>
          </w:p>
          <w:p w:rsidR="006267E1" w:rsidRPr="00592494" w:rsidRDefault="006267E1" w:rsidP="00592494"/>
          <w:p w:rsidR="006267E1" w:rsidRPr="00592494" w:rsidRDefault="006267E1" w:rsidP="00592494"/>
          <w:p w:rsidR="006267E1" w:rsidRPr="00592494" w:rsidRDefault="006267E1" w:rsidP="00592494">
            <w:r w:rsidRPr="00592494">
              <w:t>350.000,00</w:t>
            </w:r>
          </w:p>
        </w:tc>
        <w:tc>
          <w:tcPr>
            <w:tcW w:w="1368" w:type="dxa"/>
          </w:tcPr>
          <w:p w:rsidR="006267E1" w:rsidRPr="00592494" w:rsidRDefault="006267E1" w:rsidP="0059249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68" w:type="dxa"/>
          </w:tcPr>
          <w:p w:rsidR="006267E1" w:rsidRDefault="006267E1" w:rsidP="00414A53">
            <w:pPr>
              <w:jc w:val="center"/>
            </w:pPr>
            <w:r w:rsidRPr="00592494">
              <w:t>X</w:t>
            </w:r>
          </w:p>
          <w:p w:rsidR="006267E1" w:rsidRDefault="006267E1" w:rsidP="00414A53">
            <w:pPr>
              <w:jc w:val="center"/>
            </w:pPr>
          </w:p>
          <w:p w:rsidR="006267E1" w:rsidRDefault="006267E1" w:rsidP="00414A53">
            <w:pPr>
              <w:jc w:val="center"/>
            </w:pPr>
          </w:p>
          <w:p w:rsidR="006267E1" w:rsidRDefault="006267E1" w:rsidP="00414A53">
            <w:pPr>
              <w:jc w:val="center"/>
            </w:pPr>
            <w:r>
              <w:t>X</w:t>
            </w:r>
          </w:p>
          <w:p w:rsidR="006267E1" w:rsidRDefault="006267E1" w:rsidP="00414A53">
            <w:pPr>
              <w:jc w:val="center"/>
            </w:pPr>
          </w:p>
          <w:p w:rsidR="006267E1" w:rsidRDefault="006267E1" w:rsidP="00414A53">
            <w:pPr>
              <w:jc w:val="center"/>
            </w:pPr>
          </w:p>
          <w:p w:rsidR="006267E1" w:rsidRPr="00592494" w:rsidRDefault="008F0F91" w:rsidP="00414A53">
            <w:pPr>
              <w:jc w:val="center"/>
            </w:pPr>
            <w:r>
              <w:t>X</w:t>
            </w:r>
          </w:p>
        </w:tc>
        <w:tc>
          <w:tcPr>
            <w:tcW w:w="1368" w:type="dxa"/>
          </w:tcPr>
          <w:p w:rsidR="006267E1" w:rsidRPr="00592494" w:rsidRDefault="006267E1" w:rsidP="00592494">
            <w:pPr>
              <w:cnfStyle w:val="000000100000" w:firstRow="0" w:lastRow="0" w:firstColumn="0" w:lastColumn="0" w:oddVBand="0" w:evenVBand="0" w:oddHBand="1" w:evenHBand="0" w:firstRowFirstColumn="0" w:firstRowLastColumn="0" w:lastRowFirstColumn="0" w:lastRowLastColumn="0"/>
            </w:pPr>
          </w:p>
          <w:p w:rsidR="006267E1" w:rsidRPr="00592494" w:rsidRDefault="006267E1" w:rsidP="00592494">
            <w:pPr>
              <w:cnfStyle w:val="000000100000" w:firstRow="0" w:lastRow="0" w:firstColumn="0" w:lastColumn="0" w:oddVBand="0" w:evenVBand="0" w:oddHBand="1" w:evenHBand="0" w:firstRowFirstColumn="0" w:firstRowLastColumn="0" w:lastRowFirstColumn="0" w:lastRowLastColumn="0"/>
            </w:pPr>
          </w:p>
          <w:p w:rsidR="006267E1" w:rsidRPr="00592494" w:rsidRDefault="006267E1" w:rsidP="00592494">
            <w:pPr>
              <w:cnfStyle w:val="000000100000" w:firstRow="0" w:lastRow="0" w:firstColumn="0" w:lastColumn="0" w:oddVBand="0" w:evenVBand="0" w:oddHBand="1" w:evenHBand="0" w:firstRowFirstColumn="0" w:firstRowLastColumn="0" w:lastRowFirstColumn="0" w:lastRowLastColumn="0"/>
            </w:pPr>
          </w:p>
          <w:p w:rsidR="006267E1" w:rsidRPr="00592494" w:rsidRDefault="006267E1" w:rsidP="0059249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00" w:type="dxa"/>
          </w:tcPr>
          <w:p w:rsidR="006267E1" w:rsidRPr="00592494" w:rsidRDefault="006267E1" w:rsidP="00592494"/>
          <w:p w:rsidR="006267E1" w:rsidRPr="00592494" w:rsidRDefault="006267E1" w:rsidP="00592494"/>
          <w:p w:rsidR="006267E1" w:rsidRPr="00592494" w:rsidRDefault="006267E1" w:rsidP="00592494"/>
          <w:p w:rsidR="006267E1" w:rsidRPr="00592494" w:rsidRDefault="006267E1" w:rsidP="00592494"/>
          <w:p w:rsidR="006267E1" w:rsidRPr="00592494" w:rsidRDefault="006267E1" w:rsidP="00592494"/>
          <w:p w:rsidR="006267E1" w:rsidRPr="00592494" w:rsidRDefault="006267E1" w:rsidP="00592494"/>
          <w:p w:rsidR="006267E1" w:rsidRPr="00592494" w:rsidRDefault="006267E1" w:rsidP="00592494"/>
        </w:tc>
      </w:tr>
      <w:tr w:rsidR="006267E1" w:rsidRPr="00592494" w:rsidTr="00DC221D">
        <w:trPr>
          <w:trHeight w:val="1650"/>
        </w:trPr>
        <w:tc>
          <w:tcPr>
            <w:cnfStyle w:val="000010000000" w:firstRow="0" w:lastRow="0" w:firstColumn="0" w:lastColumn="0" w:oddVBand="1" w:evenVBand="0" w:oddHBand="0" w:evenHBand="0" w:firstRowFirstColumn="0" w:firstRowLastColumn="0" w:lastRowFirstColumn="0" w:lastRowLastColumn="0"/>
            <w:tcW w:w="2127" w:type="dxa"/>
          </w:tcPr>
          <w:p w:rsidR="006267E1" w:rsidRPr="00592494" w:rsidRDefault="006267E1" w:rsidP="00592494"/>
          <w:p w:rsidR="006267E1" w:rsidRPr="00592494" w:rsidRDefault="006267E1" w:rsidP="00592494">
            <w:r w:rsidRPr="00592494">
              <w:rPr>
                <w:b/>
                <w:bCs/>
              </w:rPr>
              <w:t>Alto Tietê</w:t>
            </w:r>
          </w:p>
        </w:tc>
        <w:tc>
          <w:tcPr>
            <w:tcW w:w="1898" w:type="dxa"/>
          </w:tcPr>
          <w:p w:rsidR="006267E1" w:rsidRPr="00592494" w:rsidRDefault="006267E1" w:rsidP="00592494">
            <w:pPr>
              <w:cnfStyle w:val="000000000000" w:firstRow="0" w:lastRow="0" w:firstColumn="0" w:lastColumn="0" w:oddVBand="0" w:evenVBand="0" w:oddHBand="0" w:evenHBand="0" w:firstRowFirstColumn="0" w:firstRowLastColumn="0" w:lastRowFirstColumn="0" w:lastRowLastColumn="0"/>
            </w:pPr>
          </w:p>
          <w:p w:rsidR="006267E1" w:rsidRPr="00592494" w:rsidRDefault="006267E1" w:rsidP="00592494">
            <w:pPr>
              <w:cnfStyle w:val="000000000000" w:firstRow="0" w:lastRow="0" w:firstColumn="0" w:lastColumn="0" w:oddVBand="0" w:evenVBand="0" w:oddHBand="0" w:evenHBand="0" w:firstRowFirstColumn="0" w:firstRowLastColumn="0" w:lastRowFirstColumn="0" w:lastRowLastColumn="0"/>
              <w:rPr>
                <w:b/>
                <w:bCs/>
              </w:rPr>
            </w:pPr>
            <w:r w:rsidRPr="00592494">
              <w:rPr>
                <w:b/>
                <w:bCs/>
              </w:rPr>
              <w:t>Total – equipamentos p/Oficina Ortopédica</w:t>
            </w:r>
          </w:p>
        </w:tc>
        <w:tc>
          <w:tcPr>
            <w:cnfStyle w:val="000010000000" w:firstRow="0" w:lastRow="0" w:firstColumn="0" w:lastColumn="0" w:oddVBand="1" w:evenVBand="0" w:oddHBand="0" w:evenHBand="0" w:firstRowFirstColumn="0" w:firstRowLastColumn="0" w:lastRowFirstColumn="0" w:lastRowLastColumn="0"/>
            <w:tcW w:w="1655" w:type="dxa"/>
          </w:tcPr>
          <w:p w:rsidR="006267E1" w:rsidRPr="00592494" w:rsidRDefault="006267E1" w:rsidP="00592494"/>
          <w:p w:rsidR="006267E1" w:rsidRPr="00592494" w:rsidRDefault="006267E1" w:rsidP="00592494">
            <w:r w:rsidRPr="00592494">
              <w:rPr>
                <w:b/>
                <w:bCs/>
              </w:rPr>
              <w:t>1.050.000,00</w:t>
            </w:r>
          </w:p>
        </w:tc>
        <w:tc>
          <w:tcPr>
            <w:tcW w:w="1368" w:type="dxa"/>
          </w:tcPr>
          <w:p w:rsidR="006267E1" w:rsidRPr="00592494" w:rsidRDefault="006267E1" w:rsidP="0059249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68" w:type="dxa"/>
          </w:tcPr>
          <w:p w:rsidR="006267E1" w:rsidRPr="00592494" w:rsidRDefault="006267E1" w:rsidP="00592494"/>
        </w:tc>
        <w:tc>
          <w:tcPr>
            <w:tcW w:w="1368" w:type="dxa"/>
          </w:tcPr>
          <w:p w:rsidR="006267E1" w:rsidRPr="00592494" w:rsidRDefault="006267E1" w:rsidP="0059249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00" w:type="dxa"/>
          </w:tcPr>
          <w:p w:rsidR="006267E1" w:rsidRPr="00592494" w:rsidRDefault="006267E1" w:rsidP="00592494"/>
        </w:tc>
      </w:tr>
    </w:tbl>
    <w:p w:rsidR="00592494" w:rsidRPr="00EE6E67" w:rsidRDefault="00592494" w:rsidP="00592494">
      <w:pPr>
        <w:pStyle w:val="WW-Padro"/>
        <w:rPr>
          <w:rFonts w:asciiTheme="minorHAnsi" w:hAnsiTheme="minorHAnsi"/>
          <w:sz w:val="18"/>
          <w:szCs w:val="18"/>
        </w:rPr>
      </w:pPr>
      <w:r w:rsidRPr="00EE6E67">
        <w:rPr>
          <w:rFonts w:asciiTheme="minorHAnsi" w:hAnsiTheme="minorHAnsi" w:cs="Arial"/>
          <w:bCs/>
          <w:sz w:val="18"/>
          <w:szCs w:val="18"/>
        </w:rPr>
        <w:t>Portaria Nº. 835, de 25 de abril de 2012 - Ministério da Saúde.</w:t>
      </w:r>
    </w:p>
    <w:p w:rsidR="00592494" w:rsidRDefault="00592494" w:rsidP="00592494">
      <w:pPr>
        <w:pStyle w:val="WW-Padro"/>
        <w:jc w:val="center"/>
        <w:rPr>
          <w:rFonts w:ascii="Arial" w:eastAsia="Arial" w:hAnsi="Arial" w:cs="Arial"/>
          <w:b/>
          <w:bCs/>
          <w:sz w:val="20"/>
          <w:szCs w:val="20"/>
        </w:rPr>
      </w:pPr>
      <w:r>
        <w:br w:type="page"/>
      </w:r>
      <w:r w:rsidR="006267E1">
        <w:rPr>
          <w:rFonts w:ascii="Arial" w:hAnsi="Arial" w:cs="Arial"/>
          <w:b/>
          <w:bCs/>
          <w:sz w:val="20"/>
          <w:szCs w:val="20"/>
        </w:rPr>
        <w:lastRenderedPageBreak/>
        <w:t>CONDENSADO-RECURSOS</w:t>
      </w:r>
      <w:r>
        <w:rPr>
          <w:rFonts w:ascii="Arial" w:hAnsi="Arial" w:cs="Arial"/>
          <w:b/>
          <w:bCs/>
          <w:sz w:val="20"/>
          <w:szCs w:val="20"/>
        </w:rPr>
        <w:t xml:space="preserve"> A SEREM DISPONIBILIZADOS PARA A ATENÇÃO ESPECIALIZADA - </w:t>
      </w:r>
    </w:p>
    <w:p w:rsidR="00592494" w:rsidRDefault="00592494" w:rsidP="00592494">
      <w:pPr>
        <w:pStyle w:val="WW-Padro"/>
        <w:jc w:val="center"/>
      </w:pPr>
      <w:r>
        <w:rPr>
          <w:rFonts w:ascii="Arial" w:hAnsi="Arial" w:cs="Arial"/>
          <w:b/>
          <w:bCs/>
          <w:sz w:val="20"/>
          <w:szCs w:val="20"/>
        </w:rPr>
        <w:t>REDE DE ATENÇÃO À PESSOA COM DEFICIÊNCIA - ALTO TIETÊ – RRAS2</w:t>
      </w:r>
    </w:p>
    <w:p w:rsidR="00592494" w:rsidRDefault="00592494" w:rsidP="00592494">
      <w:pPr>
        <w:pStyle w:val="WW-Padro"/>
      </w:pPr>
    </w:p>
    <w:p w:rsidR="00414A53" w:rsidRDefault="00414A53" w:rsidP="00592494">
      <w:pPr>
        <w:pStyle w:val="WW-Padro"/>
      </w:pPr>
    </w:p>
    <w:tbl>
      <w:tblPr>
        <w:tblStyle w:val="GradeMdia3-nfase5"/>
        <w:tblpPr w:leftFromText="141" w:rightFromText="141" w:vertAnchor="text" w:horzAnchor="margin" w:tblpXSpec="center" w:tblpY="343"/>
        <w:tblW w:w="0" w:type="auto"/>
        <w:tblLayout w:type="fixed"/>
        <w:tblLook w:val="0000" w:firstRow="0" w:lastRow="0" w:firstColumn="0" w:lastColumn="0" w:noHBand="0" w:noVBand="0"/>
      </w:tblPr>
      <w:tblGrid>
        <w:gridCol w:w="5107"/>
        <w:gridCol w:w="7651"/>
      </w:tblGrid>
      <w:tr w:rsidR="00414A53" w:rsidTr="004007A1">
        <w:trPr>
          <w:cnfStyle w:val="000000100000" w:firstRow="0" w:lastRow="0" w:firstColumn="0" w:lastColumn="0" w:oddVBand="0" w:evenVBand="0" w:oddHBand="1" w:evenHBand="0" w:firstRowFirstColumn="0" w:firstRowLastColumn="0" w:lastRowFirstColumn="0" w:lastRowLastColumn="0"/>
          <w:trHeight w:val="715"/>
        </w:trPr>
        <w:tc>
          <w:tcPr>
            <w:cnfStyle w:val="000010000000" w:firstRow="0" w:lastRow="0" w:firstColumn="0" w:lastColumn="0" w:oddVBand="1" w:evenVBand="0" w:oddHBand="0" w:evenHBand="0" w:firstRowFirstColumn="0" w:firstRowLastColumn="0" w:lastRowFirstColumn="0" w:lastRowLastColumn="0"/>
            <w:tcW w:w="5107" w:type="dxa"/>
            <w:vAlign w:val="center"/>
          </w:tcPr>
          <w:p w:rsidR="00414A53" w:rsidRDefault="00414A53" w:rsidP="004007A1">
            <w:pPr>
              <w:pStyle w:val="WW-Padro"/>
              <w:ind w:left="-3" w:right="-3" w:hanging="15"/>
              <w:jc w:val="center"/>
              <w:rPr>
                <w:rFonts w:ascii="Arial" w:hAnsi="Arial" w:cs="Arial"/>
                <w:b/>
                <w:bCs/>
                <w:sz w:val="21"/>
                <w:szCs w:val="21"/>
              </w:rPr>
            </w:pPr>
            <w:r>
              <w:rPr>
                <w:rFonts w:ascii="Arial" w:hAnsi="Arial" w:cs="Arial"/>
                <w:b/>
                <w:bCs/>
                <w:sz w:val="21"/>
                <w:szCs w:val="21"/>
              </w:rPr>
              <w:t>Unidade</w:t>
            </w:r>
          </w:p>
        </w:tc>
        <w:tc>
          <w:tcPr>
            <w:tcW w:w="7651" w:type="dxa"/>
            <w:vAlign w:val="center"/>
          </w:tcPr>
          <w:p w:rsidR="00414A53" w:rsidRDefault="00414A53" w:rsidP="004007A1">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hAnsi="Arial" w:cs="Arial"/>
                <w:b/>
                <w:bCs/>
                <w:sz w:val="21"/>
                <w:szCs w:val="21"/>
              </w:rPr>
              <w:t>Investimento</w:t>
            </w:r>
          </w:p>
          <w:p w:rsidR="00414A53" w:rsidRDefault="00414A53" w:rsidP="004007A1">
            <w:pPr>
              <w:pStyle w:val="WW-Padro"/>
              <w:jc w:val="center"/>
              <w:cnfStyle w:val="000000100000" w:firstRow="0" w:lastRow="0" w:firstColumn="0" w:lastColumn="0" w:oddVBand="0" w:evenVBand="0" w:oddHBand="1" w:evenHBand="0" w:firstRowFirstColumn="0" w:firstRowLastColumn="0" w:lastRowFirstColumn="0" w:lastRowLastColumn="0"/>
              <w:rPr>
                <w:b/>
                <w:bCs/>
              </w:rPr>
            </w:pPr>
            <w:r>
              <w:rPr>
                <w:rFonts w:ascii="Arial" w:hAnsi="Arial" w:cs="Arial"/>
                <w:b/>
                <w:bCs/>
                <w:sz w:val="21"/>
                <w:szCs w:val="21"/>
              </w:rPr>
              <w:t>R$</w:t>
            </w:r>
          </w:p>
        </w:tc>
      </w:tr>
      <w:tr w:rsidR="00414A53" w:rsidTr="004007A1">
        <w:trPr>
          <w:trHeight w:val="1042"/>
        </w:trPr>
        <w:tc>
          <w:tcPr>
            <w:cnfStyle w:val="000010000000" w:firstRow="0" w:lastRow="0" w:firstColumn="0" w:lastColumn="0" w:oddVBand="1" w:evenVBand="0" w:oddHBand="0" w:evenHBand="0" w:firstRowFirstColumn="0" w:firstRowLastColumn="0" w:lastRowFirstColumn="0" w:lastRowLastColumn="0"/>
            <w:tcW w:w="5107" w:type="dxa"/>
            <w:vAlign w:val="center"/>
          </w:tcPr>
          <w:p w:rsidR="00414A53" w:rsidRDefault="00414A53" w:rsidP="004007A1">
            <w:pPr>
              <w:pStyle w:val="WW-Padro"/>
              <w:jc w:val="center"/>
              <w:rPr>
                <w:b/>
                <w:bCs/>
              </w:rPr>
            </w:pPr>
            <w:r>
              <w:rPr>
                <w:b/>
                <w:bCs/>
              </w:rPr>
              <w:t>Construção de 3</w:t>
            </w:r>
          </w:p>
          <w:p w:rsidR="00414A53" w:rsidRDefault="00414A53" w:rsidP="004007A1">
            <w:pPr>
              <w:pStyle w:val="WW-Padro"/>
              <w:jc w:val="center"/>
              <w:rPr>
                <w:b/>
                <w:bCs/>
              </w:rPr>
            </w:pPr>
            <w:r>
              <w:rPr>
                <w:b/>
                <w:bCs/>
              </w:rPr>
              <w:t>CER-IV</w:t>
            </w:r>
          </w:p>
        </w:tc>
        <w:tc>
          <w:tcPr>
            <w:tcW w:w="7651" w:type="dxa"/>
            <w:vAlign w:val="center"/>
          </w:tcPr>
          <w:p w:rsidR="00414A53" w:rsidRDefault="00414A53" w:rsidP="004007A1">
            <w:pPr>
              <w:pStyle w:val="WW-Padro"/>
              <w:jc w:val="center"/>
              <w:cnfStyle w:val="000000000000" w:firstRow="0" w:lastRow="0" w:firstColumn="0" w:lastColumn="0" w:oddVBand="0" w:evenVBand="0" w:oddHBand="0" w:evenHBand="0" w:firstRowFirstColumn="0" w:firstRowLastColumn="0" w:lastRowFirstColumn="0" w:lastRowLastColumn="0"/>
            </w:pPr>
            <w:r>
              <w:rPr>
                <w:b/>
                <w:bCs/>
              </w:rPr>
              <w:t>15.000.000,00</w:t>
            </w:r>
          </w:p>
        </w:tc>
      </w:tr>
      <w:tr w:rsidR="00414A53" w:rsidTr="004007A1">
        <w:trPr>
          <w:cnfStyle w:val="000000100000" w:firstRow="0" w:lastRow="0" w:firstColumn="0" w:lastColumn="0" w:oddVBand="0" w:evenVBand="0" w:oddHBand="1" w:evenHBand="0" w:firstRowFirstColumn="0" w:firstRowLastColumn="0" w:lastRowFirstColumn="0" w:lastRowLastColumn="0"/>
          <w:trHeight w:val="1442"/>
        </w:trPr>
        <w:tc>
          <w:tcPr>
            <w:cnfStyle w:val="000010000000" w:firstRow="0" w:lastRow="0" w:firstColumn="0" w:lastColumn="0" w:oddVBand="1" w:evenVBand="0" w:oddHBand="0" w:evenHBand="0" w:firstRowFirstColumn="0" w:firstRowLastColumn="0" w:lastRowFirstColumn="0" w:lastRowLastColumn="0"/>
            <w:tcW w:w="5107" w:type="dxa"/>
            <w:vAlign w:val="center"/>
          </w:tcPr>
          <w:p w:rsidR="00414A53" w:rsidRDefault="00414A53" w:rsidP="004007A1">
            <w:pPr>
              <w:pStyle w:val="WW-Padro"/>
              <w:snapToGrid w:val="0"/>
              <w:jc w:val="center"/>
            </w:pPr>
          </w:p>
          <w:p w:rsidR="00414A53" w:rsidRDefault="00414A53" w:rsidP="004007A1">
            <w:pPr>
              <w:pStyle w:val="WW-Padro"/>
              <w:jc w:val="center"/>
              <w:rPr>
                <w:rFonts w:ascii="Arial" w:hAnsi="Arial" w:cs="Arial"/>
                <w:b/>
                <w:bCs/>
                <w:sz w:val="20"/>
                <w:szCs w:val="20"/>
              </w:rPr>
            </w:pPr>
            <w:r>
              <w:rPr>
                <w:rFonts w:ascii="Arial" w:hAnsi="Arial" w:cs="Arial"/>
                <w:b/>
                <w:bCs/>
                <w:sz w:val="20"/>
                <w:szCs w:val="20"/>
              </w:rPr>
              <w:t>Construção de 3</w:t>
            </w:r>
          </w:p>
          <w:p w:rsidR="00414A53" w:rsidRDefault="00414A53" w:rsidP="004007A1">
            <w:pPr>
              <w:pStyle w:val="WW-Padro"/>
              <w:jc w:val="center"/>
            </w:pPr>
            <w:r>
              <w:rPr>
                <w:rFonts w:ascii="Arial" w:hAnsi="Arial" w:cs="Arial"/>
                <w:b/>
                <w:bCs/>
                <w:sz w:val="20"/>
                <w:szCs w:val="20"/>
              </w:rPr>
              <w:t>Oficinas Ortopédicas</w:t>
            </w:r>
          </w:p>
        </w:tc>
        <w:tc>
          <w:tcPr>
            <w:tcW w:w="7651" w:type="dxa"/>
            <w:vAlign w:val="center"/>
          </w:tcPr>
          <w:p w:rsidR="00414A53" w:rsidRDefault="00414A53" w:rsidP="004007A1">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414A53" w:rsidRDefault="00414A53" w:rsidP="004007A1">
            <w:pPr>
              <w:pStyle w:val="WW-Padro"/>
              <w:jc w:val="center"/>
              <w:cnfStyle w:val="000000100000" w:firstRow="0" w:lastRow="0" w:firstColumn="0" w:lastColumn="0" w:oddVBand="0" w:evenVBand="0" w:oddHBand="1" w:evenHBand="0" w:firstRowFirstColumn="0" w:firstRowLastColumn="0" w:lastRowFirstColumn="0" w:lastRowLastColumn="0"/>
            </w:pPr>
            <w:r>
              <w:rPr>
                <w:b/>
                <w:bCs/>
              </w:rPr>
              <w:t>750.000,00</w:t>
            </w:r>
          </w:p>
        </w:tc>
      </w:tr>
      <w:tr w:rsidR="00414A53" w:rsidTr="004007A1">
        <w:trPr>
          <w:trHeight w:val="1234"/>
        </w:trPr>
        <w:tc>
          <w:tcPr>
            <w:cnfStyle w:val="000010000000" w:firstRow="0" w:lastRow="0" w:firstColumn="0" w:lastColumn="0" w:oddVBand="1" w:evenVBand="0" w:oddHBand="0" w:evenHBand="0" w:firstRowFirstColumn="0" w:firstRowLastColumn="0" w:lastRowFirstColumn="0" w:lastRowLastColumn="0"/>
            <w:tcW w:w="5107" w:type="dxa"/>
            <w:vAlign w:val="center"/>
          </w:tcPr>
          <w:p w:rsidR="00414A53" w:rsidRDefault="00414A53" w:rsidP="004007A1">
            <w:pPr>
              <w:pStyle w:val="WW-Padro"/>
              <w:snapToGrid w:val="0"/>
              <w:jc w:val="center"/>
            </w:pPr>
          </w:p>
          <w:p w:rsidR="00414A53" w:rsidRDefault="00414A53" w:rsidP="004007A1">
            <w:pPr>
              <w:pStyle w:val="WW-Padro"/>
              <w:jc w:val="center"/>
              <w:rPr>
                <w:b/>
                <w:bCs/>
              </w:rPr>
            </w:pPr>
            <w:r>
              <w:rPr>
                <w:rFonts w:ascii="Arial" w:hAnsi="Arial" w:cs="Arial"/>
                <w:b/>
                <w:bCs/>
                <w:sz w:val="20"/>
                <w:szCs w:val="20"/>
              </w:rPr>
              <w:t>Equipamentos e Materiais Permanentes para 3 CER-IV</w:t>
            </w:r>
          </w:p>
        </w:tc>
        <w:tc>
          <w:tcPr>
            <w:tcW w:w="7651" w:type="dxa"/>
            <w:vAlign w:val="center"/>
          </w:tcPr>
          <w:p w:rsidR="00414A53" w:rsidRDefault="00414A53" w:rsidP="004007A1">
            <w:pPr>
              <w:pStyle w:val="WW-Padro"/>
              <w:snapToGrid w:val="0"/>
              <w:jc w:val="center"/>
              <w:cnfStyle w:val="000000000000" w:firstRow="0" w:lastRow="0" w:firstColumn="0" w:lastColumn="0" w:oddVBand="0" w:evenVBand="0" w:oddHBand="0" w:evenHBand="0" w:firstRowFirstColumn="0" w:firstRowLastColumn="0" w:lastRowFirstColumn="0" w:lastRowLastColumn="0"/>
              <w:rPr>
                <w:b/>
                <w:bCs/>
              </w:rPr>
            </w:pPr>
          </w:p>
          <w:p w:rsidR="00414A53" w:rsidRDefault="00414A53" w:rsidP="004007A1">
            <w:pPr>
              <w:pStyle w:val="WW-Padro"/>
              <w:jc w:val="center"/>
              <w:cnfStyle w:val="000000000000" w:firstRow="0" w:lastRow="0" w:firstColumn="0" w:lastColumn="0" w:oddVBand="0" w:evenVBand="0" w:oddHBand="0" w:evenHBand="0" w:firstRowFirstColumn="0" w:firstRowLastColumn="0" w:lastRowFirstColumn="0" w:lastRowLastColumn="0"/>
            </w:pPr>
            <w:r>
              <w:rPr>
                <w:b/>
                <w:bCs/>
              </w:rPr>
              <w:t>6.000.000,00</w:t>
            </w:r>
          </w:p>
        </w:tc>
      </w:tr>
      <w:tr w:rsidR="00414A53" w:rsidTr="004007A1">
        <w:trPr>
          <w:cnfStyle w:val="000000100000" w:firstRow="0" w:lastRow="0" w:firstColumn="0" w:lastColumn="0" w:oddVBand="0" w:evenVBand="0" w:oddHBand="1" w:evenHBand="0" w:firstRowFirstColumn="0" w:firstRowLastColumn="0" w:lastRowFirstColumn="0" w:lastRowLastColumn="0"/>
          <w:trHeight w:val="1042"/>
        </w:trPr>
        <w:tc>
          <w:tcPr>
            <w:cnfStyle w:val="000010000000" w:firstRow="0" w:lastRow="0" w:firstColumn="0" w:lastColumn="0" w:oddVBand="1" w:evenVBand="0" w:oddHBand="0" w:evenHBand="0" w:firstRowFirstColumn="0" w:firstRowLastColumn="0" w:lastRowFirstColumn="0" w:lastRowLastColumn="0"/>
            <w:tcW w:w="5107" w:type="dxa"/>
            <w:vAlign w:val="center"/>
          </w:tcPr>
          <w:p w:rsidR="00414A53" w:rsidRDefault="00414A53" w:rsidP="004007A1">
            <w:pPr>
              <w:pStyle w:val="WW-Padro"/>
              <w:snapToGrid w:val="0"/>
              <w:jc w:val="center"/>
            </w:pPr>
          </w:p>
          <w:p w:rsidR="00414A53" w:rsidRDefault="00414A53" w:rsidP="004007A1">
            <w:pPr>
              <w:pStyle w:val="WW-Padro"/>
              <w:jc w:val="center"/>
            </w:pPr>
            <w:r>
              <w:rPr>
                <w:rFonts w:ascii="Arial" w:hAnsi="Arial" w:cs="Arial"/>
                <w:b/>
                <w:bCs/>
                <w:sz w:val="20"/>
                <w:szCs w:val="20"/>
              </w:rPr>
              <w:t>Equipamentos p/Oficinas Ortopédicas</w:t>
            </w:r>
          </w:p>
        </w:tc>
        <w:tc>
          <w:tcPr>
            <w:tcW w:w="7651" w:type="dxa"/>
            <w:vAlign w:val="center"/>
          </w:tcPr>
          <w:p w:rsidR="00414A53" w:rsidRDefault="00414A53" w:rsidP="004007A1">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414A53" w:rsidRDefault="00414A53" w:rsidP="004007A1">
            <w:pPr>
              <w:pStyle w:val="WW-Padro"/>
              <w:jc w:val="center"/>
              <w:cnfStyle w:val="000000100000" w:firstRow="0" w:lastRow="0" w:firstColumn="0" w:lastColumn="0" w:oddVBand="0" w:evenVBand="0" w:oddHBand="1" w:evenHBand="0" w:firstRowFirstColumn="0" w:firstRowLastColumn="0" w:lastRowFirstColumn="0" w:lastRowLastColumn="0"/>
              <w:rPr>
                <w:b/>
                <w:bCs/>
              </w:rPr>
            </w:pPr>
            <w:r>
              <w:rPr>
                <w:rFonts w:cs="Arial"/>
                <w:b/>
                <w:bCs/>
              </w:rPr>
              <w:t>1.050.000,00</w:t>
            </w:r>
          </w:p>
        </w:tc>
      </w:tr>
      <w:tr w:rsidR="00414A53" w:rsidTr="004007A1">
        <w:trPr>
          <w:trHeight w:val="529"/>
        </w:trPr>
        <w:tc>
          <w:tcPr>
            <w:cnfStyle w:val="000010000000" w:firstRow="0" w:lastRow="0" w:firstColumn="0" w:lastColumn="0" w:oddVBand="1" w:evenVBand="0" w:oddHBand="0" w:evenHBand="0" w:firstRowFirstColumn="0" w:firstRowLastColumn="0" w:lastRowFirstColumn="0" w:lastRowLastColumn="0"/>
            <w:tcW w:w="5107" w:type="dxa"/>
            <w:vAlign w:val="center"/>
          </w:tcPr>
          <w:p w:rsidR="00414A53" w:rsidRDefault="00414A53" w:rsidP="004007A1">
            <w:pPr>
              <w:pStyle w:val="WW-Padro"/>
              <w:jc w:val="center"/>
              <w:rPr>
                <w:b/>
                <w:bCs/>
              </w:rPr>
            </w:pPr>
            <w:r>
              <w:rPr>
                <w:b/>
                <w:bCs/>
              </w:rPr>
              <w:t>TOTAL GERAL</w:t>
            </w:r>
          </w:p>
        </w:tc>
        <w:tc>
          <w:tcPr>
            <w:tcW w:w="7651" w:type="dxa"/>
            <w:vAlign w:val="center"/>
          </w:tcPr>
          <w:p w:rsidR="00414A53" w:rsidRDefault="00414A53" w:rsidP="004007A1">
            <w:pPr>
              <w:pStyle w:val="WW-Padr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b/>
                <w:bCs/>
              </w:rPr>
              <w:t>22.800.000,00</w:t>
            </w:r>
          </w:p>
        </w:tc>
      </w:tr>
    </w:tbl>
    <w:p w:rsidR="00592494" w:rsidRDefault="00592494" w:rsidP="00592494">
      <w:pPr>
        <w:pStyle w:val="WW-Padro"/>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0"/>
          <w:szCs w:val="20"/>
        </w:rPr>
      </w:pPr>
    </w:p>
    <w:p w:rsidR="00414A53" w:rsidRDefault="00414A53" w:rsidP="00592494">
      <w:pPr>
        <w:pStyle w:val="WW-Padro"/>
        <w:rPr>
          <w:rFonts w:ascii="Arial" w:hAnsi="Arial" w:cs="Arial"/>
          <w:b/>
          <w:bCs/>
          <w:sz w:val="21"/>
          <w:szCs w:val="21"/>
        </w:rPr>
      </w:pPr>
    </w:p>
    <w:p w:rsidR="00592494" w:rsidRPr="00EE6E67" w:rsidRDefault="00592494" w:rsidP="00592494">
      <w:pPr>
        <w:pStyle w:val="WW-Padro"/>
        <w:rPr>
          <w:rFonts w:asciiTheme="minorHAnsi" w:hAnsiTheme="minorHAnsi" w:cs="Arial"/>
          <w:bCs/>
          <w:sz w:val="18"/>
          <w:szCs w:val="18"/>
        </w:rPr>
      </w:pPr>
      <w:r>
        <w:rPr>
          <w:rFonts w:ascii="Arial" w:hAnsi="Arial" w:cs="Arial"/>
          <w:b/>
          <w:bCs/>
          <w:sz w:val="20"/>
          <w:szCs w:val="20"/>
        </w:rPr>
        <w:tab/>
      </w:r>
      <w:r>
        <w:rPr>
          <w:rFonts w:ascii="Arial" w:hAnsi="Arial" w:cs="Arial"/>
          <w:b/>
          <w:bCs/>
          <w:sz w:val="20"/>
          <w:szCs w:val="20"/>
        </w:rPr>
        <w:tab/>
      </w:r>
      <w:r w:rsidRPr="00EE6E67">
        <w:rPr>
          <w:rFonts w:asciiTheme="minorHAnsi" w:hAnsiTheme="minorHAnsi" w:cs="Arial"/>
          <w:bCs/>
          <w:sz w:val="18"/>
          <w:szCs w:val="18"/>
        </w:rPr>
        <w:t>Portaria Nº. 835, de 25 de abril de 2012 - Ministério da Saúde.</w:t>
      </w:r>
    </w:p>
    <w:p w:rsidR="00592494" w:rsidRDefault="00592494" w:rsidP="00592494">
      <w:pPr>
        <w:pStyle w:val="WW-Padro"/>
        <w:jc w:val="both"/>
        <w:rPr>
          <w:b/>
          <w:bCs/>
          <w:i/>
          <w:iCs/>
          <w:color w:val="00B050"/>
          <w:sz w:val="28"/>
          <w:szCs w:val="28"/>
          <w:u w:val="single"/>
        </w:rPr>
      </w:pPr>
    </w:p>
    <w:p w:rsidR="004C6FF4" w:rsidRDefault="00414A53" w:rsidP="004C6FF4">
      <w:pPr>
        <w:pStyle w:val="WW-Padro"/>
        <w:jc w:val="center"/>
        <w:rPr>
          <w:rFonts w:ascii="Arial" w:eastAsia="Arial" w:hAnsi="Arial" w:cs="Arial"/>
          <w:b/>
          <w:bCs/>
          <w:sz w:val="20"/>
          <w:szCs w:val="20"/>
        </w:rPr>
      </w:pPr>
      <w:r>
        <w:rPr>
          <w:rFonts w:ascii="Arial" w:hAnsi="Arial" w:cs="Arial"/>
          <w:b/>
          <w:bCs/>
          <w:sz w:val="20"/>
          <w:szCs w:val="20"/>
        </w:rPr>
        <w:t>C</w:t>
      </w:r>
      <w:r w:rsidR="006267E1">
        <w:rPr>
          <w:rFonts w:ascii="Arial" w:hAnsi="Arial" w:cs="Arial"/>
          <w:b/>
          <w:bCs/>
          <w:sz w:val="20"/>
          <w:szCs w:val="20"/>
        </w:rPr>
        <w:t>ONDENSADO-RECURSOS</w:t>
      </w:r>
      <w:r w:rsidR="004C6FF4">
        <w:rPr>
          <w:rFonts w:ascii="Arial" w:hAnsi="Arial" w:cs="Arial"/>
          <w:b/>
          <w:bCs/>
          <w:sz w:val="20"/>
          <w:szCs w:val="20"/>
        </w:rPr>
        <w:t xml:space="preserve"> A SEREM DISPONIBILIZADOS PARA A ATENÇÃO ESPECIALIZADA - </w:t>
      </w:r>
    </w:p>
    <w:p w:rsidR="004C6FF4" w:rsidRDefault="004C6FF4" w:rsidP="004C6FF4">
      <w:pPr>
        <w:pStyle w:val="WW-Padro"/>
        <w:jc w:val="center"/>
        <w:rPr>
          <w:rFonts w:ascii="Arial" w:hAnsi="Arial" w:cs="Arial"/>
          <w:b/>
          <w:bCs/>
          <w:sz w:val="20"/>
          <w:szCs w:val="20"/>
        </w:rPr>
      </w:pPr>
      <w:r>
        <w:rPr>
          <w:rFonts w:ascii="Arial" w:hAnsi="Arial" w:cs="Arial"/>
          <w:b/>
          <w:bCs/>
          <w:sz w:val="20"/>
          <w:szCs w:val="20"/>
        </w:rPr>
        <w:t>REDE DE ATENÇÃO À PESSOA COM DEFICIÊNCIA - ALTO TIETÊ – RRAS2</w:t>
      </w:r>
    </w:p>
    <w:p w:rsidR="004C6FF4" w:rsidRDefault="004C6FF4" w:rsidP="004C6FF4">
      <w:pPr>
        <w:pStyle w:val="WW-Padro"/>
        <w:jc w:val="center"/>
        <w:rPr>
          <w:sz w:val="21"/>
          <w:szCs w:val="21"/>
        </w:rPr>
      </w:pPr>
      <w:r>
        <w:rPr>
          <w:rFonts w:ascii="Arial" w:hAnsi="Arial" w:cs="Arial"/>
          <w:b/>
          <w:bCs/>
          <w:sz w:val="20"/>
          <w:szCs w:val="20"/>
        </w:rPr>
        <w:t>CUSTEIO</w:t>
      </w:r>
    </w:p>
    <w:p w:rsidR="004C6FF4" w:rsidRDefault="004C6FF4" w:rsidP="004C6FF4">
      <w:pPr>
        <w:pStyle w:val="WW-Padro"/>
      </w:pPr>
      <w:r>
        <w:rPr>
          <w:sz w:val="21"/>
          <w:szCs w:val="21"/>
        </w:rPr>
        <w:tab/>
      </w:r>
      <w:r>
        <w:rPr>
          <w:sz w:val="21"/>
          <w:szCs w:val="21"/>
        </w:rPr>
        <w:tab/>
      </w:r>
    </w:p>
    <w:tbl>
      <w:tblPr>
        <w:tblStyle w:val="GradeMdia3-nfase5"/>
        <w:tblW w:w="0" w:type="auto"/>
        <w:tblInd w:w="2531" w:type="dxa"/>
        <w:tblLayout w:type="fixed"/>
        <w:tblLook w:val="0000" w:firstRow="0" w:lastRow="0" w:firstColumn="0" w:lastColumn="0" w:noHBand="0" w:noVBand="0"/>
      </w:tblPr>
      <w:tblGrid>
        <w:gridCol w:w="4005"/>
        <w:gridCol w:w="2233"/>
        <w:gridCol w:w="2268"/>
        <w:gridCol w:w="3148"/>
      </w:tblGrid>
      <w:tr w:rsidR="004C6FF4" w:rsidTr="00414A53">
        <w:trPr>
          <w:cnfStyle w:val="000000100000" w:firstRow="0" w:lastRow="0" w:firstColumn="0" w:lastColumn="0" w:oddVBand="0" w:evenVBand="0" w:oddHBand="1" w:evenHBand="0" w:firstRowFirstColumn="0" w:firstRowLastColumn="0" w:lastRowFirstColumn="0" w:lastRowLastColumn="0"/>
          <w:trHeight w:val="1373"/>
        </w:trPr>
        <w:tc>
          <w:tcPr>
            <w:cnfStyle w:val="000010000000" w:firstRow="0" w:lastRow="0" w:firstColumn="0" w:lastColumn="0" w:oddVBand="1" w:evenVBand="0" w:oddHBand="0" w:evenHBand="0" w:firstRowFirstColumn="0" w:firstRowLastColumn="0" w:lastRowFirstColumn="0" w:lastRowLastColumn="0"/>
            <w:tcW w:w="4005" w:type="dxa"/>
          </w:tcPr>
          <w:p w:rsidR="004C6FF4" w:rsidRDefault="004C6FF4" w:rsidP="00335542">
            <w:pPr>
              <w:pStyle w:val="WW-Padro"/>
              <w:snapToGrid w:val="0"/>
              <w:ind w:left="-3" w:right="-3" w:hanging="15"/>
              <w:jc w:val="center"/>
            </w:pPr>
          </w:p>
          <w:p w:rsidR="004C6FF4" w:rsidRDefault="004C6FF4" w:rsidP="00335542">
            <w:pPr>
              <w:pStyle w:val="WW-Padro"/>
              <w:ind w:left="-3" w:right="-3" w:hanging="15"/>
              <w:jc w:val="center"/>
              <w:rPr>
                <w:rFonts w:ascii="Arial" w:hAnsi="Arial" w:cs="Arial"/>
                <w:b/>
                <w:bCs/>
                <w:sz w:val="21"/>
                <w:szCs w:val="21"/>
              </w:rPr>
            </w:pPr>
          </w:p>
          <w:p w:rsidR="004C6FF4" w:rsidRDefault="004C6FF4" w:rsidP="00335542">
            <w:pPr>
              <w:pStyle w:val="WW-Padro"/>
              <w:ind w:left="-3" w:right="-3" w:hanging="15"/>
              <w:jc w:val="center"/>
              <w:rPr>
                <w:rFonts w:ascii="Arial" w:hAnsi="Arial" w:cs="Arial"/>
                <w:b/>
                <w:bCs/>
                <w:sz w:val="21"/>
                <w:szCs w:val="21"/>
              </w:rPr>
            </w:pPr>
            <w:r>
              <w:rPr>
                <w:rFonts w:ascii="Arial" w:hAnsi="Arial" w:cs="Arial"/>
                <w:b/>
                <w:bCs/>
                <w:sz w:val="21"/>
                <w:szCs w:val="21"/>
              </w:rPr>
              <w:t xml:space="preserve">Custeio </w:t>
            </w:r>
          </w:p>
        </w:tc>
        <w:tc>
          <w:tcPr>
            <w:tcW w:w="2233" w:type="dxa"/>
          </w:tcPr>
          <w:p w:rsidR="004C6FF4" w:rsidRDefault="004C6FF4" w:rsidP="00335542">
            <w:pPr>
              <w:pStyle w:val="WW-Padro"/>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p>
          <w:p w:rsidR="004C6FF4" w:rsidRDefault="004C6FF4" w:rsidP="00335542">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hAnsi="Arial" w:cs="Arial"/>
                <w:b/>
                <w:bCs/>
                <w:sz w:val="21"/>
                <w:szCs w:val="21"/>
              </w:rPr>
              <w:t>Repasse mensal a cada Município</w:t>
            </w:r>
          </w:p>
          <w:p w:rsidR="004C6FF4" w:rsidRDefault="004C6FF4" w:rsidP="00335542">
            <w:pPr>
              <w:pStyle w:val="WW-Padr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hAnsi="Arial" w:cs="Arial"/>
                <w:b/>
                <w:bCs/>
                <w:sz w:val="21"/>
                <w:szCs w:val="21"/>
              </w:rPr>
              <w:t>R$</w:t>
            </w:r>
          </w:p>
        </w:tc>
        <w:tc>
          <w:tcPr>
            <w:cnfStyle w:val="000010000000" w:firstRow="0" w:lastRow="0" w:firstColumn="0" w:lastColumn="0" w:oddVBand="1" w:evenVBand="0" w:oddHBand="0" w:evenHBand="0" w:firstRowFirstColumn="0" w:firstRowLastColumn="0" w:lastRowFirstColumn="0" w:lastRowLastColumn="0"/>
            <w:tcW w:w="2268" w:type="dxa"/>
          </w:tcPr>
          <w:p w:rsidR="004C6FF4" w:rsidRDefault="004C6FF4" w:rsidP="00335542">
            <w:pPr>
              <w:pStyle w:val="WW-Padro"/>
              <w:snapToGrid w:val="0"/>
              <w:jc w:val="center"/>
              <w:rPr>
                <w:rFonts w:ascii="Arial" w:hAnsi="Arial" w:cs="Arial"/>
                <w:b/>
                <w:bCs/>
                <w:sz w:val="21"/>
                <w:szCs w:val="21"/>
              </w:rPr>
            </w:pPr>
          </w:p>
          <w:p w:rsidR="004C6FF4" w:rsidRDefault="004C6FF4" w:rsidP="00335542">
            <w:pPr>
              <w:pStyle w:val="WW-Padro"/>
              <w:jc w:val="center"/>
              <w:rPr>
                <w:rFonts w:ascii="Arial" w:hAnsi="Arial" w:cs="Arial"/>
                <w:b/>
                <w:bCs/>
                <w:sz w:val="21"/>
                <w:szCs w:val="21"/>
              </w:rPr>
            </w:pPr>
            <w:r>
              <w:rPr>
                <w:rFonts w:ascii="Arial" w:hAnsi="Arial" w:cs="Arial"/>
                <w:b/>
                <w:bCs/>
                <w:sz w:val="21"/>
                <w:szCs w:val="21"/>
              </w:rPr>
              <w:t>Repasse anual a cada Município</w:t>
            </w:r>
          </w:p>
          <w:p w:rsidR="004C6FF4" w:rsidRDefault="004C6FF4" w:rsidP="00335542">
            <w:pPr>
              <w:pStyle w:val="WW-Padro"/>
              <w:jc w:val="center"/>
              <w:rPr>
                <w:rFonts w:ascii="Arial" w:hAnsi="Arial" w:cs="Arial"/>
                <w:b/>
                <w:bCs/>
                <w:sz w:val="21"/>
                <w:szCs w:val="21"/>
              </w:rPr>
            </w:pPr>
            <w:r>
              <w:rPr>
                <w:rFonts w:ascii="Arial" w:hAnsi="Arial" w:cs="Arial"/>
                <w:b/>
                <w:bCs/>
                <w:sz w:val="21"/>
                <w:szCs w:val="21"/>
              </w:rPr>
              <w:t>R$</w:t>
            </w:r>
          </w:p>
        </w:tc>
        <w:tc>
          <w:tcPr>
            <w:tcW w:w="3148" w:type="dxa"/>
          </w:tcPr>
          <w:p w:rsidR="004C6FF4" w:rsidRDefault="004C6FF4" w:rsidP="00335542">
            <w:pPr>
              <w:pStyle w:val="WW-Padro"/>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p>
          <w:p w:rsidR="004C6FF4" w:rsidRDefault="004C6FF4" w:rsidP="00335542">
            <w:pPr>
              <w:pStyle w:val="WW-Padro"/>
              <w:cnfStyle w:val="000000100000" w:firstRow="0" w:lastRow="0" w:firstColumn="0" w:lastColumn="0" w:oddVBand="0" w:evenVBand="0" w:oddHBand="1" w:evenHBand="0" w:firstRowFirstColumn="0" w:firstRowLastColumn="0" w:lastRowFirstColumn="0" w:lastRowLastColumn="0"/>
              <w:rPr>
                <w:b/>
                <w:bCs/>
              </w:rPr>
            </w:pPr>
            <w:r>
              <w:rPr>
                <w:rFonts w:ascii="Arial" w:hAnsi="Arial" w:cs="Arial"/>
                <w:b/>
                <w:bCs/>
                <w:sz w:val="21"/>
                <w:szCs w:val="21"/>
              </w:rPr>
              <w:t>Montante anual de repasses aos 3 Municípios do Alto Tietê</w:t>
            </w:r>
          </w:p>
        </w:tc>
      </w:tr>
      <w:tr w:rsidR="004C6FF4" w:rsidTr="00414A53">
        <w:trPr>
          <w:trHeight w:val="787"/>
        </w:trPr>
        <w:tc>
          <w:tcPr>
            <w:cnfStyle w:val="000010000000" w:firstRow="0" w:lastRow="0" w:firstColumn="0" w:lastColumn="0" w:oddVBand="1" w:evenVBand="0" w:oddHBand="0" w:evenHBand="0" w:firstRowFirstColumn="0" w:firstRowLastColumn="0" w:lastRowFirstColumn="0" w:lastRowLastColumn="0"/>
            <w:tcW w:w="4005" w:type="dxa"/>
          </w:tcPr>
          <w:p w:rsidR="004C6FF4" w:rsidRDefault="004C6FF4" w:rsidP="00335542">
            <w:pPr>
              <w:pStyle w:val="WW-Padro"/>
              <w:jc w:val="center"/>
            </w:pPr>
            <w:r>
              <w:rPr>
                <w:b/>
                <w:bCs/>
              </w:rPr>
              <w:t>3 CER-IV (Guarulho</w:t>
            </w:r>
            <w:r w:rsidR="00113DF7">
              <w:rPr>
                <w:b/>
                <w:bCs/>
              </w:rPr>
              <w:t xml:space="preserve">s – Mogi das Cruzes e </w:t>
            </w:r>
            <w:r>
              <w:rPr>
                <w:b/>
                <w:bCs/>
              </w:rPr>
              <w:t>Suzano)</w:t>
            </w:r>
          </w:p>
        </w:tc>
        <w:tc>
          <w:tcPr>
            <w:tcW w:w="2233" w:type="dxa"/>
          </w:tcPr>
          <w:p w:rsidR="004C6FF4" w:rsidRDefault="004C6FF4" w:rsidP="00335542">
            <w:pPr>
              <w:pStyle w:val="WW-Padro"/>
              <w:jc w:val="center"/>
              <w:cnfStyle w:val="000000000000" w:firstRow="0" w:lastRow="0" w:firstColumn="0" w:lastColumn="0" w:oddVBand="0" w:evenVBand="0" w:oddHBand="0" w:evenHBand="0" w:firstRowFirstColumn="0" w:firstRowLastColumn="0" w:lastRowFirstColumn="0" w:lastRowLastColumn="0"/>
              <w:rPr>
                <w:bCs/>
              </w:rPr>
            </w:pPr>
            <w:r>
              <w:t xml:space="preserve">345.000,00 </w:t>
            </w:r>
          </w:p>
        </w:tc>
        <w:tc>
          <w:tcPr>
            <w:cnfStyle w:val="000010000000" w:firstRow="0" w:lastRow="0" w:firstColumn="0" w:lastColumn="0" w:oddVBand="1" w:evenVBand="0" w:oddHBand="0" w:evenHBand="0" w:firstRowFirstColumn="0" w:firstRowLastColumn="0" w:lastRowFirstColumn="0" w:lastRowLastColumn="0"/>
            <w:tcW w:w="2268" w:type="dxa"/>
          </w:tcPr>
          <w:p w:rsidR="004C6FF4" w:rsidRDefault="004C6FF4" w:rsidP="00335542">
            <w:pPr>
              <w:pStyle w:val="WW-Padro"/>
              <w:jc w:val="center"/>
              <w:rPr>
                <w:b/>
                <w:bCs/>
              </w:rPr>
            </w:pPr>
            <w:r>
              <w:rPr>
                <w:bCs/>
              </w:rPr>
              <w:t>4.140.000,00</w:t>
            </w:r>
          </w:p>
        </w:tc>
        <w:tc>
          <w:tcPr>
            <w:tcW w:w="3148" w:type="dxa"/>
          </w:tcPr>
          <w:p w:rsidR="004C6FF4" w:rsidRDefault="004C6FF4" w:rsidP="00335542">
            <w:pPr>
              <w:pStyle w:val="WW-Padro"/>
              <w:jc w:val="center"/>
              <w:cnfStyle w:val="000000000000" w:firstRow="0" w:lastRow="0" w:firstColumn="0" w:lastColumn="0" w:oddVBand="0" w:evenVBand="0" w:oddHBand="0" w:evenHBand="0" w:firstRowFirstColumn="0" w:firstRowLastColumn="0" w:lastRowFirstColumn="0" w:lastRowLastColumn="0"/>
              <w:rPr>
                <w:rFonts w:cs="Arial"/>
                <w:b/>
                <w:bCs/>
              </w:rPr>
            </w:pPr>
            <w:r>
              <w:rPr>
                <w:b/>
                <w:bCs/>
              </w:rPr>
              <w:t>12.420.000,00</w:t>
            </w:r>
          </w:p>
        </w:tc>
      </w:tr>
      <w:tr w:rsidR="004C6FF4" w:rsidTr="00414A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5" w:type="dxa"/>
          </w:tcPr>
          <w:p w:rsidR="004C6FF4" w:rsidRDefault="004C6FF4" w:rsidP="00335542">
            <w:pPr>
              <w:pStyle w:val="WW-Padro"/>
              <w:jc w:val="center"/>
            </w:pPr>
            <w:r>
              <w:rPr>
                <w:rFonts w:cs="Arial"/>
                <w:b/>
                <w:bCs/>
              </w:rPr>
              <w:t>3 Oficinas Ortopédicas fixas (Guarulho</w:t>
            </w:r>
            <w:r w:rsidR="00113DF7">
              <w:rPr>
                <w:rFonts w:cs="Arial"/>
                <w:b/>
                <w:bCs/>
              </w:rPr>
              <w:t xml:space="preserve">s, Mogi das Cruzes e </w:t>
            </w:r>
            <w:r>
              <w:rPr>
                <w:rFonts w:cs="Arial"/>
                <w:b/>
                <w:bCs/>
              </w:rPr>
              <w:t>Suzano)</w:t>
            </w:r>
          </w:p>
        </w:tc>
        <w:tc>
          <w:tcPr>
            <w:tcW w:w="2233" w:type="dxa"/>
          </w:tcPr>
          <w:p w:rsidR="004C6FF4" w:rsidRDefault="004C6FF4" w:rsidP="00335542">
            <w:pPr>
              <w:pStyle w:val="WW-Padro"/>
              <w:snapToGrid w:val="0"/>
              <w:jc w:val="center"/>
              <w:cnfStyle w:val="000000100000" w:firstRow="0" w:lastRow="0" w:firstColumn="0" w:lastColumn="0" w:oddVBand="0" w:evenVBand="0" w:oddHBand="1" w:evenHBand="0" w:firstRowFirstColumn="0" w:firstRowLastColumn="0" w:lastRowFirstColumn="0" w:lastRowLastColumn="0"/>
            </w:pPr>
          </w:p>
          <w:p w:rsidR="004C6FF4" w:rsidRDefault="004C6FF4" w:rsidP="00335542">
            <w:pPr>
              <w:pStyle w:val="WW-Padro"/>
              <w:jc w:val="center"/>
              <w:cnfStyle w:val="000000100000" w:firstRow="0" w:lastRow="0" w:firstColumn="0" w:lastColumn="0" w:oddVBand="0" w:evenVBand="0" w:oddHBand="1" w:evenHBand="0" w:firstRowFirstColumn="0" w:firstRowLastColumn="0" w:lastRowFirstColumn="0" w:lastRowLastColumn="0"/>
            </w:pPr>
            <w:r>
              <w:rPr>
                <w:bCs/>
              </w:rPr>
              <w:t xml:space="preserve">54.000,00 </w:t>
            </w:r>
          </w:p>
        </w:tc>
        <w:tc>
          <w:tcPr>
            <w:cnfStyle w:val="000010000000" w:firstRow="0" w:lastRow="0" w:firstColumn="0" w:lastColumn="0" w:oddVBand="1" w:evenVBand="0" w:oddHBand="0" w:evenHBand="0" w:firstRowFirstColumn="0" w:firstRowLastColumn="0" w:lastRowFirstColumn="0" w:lastRowLastColumn="0"/>
            <w:tcW w:w="2268" w:type="dxa"/>
          </w:tcPr>
          <w:p w:rsidR="004C6FF4" w:rsidRDefault="004C6FF4" w:rsidP="00335542">
            <w:pPr>
              <w:pStyle w:val="WW-Padro"/>
              <w:snapToGrid w:val="0"/>
              <w:jc w:val="center"/>
            </w:pPr>
          </w:p>
          <w:p w:rsidR="004C6FF4" w:rsidRDefault="004C6FF4" w:rsidP="00335542">
            <w:pPr>
              <w:pStyle w:val="WW-Padro"/>
              <w:jc w:val="center"/>
              <w:rPr>
                <w:b/>
              </w:rPr>
            </w:pPr>
            <w:r>
              <w:t>648.000,00</w:t>
            </w:r>
          </w:p>
        </w:tc>
        <w:tc>
          <w:tcPr>
            <w:tcW w:w="3148" w:type="dxa"/>
          </w:tcPr>
          <w:p w:rsidR="004C6FF4" w:rsidRDefault="004C6FF4" w:rsidP="00335542">
            <w:pPr>
              <w:pStyle w:val="WW-Padro"/>
              <w:snapToGrid w:val="0"/>
              <w:jc w:val="center"/>
              <w:cnfStyle w:val="000000100000" w:firstRow="0" w:lastRow="0" w:firstColumn="0" w:lastColumn="0" w:oddVBand="0" w:evenVBand="0" w:oddHBand="1" w:evenHBand="0" w:firstRowFirstColumn="0" w:firstRowLastColumn="0" w:lastRowFirstColumn="0" w:lastRowLastColumn="0"/>
              <w:rPr>
                <w:b/>
              </w:rPr>
            </w:pPr>
          </w:p>
          <w:p w:rsidR="004C6FF4" w:rsidRDefault="004C6FF4" w:rsidP="00335542">
            <w:pPr>
              <w:pStyle w:val="WW-Padro"/>
              <w:jc w:val="center"/>
              <w:cnfStyle w:val="000000100000" w:firstRow="0" w:lastRow="0" w:firstColumn="0" w:lastColumn="0" w:oddVBand="0" w:evenVBand="0" w:oddHBand="1" w:evenHBand="0" w:firstRowFirstColumn="0" w:firstRowLastColumn="0" w:lastRowFirstColumn="0" w:lastRowLastColumn="0"/>
              <w:rPr>
                <w:b/>
                <w:bCs/>
              </w:rPr>
            </w:pPr>
            <w:r>
              <w:rPr>
                <w:b/>
              </w:rPr>
              <w:t>1.944.000,00</w:t>
            </w:r>
          </w:p>
        </w:tc>
      </w:tr>
      <w:tr w:rsidR="004C6FF4" w:rsidTr="00414A53">
        <w:tc>
          <w:tcPr>
            <w:cnfStyle w:val="000010000000" w:firstRow="0" w:lastRow="0" w:firstColumn="0" w:lastColumn="0" w:oddVBand="1" w:evenVBand="0" w:oddHBand="0" w:evenHBand="0" w:firstRowFirstColumn="0" w:firstRowLastColumn="0" w:lastRowFirstColumn="0" w:lastRowLastColumn="0"/>
            <w:tcW w:w="4005" w:type="dxa"/>
          </w:tcPr>
          <w:p w:rsidR="004C6FF4" w:rsidRDefault="004C6FF4" w:rsidP="00335542">
            <w:pPr>
              <w:pStyle w:val="WW-Padro"/>
              <w:jc w:val="center"/>
              <w:rPr>
                <w:rFonts w:cs="Arial"/>
                <w:color w:val="000000"/>
              </w:rPr>
            </w:pPr>
            <w:r>
              <w:rPr>
                <w:b/>
                <w:bCs/>
              </w:rPr>
              <w:t>CEOs</w:t>
            </w:r>
          </w:p>
        </w:tc>
        <w:tc>
          <w:tcPr>
            <w:tcW w:w="7649" w:type="dxa"/>
            <w:gridSpan w:val="3"/>
          </w:tcPr>
          <w:p w:rsidR="004C6FF4" w:rsidRDefault="00E236FA" w:rsidP="00335542">
            <w:pPr>
              <w:pStyle w:val="WW-Padro"/>
              <w:jc w:val="center"/>
              <w:cnfStyle w:val="000000000000" w:firstRow="0" w:lastRow="0" w:firstColumn="0" w:lastColumn="0" w:oddVBand="0" w:evenVBand="0" w:oddHBand="0" w:evenHBand="0" w:firstRowFirstColumn="0" w:firstRowLastColumn="0" w:lastRowFirstColumn="0" w:lastRowLastColumn="0"/>
              <w:rPr>
                <w:b/>
              </w:rPr>
            </w:pPr>
            <w:r>
              <w:rPr>
                <w:rFonts w:cs="Arial"/>
                <w:color w:val="000000"/>
              </w:rPr>
              <w:t>Adicional</w:t>
            </w:r>
            <w:r w:rsidR="004C6FF4">
              <w:rPr>
                <w:rFonts w:cs="Arial"/>
                <w:color w:val="000000"/>
              </w:rPr>
              <w:t xml:space="preserve"> de 20% (vinte por cento) calculado sobre o valor de custeio atual do serviço</w:t>
            </w:r>
          </w:p>
        </w:tc>
      </w:tr>
      <w:tr w:rsidR="004C6FF4" w:rsidTr="00414A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5" w:type="dxa"/>
          </w:tcPr>
          <w:p w:rsidR="004C6FF4" w:rsidRDefault="004C6FF4" w:rsidP="00335542">
            <w:pPr>
              <w:pStyle w:val="WW-Padro"/>
              <w:jc w:val="center"/>
              <w:rPr>
                <w:rFonts w:ascii="Arial" w:hAnsi="Arial" w:cs="Arial"/>
                <w:color w:val="000000"/>
                <w:sz w:val="20"/>
                <w:szCs w:val="20"/>
              </w:rPr>
            </w:pPr>
            <w:r>
              <w:rPr>
                <w:b/>
              </w:rPr>
              <w:t>Órteses e Próteses</w:t>
            </w:r>
          </w:p>
        </w:tc>
        <w:tc>
          <w:tcPr>
            <w:tcW w:w="7649" w:type="dxa"/>
            <w:gridSpan w:val="3"/>
          </w:tcPr>
          <w:p w:rsidR="004C6FF4" w:rsidRDefault="004C6FF4" w:rsidP="00335542">
            <w:pPr>
              <w:pStyle w:val="WW-Padro"/>
              <w:jc w:val="center"/>
              <w:cnfStyle w:val="000000100000" w:firstRow="0" w:lastRow="0" w:firstColumn="0" w:lastColumn="0" w:oddVBand="0" w:evenVBand="0" w:oddHBand="1" w:evenHBand="0" w:firstRowFirstColumn="0" w:firstRowLastColumn="0" w:lastRowFirstColumn="0" w:lastRowLastColumn="0"/>
              <w:rPr>
                <w:b/>
              </w:rPr>
            </w:pPr>
            <w:r>
              <w:rPr>
                <w:rFonts w:ascii="Arial" w:hAnsi="Arial" w:cs="Arial"/>
                <w:color w:val="000000"/>
                <w:sz w:val="20"/>
                <w:szCs w:val="20"/>
              </w:rPr>
              <w:t>Repasse de recursos aos tetos financeiros dos Estados, Distrito Federal e Municípios para o custeio das órteses, próteses e meios auxiliares de locomoção (OPM).</w:t>
            </w:r>
          </w:p>
        </w:tc>
      </w:tr>
      <w:tr w:rsidR="004C6FF4" w:rsidTr="00414A53">
        <w:tc>
          <w:tcPr>
            <w:cnfStyle w:val="000010000000" w:firstRow="0" w:lastRow="0" w:firstColumn="0" w:lastColumn="0" w:oddVBand="1" w:evenVBand="0" w:oddHBand="0" w:evenHBand="0" w:firstRowFirstColumn="0" w:firstRowLastColumn="0" w:lastRowFirstColumn="0" w:lastRowLastColumn="0"/>
            <w:tcW w:w="4005" w:type="dxa"/>
          </w:tcPr>
          <w:p w:rsidR="004C6FF4" w:rsidRDefault="004C6FF4" w:rsidP="00335542">
            <w:pPr>
              <w:pStyle w:val="WW-Padro"/>
              <w:jc w:val="center"/>
              <w:rPr>
                <w:rFonts w:ascii="Arial" w:hAnsi="Arial" w:cs="Arial"/>
                <w:color w:val="000000"/>
                <w:sz w:val="20"/>
                <w:szCs w:val="20"/>
              </w:rPr>
            </w:pPr>
            <w:r>
              <w:rPr>
                <w:b/>
              </w:rPr>
              <w:t>Veículos adaptados</w:t>
            </w:r>
          </w:p>
        </w:tc>
        <w:tc>
          <w:tcPr>
            <w:tcW w:w="7649" w:type="dxa"/>
            <w:gridSpan w:val="3"/>
          </w:tcPr>
          <w:p w:rsidR="004C6FF4" w:rsidRDefault="004C6FF4" w:rsidP="00335542">
            <w:pPr>
              <w:pStyle w:val="WW-Padr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color w:val="000000"/>
                <w:sz w:val="20"/>
                <w:szCs w:val="20"/>
              </w:rPr>
              <w:t>Mediante doação, conforme projeto apresentado e aprovado pela Área Técnica de Saúde da Pessoa com Deficiência/DAPES/SAS/MS.</w:t>
            </w:r>
          </w:p>
        </w:tc>
      </w:tr>
    </w:tbl>
    <w:p w:rsidR="004C6FF4" w:rsidRPr="00EE6E67" w:rsidRDefault="004C6FF4" w:rsidP="004C6FF4">
      <w:pPr>
        <w:pStyle w:val="WW-Padro"/>
        <w:ind w:firstLine="708"/>
        <w:rPr>
          <w:sz w:val="18"/>
          <w:szCs w:val="18"/>
        </w:rPr>
      </w:pPr>
      <w:r w:rsidRPr="00EE6E67">
        <w:rPr>
          <w:rFonts w:ascii="Arial" w:hAnsi="Arial" w:cs="Arial"/>
          <w:bCs/>
          <w:sz w:val="18"/>
          <w:szCs w:val="18"/>
        </w:rPr>
        <w:t>Portaria Nº. 835, de 25 de abril de 2012 - Ministério da Saúde.</w:t>
      </w:r>
    </w:p>
    <w:p w:rsidR="00592494" w:rsidRDefault="00592494" w:rsidP="00234E6D">
      <w:pPr>
        <w:pStyle w:val="WW-Padro"/>
        <w:sectPr w:rsidR="00592494" w:rsidSect="004238A0">
          <w:headerReference w:type="default" r:id="rId21"/>
          <w:footerReference w:type="even" r:id="rId22"/>
          <w:footerReference w:type="default" r:id="rId23"/>
          <w:headerReference w:type="first" r:id="rId24"/>
          <w:footerReference w:type="first" r:id="rId25"/>
          <w:pgSz w:w="16838" w:h="11906" w:orient="landscape"/>
          <w:pgMar w:top="993" w:right="0" w:bottom="567" w:left="567"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charSpace="4096"/>
        </w:sectPr>
      </w:pPr>
    </w:p>
    <w:p w:rsidR="00E236FA" w:rsidRPr="00DB04F3" w:rsidRDefault="004C6FF4" w:rsidP="00182572">
      <w:pPr>
        <w:pStyle w:val="WW-Padro"/>
        <w:jc w:val="center"/>
        <w:rPr>
          <w:b/>
        </w:rPr>
      </w:pPr>
      <w:r w:rsidRPr="004C6FF4">
        <w:rPr>
          <w:b/>
        </w:rPr>
        <w:lastRenderedPageBreak/>
        <w:t>COMPONENTE ATENÇÃO HOSPIT</w:t>
      </w:r>
      <w:r w:rsidR="00113DF7">
        <w:rPr>
          <w:b/>
        </w:rPr>
        <w:t>ALAR E DE URGÊNCIA E EMERGÊNCIA</w:t>
      </w:r>
    </w:p>
    <w:p w:rsidR="000E6FDA" w:rsidRDefault="00E236FA" w:rsidP="00564D49">
      <w:pPr>
        <w:pStyle w:val="WW-Padro"/>
        <w:spacing w:line="276" w:lineRule="auto"/>
      </w:pPr>
      <w:r w:rsidRPr="00E236FA">
        <w:rPr>
          <w:b/>
        </w:rPr>
        <w:t>Ampliação de acesso a leitos de reabilitação da rede de Cuidados à Pessoa com Deficiência</w:t>
      </w:r>
    </w:p>
    <w:p w:rsidR="00FB4714" w:rsidRDefault="000E6FDA" w:rsidP="00564D49">
      <w:pPr>
        <w:pStyle w:val="WW-Padro"/>
        <w:spacing w:line="240" w:lineRule="auto"/>
        <w:ind w:firstLine="708"/>
        <w:jc w:val="both"/>
      </w:pPr>
      <w:r>
        <w:t>O componente Hospitalar da Rede de Cuidados à pessoa com deficiência faz i</w:t>
      </w:r>
      <w:r w:rsidR="00E236FA">
        <w:t>nterface com a Rede</w:t>
      </w:r>
    </w:p>
    <w:p w:rsidR="00FB4714" w:rsidRDefault="00E236FA" w:rsidP="00564D49">
      <w:pPr>
        <w:pStyle w:val="WW-Padro"/>
        <w:spacing w:line="240" w:lineRule="auto"/>
        <w:ind w:firstLine="120"/>
        <w:jc w:val="both"/>
      </w:pPr>
      <w:r>
        <w:t>de Urgência e Emergência.</w:t>
      </w:r>
      <w:r w:rsidR="00ED25E3">
        <w:t xml:space="preserve">O Plano de Ação Regional da Rede de Urgência e Emergência do Alto Tietê </w:t>
      </w:r>
    </w:p>
    <w:p w:rsidR="00ED25E3" w:rsidRDefault="00ED25E3" w:rsidP="00564D49">
      <w:pPr>
        <w:pStyle w:val="WW-Padro"/>
        <w:spacing w:line="240" w:lineRule="auto"/>
        <w:ind w:firstLine="120"/>
        <w:jc w:val="both"/>
      </w:pPr>
      <w:r>
        <w:t>aponta para a necessidade de 7.769 leitos gerais para cobertura populacional.</w:t>
      </w:r>
    </w:p>
    <w:p w:rsidR="00FB4714" w:rsidRDefault="00ED25E3" w:rsidP="00564D49">
      <w:pPr>
        <w:pStyle w:val="WW-Padro"/>
        <w:spacing w:line="240" w:lineRule="auto"/>
        <w:ind w:firstLine="708"/>
        <w:jc w:val="both"/>
      </w:pPr>
      <w:r>
        <w:t>A Portaria 2809 de 07 de dezembro de 2012</w:t>
      </w:r>
      <w:r w:rsidR="000E6FDA">
        <w:t xml:space="preserve"> define parâmetros para a constituição de Unidades</w:t>
      </w:r>
    </w:p>
    <w:p w:rsidR="00FB4714" w:rsidRDefault="000E6FDA" w:rsidP="00564D49">
      <w:pPr>
        <w:pStyle w:val="WW-Padro"/>
        <w:spacing w:line="240" w:lineRule="auto"/>
        <w:jc w:val="both"/>
      </w:pPr>
      <w:r>
        <w:t xml:space="preserve">de Internação de Cuidados Prolongados – UCP e Hospitais Especializados em Cuidados Prolongados – HCP. </w:t>
      </w:r>
    </w:p>
    <w:p w:rsidR="00FB4714" w:rsidRDefault="000E6FDA" w:rsidP="00564D49">
      <w:pPr>
        <w:pStyle w:val="WW-Padro"/>
        <w:spacing w:line="240" w:lineRule="auto"/>
        <w:jc w:val="both"/>
      </w:pPr>
      <w:r>
        <w:t xml:space="preserve"> Desta forma, estabeleceu-se conforme tabela abaixo,a seguinte pactuação para oferta de</w:t>
      </w:r>
      <w:r w:rsidR="00C57771">
        <w:t>sses</w:t>
      </w:r>
      <w:r>
        <w:t xml:space="preserve"> leitos na </w:t>
      </w:r>
    </w:p>
    <w:p w:rsidR="00234E6D" w:rsidRDefault="000E6FDA" w:rsidP="00564D49">
      <w:pPr>
        <w:pStyle w:val="WW-Padro"/>
        <w:spacing w:line="240" w:lineRule="auto"/>
        <w:jc w:val="both"/>
      </w:pPr>
      <w:r>
        <w:t xml:space="preserve">Região do Alto Tietê: </w:t>
      </w:r>
    </w:p>
    <w:p w:rsidR="00DB04F3" w:rsidRPr="00FB4714" w:rsidRDefault="00FB4714" w:rsidP="00FB4714">
      <w:pPr>
        <w:pStyle w:val="WW-Padro"/>
        <w:spacing w:line="240" w:lineRule="auto"/>
        <w:jc w:val="both"/>
        <w:rPr>
          <w:b/>
        </w:rPr>
      </w:pPr>
      <w:r w:rsidRPr="00FB4714">
        <w:rPr>
          <w:b/>
        </w:rPr>
        <w:t>Tabela 25:</w:t>
      </w:r>
      <w:r w:rsidR="00DB04F3" w:rsidRPr="00FB4714">
        <w:rPr>
          <w:b/>
        </w:rPr>
        <w:t xml:space="preserve">Leitos de Cuidados Prolongados </w:t>
      </w:r>
    </w:p>
    <w:tbl>
      <w:tblPr>
        <w:tblW w:w="9508" w:type="dxa"/>
        <w:jc w:val="center"/>
        <w:tblCellMar>
          <w:left w:w="70" w:type="dxa"/>
          <w:right w:w="70" w:type="dxa"/>
        </w:tblCellMar>
        <w:tblLook w:val="04A0" w:firstRow="1" w:lastRow="0" w:firstColumn="1" w:lastColumn="0" w:noHBand="0" w:noVBand="1"/>
      </w:tblPr>
      <w:tblGrid>
        <w:gridCol w:w="1003"/>
        <w:gridCol w:w="2881"/>
        <w:gridCol w:w="1032"/>
        <w:gridCol w:w="1256"/>
        <w:gridCol w:w="1899"/>
        <w:gridCol w:w="1437"/>
      </w:tblGrid>
      <w:tr w:rsidR="00DB04F3" w:rsidTr="00197FC4">
        <w:trPr>
          <w:trHeight w:val="359"/>
          <w:jc w:val="center"/>
        </w:trPr>
        <w:tc>
          <w:tcPr>
            <w:tcW w:w="1003" w:type="dxa"/>
            <w:vMerge w:val="restart"/>
            <w:tcBorders>
              <w:top w:val="single" w:sz="8" w:space="0" w:color="auto"/>
              <w:left w:val="single" w:sz="8" w:space="0" w:color="auto"/>
              <w:bottom w:val="nil"/>
              <w:right w:val="single" w:sz="4" w:space="0" w:color="auto"/>
            </w:tcBorders>
            <w:shd w:val="clear" w:color="auto" w:fill="C0C0C0"/>
            <w:textDirection w:val="btLr"/>
            <w:vAlign w:val="bottom"/>
            <w:hideMark/>
          </w:tcPr>
          <w:p w:rsidR="00DB04F3" w:rsidRDefault="00DB04F3">
            <w:pPr>
              <w:spacing w:after="0"/>
              <w:jc w:val="center"/>
              <w:rPr>
                <w:b/>
                <w:bCs/>
                <w:color w:val="000000"/>
                <w:lang w:eastAsia="pt-BR"/>
              </w:rPr>
            </w:pPr>
            <w:r>
              <w:rPr>
                <w:b/>
                <w:bCs/>
                <w:color w:val="000000"/>
                <w:lang w:eastAsia="pt-BR"/>
              </w:rPr>
              <w:t>Município</w:t>
            </w:r>
          </w:p>
        </w:tc>
        <w:tc>
          <w:tcPr>
            <w:tcW w:w="2881" w:type="dxa"/>
            <w:vMerge w:val="restart"/>
            <w:tcBorders>
              <w:top w:val="single" w:sz="8" w:space="0" w:color="auto"/>
              <w:left w:val="single" w:sz="4" w:space="0" w:color="auto"/>
              <w:bottom w:val="single" w:sz="4" w:space="0" w:color="000000"/>
              <w:right w:val="single" w:sz="4" w:space="0" w:color="auto"/>
            </w:tcBorders>
            <w:shd w:val="clear" w:color="auto" w:fill="C0C0C0"/>
            <w:vAlign w:val="center"/>
            <w:hideMark/>
          </w:tcPr>
          <w:p w:rsidR="00DB04F3" w:rsidRDefault="00DB04F3" w:rsidP="00197FC4">
            <w:pPr>
              <w:spacing w:after="0"/>
              <w:ind w:left="-714"/>
              <w:jc w:val="center"/>
              <w:rPr>
                <w:b/>
                <w:bCs/>
                <w:color w:val="000000"/>
                <w:lang w:eastAsia="pt-BR"/>
              </w:rPr>
            </w:pPr>
            <w:r>
              <w:rPr>
                <w:b/>
                <w:bCs/>
                <w:color w:val="000000"/>
                <w:lang w:eastAsia="pt-BR"/>
              </w:rPr>
              <w:t>Unidade/ Instituição</w:t>
            </w:r>
          </w:p>
        </w:tc>
        <w:tc>
          <w:tcPr>
            <w:tcW w:w="1032" w:type="dxa"/>
            <w:vMerge w:val="restart"/>
            <w:tcBorders>
              <w:top w:val="single" w:sz="8" w:space="0" w:color="auto"/>
              <w:left w:val="single" w:sz="4" w:space="0" w:color="auto"/>
              <w:bottom w:val="single" w:sz="4" w:space="0" w:color="auto"/>
              <w:right w:val="single" w:sz="4" w:space="0" w:color="auto"/>
            </w:tcBorders>
            <w:shd w:val="clear" w:color="auto" w:fill="C0C0C0"/>
            <w:noWrap/>
            <w:vAlign w:val="center"/>
            <w:hideMark/>
          </w:tcPr>
          <w:p w:rsidR="00DB04F3" w:rsidRDefault="00DB04F3" w:rsidP="00197FC4">
            <w:pPr>
              <w:spacing w:after="0"/>
              <w:jc w:val="center"/>
              <w:rPr>
                <w:color w:val="000000"/>
                <w:lang w:eastAsia="pt-BR"/>
              </w:rPr>
            </w:pPr>
            <w:r>
              <w:rPr>
                <w:color w:val="000000"/>
                <w:lang w:eastAsia="pt-BR"/>
              </w:rPr>
              <w:t>CNES</w:t>
            </w:r>
          </w:p>
        </w:tc>
        <w:tc>
          <w:tcPr>
            <w:tcW w:w="1256" w:type="dxa"/>
            <w:vMerge w:val="restart"/>
            <w:tcBorders>
              <w:top w:val="single" w:sz="8" w:space="0" w:color="auto"/>
              <w:left w:val="single" w:sz="4" w:space="0" w:color="auto"/>
              <w:bottom w:val="single" w:sz="4" w:space="0" w:color="auto"/>
              <w:right w:val="single" w:sz="4" w:space="0" w:color="auto"/>
            </w:tcBorders>
            <w:shd w:val="clear" w:color="auto" w:fill="BFBFBF"/>
            <w:vAlign w:val="center"/>
            <w:hideMark/>
          </w:tcPr>
          <w:p w:rsidR="00DB04F3" w:rsidRPr="00564D49" w:rsidRDefault="00DB04F3" w:rsidP="00197FC4">
            <w:pPr>
              <w:spacing w:after="0"/>
              <w:jc w:val="center"/>
              <w:rPr>
                <w:color w:val="000000"/>
                <w:sz w:val="18"/>
                <w:szCs w:val="18"/>
                <w:lang w:eastAsia="pt-BR"/>
              </w:rPr>
            </w:pPr>
            <w:r w:rsidRPr="00564D49">
              <w:rPr>
                <w:color w:val="000000"/>
                <w:sz w:val="18"/>
                <w:szCs w:val="18"/>
                <w:lang w:eastAsia="pt-BR"/>
              </w:rPr>
              <w:t>Número de Leitos de Cuidados Prolongados Novos</w:t>
            </w:r>
          </w:p>
          <w:p w:rsidR="00DB04F3" w:rsidRPr="00564D49" w:rsidRDefault="00DB04F3" w:rsidP="00197FC4">
            <w:pPr>
              <w:spacing w:after="0"/>
              <w:jc w:val="center"/>
              <w:rPr>
                <w:color w:val="000000"/>
                <w:sz w:val="18"/>
                <w:szCs w:val="18"/>
                <w:lang w:eastAsia="pt-BR"/>
              </w:rPr>
            </w:pPr>
            <w:r w:rsidRPr="00564D49">
              <w:rPr>
                <w:color w:val="000000"/>
                <w:sz w:val="18"/>
                <w:szCs w:val="18"/>
                <w:lang w:eastAsia="pt-BR"/>
              </w:rPr>
              <w:t>TOTAL</w:t>
            </w:r>
          </w:p>
        </w:tc>
        <w:tc>
          <w:tcPr>
            <w:tcW w:w="1899" w:type="dxa"/>
            <w:tcBorders>
              <w:top w:val="single" w:sz="8" w:space="0" w:color="auto"/>
              <w:left w:val="nil"/>
              <w:bottom w:val="single" w:sz="4" w:space="0" w:color="auto"/>
              <w:right w:val="single" w:sz="4" w:space="0" w:color="auto"/>
            </w:tcBorders>
            <w:shd w:val="clear" w:color="auto" w:fill="BFBFBF"/>
            <w:vAlign w:val="center"/>
            <w:hideMark/>
          </w:tcPr>
          <w:p w:rsidR="00DB04F3" w:rsidRPr="00564D49" w:rsidRDefault="00DB04F3" w:rsidP="00197FC4">
            <w:pPr>
              <w:spacing w:after="0"/>
              <w:jc w:val="center"/>
              <w:rPr>
                <w:color w:val="000000"/>
                <w:sz w:val="18"/>
                <w:szCs w:val="18"/>
                <w:lang w:eastAsia="pt-BR"/>
              </w:rPr>
            </w:pPr>
            <w:r w:rsidRPr="00564D49">
              <w:rPr>
                <w:color w:val="000000"/>
                <w:sz w:val="18"/>
                <w:szCs w:val="18"/>
                <w:lang w:eastAsia="pt-BR"/>
              </w:rPr>
              <w:t>Valor Custeio Anual</w:t>
            </w:r>
          </w:p>
        </w:tc>
        <w:tc>
          <w:tcPr>
            <w:tcW w:w="1437" w:type="dxa"/>
            <w:tcBorders>
              <w:top w:val="single" w:sz="8" w:space="0" w:color="auto"/>
              <w:left w:val="nil"/>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color w:val="000000"/>
                <w:sz w:val="18"/>
                <w:szCs w:val="18"/>
                <w:lang w:eastAsia="pt-BR"/>
              </w:rPr>
            </w:pPr>
            <w:r w:rsidRPr="00564D49">
              <w:rPr>
                <w:color w:val="000000"/>
                <w:sz w:val="18"/>
                <w:szCs w:val="18"/>
                <w:lang w:eastAsia="pt-BR"/>
              </w:rPr>
              <w:t>Valor incentivo de Investimento</w:t>
            </w:r>
          </w:p>
        </w:tc>
      </w:tr>
      <w:tr w:rsidR="00DB04F3" w:rsidTr="00197FC4">
        <w:trPr>
          <w:trHeight w:val="314"/>
          <w:jc w:val="center"/>
        </w:trPr>
        <w:tc>
          <w:tcPr>
            <w:tcW w:w="1003" w:type="dxa"/>
            <w:vMerge/>
            <w:tcBorders>
              <w:top w:val="single" w:sz="8" w:space="0" w:color="auto"/>
              <w:left w:val="single" w:sz="8" w:space="0" w:color="auto"/>
              <w:bottom w:val="nil"/>
              <w:right w:val="single" w:sz="4" w:space="0" w:color="auto"/>
            </w:tcBorders>
            <w:vAlign w:val="center"/>
            <w:hideMark/>
          </w:tcPr>
          <w:p w:rsidR="00DB04F3" w:rsidRDefault="00DB04F3">
            <w:pPr>
              <w:spacing w:after="0"/>
              <w:rPr>
                <w:b/>
                <w:bCs/>
                <w:color w:val="000000"/>
                <w:lang w:eastAsia="pt-B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DB04F3" w:rsidRDefault="00DB04F3" w:rsidP="00197FC4">
            <w:pPr>
              <w:spacing w:after="0"/>
              <w:jc w:val="center"/>
              <w:rPr>
                <w:b/>
                <w:bCs/>
                <w:color w:val="000000"/>
                <w:lang w:eastAsia="pt-BR"/>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B04F3" w:rsidRDefault="00DB04F3" w:rsidP="00197FC4">
            <w:pPr>
              <w:spacing w:after="0"/>
              <w:jc w:val="center"/>
              <w:rPr>
                <w:color w:val="000000"/>
                <w:lang w:eastAsia="pt-BR"/>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color w:val="000000"/>
                <w:sz w:val="18"/>
                <w:szCs w:val="18"/>
                <w:lang w:eastAsia="pt-BR"/>
              </w:rPr>
            </w:pPr>
          </w:p>
        </w:tc>
        <w:tc>
          <w:tcPr>
            <w:tcW w:w="1899" w:type="dxa"/>
            <w:tcBorders>
              <w:top w:val="nil"/>
              <w:left w:val="nil"/>
              <w:bottom w:val="single" w:sz="4" w:space="0" w:color="auto"/>
              <w:right w:val="single" w:sz="4" w:space="0" w:color="auto"/>
            </w:tcBorders>
            <w:shd w:val="clear" w:color="auto" w:fill="BFBFBF"/>
            <w:vAlign w:val="center"/>
            <w:hideMark/>
          </w:tcPr>
          <w:p w:rsidR="00DB04F3" w:rsidRPr="00564D49" w:rsidRDefault="00DB04F3" w:rsidP="00197FC4">
            <w:pPr>
              <w:spacing w:after="0"/>
              <w:jc w:val="center"/>
              <w:rPr>
                <w:color w:val="000000"/>
                <w:sz w:val="18"/>
                <w:szCs w:val="18"/>
                <w:lang w:eastAsia="pt-BR"/>
              </w:rPr>
            </w:pPr>
            <w:r w:rsidRPr="00564D49">
              <w:rPr>
                <w:color w:val="000000"/>
                <w:sz w:val="18"/>
                <w:szCs w:val="18"/>
                <w:lang w:eastAsia="pt-BR"/>
              </w:rPr>
              <w:t>(R$)</w:t>
            </w:r>
          </w:p>
        </w:tc>
        <w:tc>
          <w:tcPr>
            <w:tcW w:w="1437" w:type="dxa"/>
            <w:tcBorders>
              <w:top w:val="nil"/>
              <w:left w:val="nil"/>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color w:val="000000"/>
                <w:sz w:val="18"/>
                <w:szCs w:val="18"/>
                <w:lang w:eastAsia="pt-BR"/>
              </w:rPr>
            </w:pPr>
            <w:r w:rsidRPr="00564D49">
              <w:rPr>
                <w:color w:val="000000"/>
                <w:sz w:val="18"/>
                <w:szCs w:val="18"/>
                <w:lang w:eastAsia="pt-BR"/>
              </w:rPr>
              <w:t>(R$)</w:t>
            </w:r>
          </w:p>
        </w:tc>
      </w:tr>
      <w:tr w:rsidR="00DB04F3" w:rsidTr="00197FC4">
        <w:trPr>
          <w:trHeight w:val="791"/>
          <w:jc w:val="center"/>
        </w:trPr>
        <w:tc>
          <w:tcPr>
            <w:tcW w:w="1003" w:type="dxa"/>
            <w:vMerge w:val="restart"/>
            <w:tcBorders>
              <w:top w:val="single" w:sz="4" w:space="0" w:color="auto"/>
              <w:left w:val="single" w:sz="8" w:space="0" w:color="auto"/>
              <w:bottom w:val="nil"/>
              <w:right w:val="single" w:sz="4" w:space="0" w:color="auto"/>
            </w:tcBorders>
            <w:shd w:val="clear" w:color="auto" w:fill="FFFFFF"/>
            <w:noWrap/>
            <w:textDirection w:val="btLr"/>
            <w:vAlign w:val="center"/>
            <w:hideMark/>
          </w:tcPr>
          <w:p w:rsidR="00DB04F3" w:rsidRDefault="00DB04F3">
            <w:pPr>
              <w:spacing w:after="0"/>
              <w:jc w:val="center"/>
              <w:rPr>
                <w:b/>
                <w:bCs/>
                <w:color w:val="000000"/>
                <w:lang w:eastAsia="pt-BR"/>
              </w:rPr>
            </w:pPr>
            <w:r>
              <w:rPr>
                <w:b/>
                <w:bCs/>
                <w:color w:val="000000"/>
                <w:lang w:eastAsia="pt-BR"/>
              </w:rPr>
              <w:t>Guarulhos</w:t>
            </w:r>
          </w:p>
        </w:tc>
        <w:tc>
          <w:tcPr>
            <w:tcW w:w="2881" w:type="dxa"/>
            <w:tcBorders>
              <w:top w:val="nil"/>
              <w:left w:val="nil"/>
              <w:bottom w:val="single" w:sz="4" w:space="0" w:color="auto"/>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Hospital (parceria NIPOBRASILEIRO)*</w:t>
            </w:r>
            <w:r w:rsidR="00195771" w:rsidRPr="00564D49">
              <w:rPr>
                <w:color w:val="000000"/>
                <w:sz w:val="20"/>
                <w:szCs w:val="20"/>
                <w:lang w:eastAsia="pt-BR"/>
              </w:rPr>
              <w:t>Filantrópico</w:t>
            </w:r>
            <w:r w:rsidRPr="00564D49">
              <w:rPr>
                <w:color w:val="000000"/>
                <w:sz w:val="20"/>
                <w:szCs w:val="20"/>
                <w:lang w:eastAsia="pt-BR"/>
              </w:rPr>
              <w:t xml:space="preserve"> 100% SUS</w:t>
            </w:r>
          </w:p>
        </w:tc>
        <w:tc>
          <w:tcPr>
            <w:tcW w:w="1032" w:type="dxa"/>
            <w:tcBorders>
              <w:top w:val="nil"/>
              <w:left w:val="nil"/>
              <w:bottom w:val="nil"/>
              <w:right w:val="single" w:sz="4" w:space="0" w:color="auto"/>
            </w:tcBorders>
            <w:shd w:val="clear" w:color="auto" w:fill="FFFFF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w:t>
            </w:r>
          </w:p>
        </w:tc>
        <w:tc>
          <w:tcPr>
            <w:tcW w:w="1256" w:type="dxa"/>
            <w:tcBorders>
              <w:top w:val="nil"/>
              <w:left w:val="nil"/>
              <w:bottom w:val="nil"/>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100</w:t>
            </w:r>
          </w:p>
        </w:tc>
        <w:tc>
          <w:tcPr>
            <w:tcW w:w="1899" w:type="dxa"/>
            <w:tcBorders>
              <w:top w:val="nil"/>
              <w:left w:val="nil"/>
              <w:bottom w:val="nil"/>
              <w:right w:val="single" w:sz="4" w:space="0" w:color="auto"/>
            </w:tcBorders>
            <w:shd w:val="clear" w:color="auto" w:fill="BFBFB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R$ 7.038.000,00</w:t>
            </w:r>
          </w:p>
        </w:tc>
        <w:tc>
          <w:tcPr>
            <w:tcW w:w="1437" w:type="dxa"/>
            <w:tcBorders>
              <w:top w:val="nil"/>
              <w:left w:val="nil"/>
              <w:bottom w:val="nil"/>
              <w:right w:val="single" w:sz="8" w:space="0" w:color="auto"/>
            </w:tcBorders>
            <w:shd w:val="clear" w:color="auto" w:fill="BFBFB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1.000.000,00</w:t>
            </w:r>
          </w:p>
        </w:tc>
      </w:tr>
      <w:tr w:rsidR="00DB04F3" w:rsidTr="00197FC4">
        <w:trPr>
          <w:trHeight w:val="646"/>
          <w:jc w:val="center"/>
        </w:trPr>
        <w:tc>
          <w:tcPr>
            <w:tcW w:w="1003" w:type="dxa"/>
            <w:vMerge/>
            <w:tcBorders>
              <w:top w:val="single" w:sz="4" w:space="0" w:color="auto"/>
              <w:left w:val="single" w:sz="8" w:space="0" w:color="auto"/>
              <w:bottom w:val="nil"/>
              <w:right w:val="single" w:sz="4" w:space="0" w:color="auto"/>
            </w:tcBorders>
            <w:vAlign w:val="center"/>
            <w:hideMark/>
          </w:tcPr>
          <w:p w:rsidR="00DB04F3" w:rsidRDefault="00DB04F3">
            <w:pPr>
              <w:spacing w:after="0"/>
              <w:rPr>
                <w:b/>
                <w:bCs/>
                <w:color w:val="000000"/>
                <w:lang w:eastAsia="pt-BR"/>
              </w:rPr>
            </w:pPr>
          </w:p>
        </w:tc>
        <w:tc>
          <w:tcPr>
            <w:tcW w:w="2881" w:type="dxa"/>
            <w:tcBorders>
              <w:top w:val="nil"/>
              <w:left w:val="nil"/>
              <w:bottom w:val="single" w:sz="4" w:space="0" w:color="auto"/>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Complexo Hospitalar Padre Bento (Estado)</w:t>
            </w:r>
          </w:p>
        </w:tc>
        <w:tc>
          <w:tcPr>
            <w:tcW w:w="1032" w:type="dxa"/>
            <w:tcBorders>
              <w:top w:val="single" w:sz="4" w:space="0" w:color="auto"/>
              <w:left w:val="nil"/>
              <w:bottom w:val="nil"/>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2.079.410</w:t>
            </w:r>
          </w:p>
        </w:tc>
        <w:tc>
          <w:tcPr>
            <w:tcW w:w="1256" w:type="dxa"/>
            <w:tcBorders>
              <w:top w:val="single" w:sz="4" w:space="0" w:color="auto"/>
              <w:left w:val="nil"/>
              <w:bottom w:val="nil"/>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15</w:t>
            </w:r>
          </w:p>
        </w:tc>
        <w:tc>
          <w:tcPr>
            <w:tcW w:w="1899" w:type="dxa"/>
            <w:tcBorders>
              <w:top w:val="single" w:sz="4" w:space="0" w:color="auto"/>
              <w:left w:val="nil"/>
              <w:bottom w:val="nil"/>
              <w:right w:val="single" w:sz="4" w:space="0" w:color="auto"/>
            </w:tcBorders>
            <w:shd w:val="clear" w:color="auto" w:fill="BFBFB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R$ 1.055.700,00</w:t>
            </w:r>
          </w:p>
        </w:tc>
        <w:tc>
          <w:tcPr>
            <w:tcW w:w="1437" w:type="dxa"/>
            <w:tcBorders>
              <w:top w:val="single" w:sz="4" w:space="0" w:color="auto"/>
              <w:left w:val="nil"/>
              <w:bottom w:val="nil"/>
              <w:right w:val="single" w:sz="8" w:space="0" w:color="auto"/>
            </w:tcBorders>
            <w:shd w:val="clear" w:color="auto" w:fill="BFBFB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150.000,00</w:t>
            </w:r>
          </w:p>
        </w:tc>
      </w:tr>
      <w:tr w:rsidR="00DB04F3" w:rsidTr="00197FC4">
        <w:trPr>
          <w:trHeight w:val="575"/>
          <w:jc w:val="center"/>
        </w:trPr>
        <w:tc>
          <w:tcPr>
            <w:tcW w:w="1003" w:type="dxa"/>
            <w:vMerge/>
            <w:tcBorders>
              <w:top w:val="single" w:sz="4" w:space="0" w:color="auto"/>
              <w:left w:val="single" w:sz="8" w:space="0" w:color="auto"/>
              <w:bottom w:val="nil"/>
              <w:right w:val="single" w:sz="4" w:space="0" w:color="auto"/>
            </w:tcBorders>
            <w:vAlign w:val="center"/>
            <w:hideMark/>
          </w:tcPr>
          <w:p w:rsidR="00DB04F3" w:rsidRDefault="00DB04F3">
            <w:pPr>
              <w:spacing w:after="0"/>
              <w:rPr>
                <w:b/>
                <w:bCs/>
                <w:color w:val="000000"/>
                <w:lang w:eastAsia="pt-BR"/>
              </w:rPr>
            </w:pPr>
          </w:p>
        </w:tc>
        <w:tc>
          <w:tcPr>
            <w:tcW w:w="2881" w:type="dxa"/>
            <w:tcBorders>
              <w:top w:val="nil"/>
              <w:left w:val="nil"/>
              <w:bottom w:val="single" w:sz="4" w:space="0" w:color="auto"/>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Hospital Municipal de Urgências HMU</w:t>
            </w:r>
          </w:p>
        </w:tc>
        <w:tc>
          <w:tcPr>
            <w:tcW w:w="1032" w:type="dxa"/>
            <w:tcBorders>
              <w:top w:val="nil"/>
              <w:left w:val="nil"/>
              <w:bottom w:val="nil"/>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2.082.861</w:t>
            </w:r>
          </w:p>
        </w:tc>
        <w:tc>
          <w:tcPr>
            <w:tcW w:w="1256" w:type="dxa"/>
            <w:tcBorders>
              <w:top w:val="nil"/>
              <w:left w:val="nil"/>
              <w:bottom w:val="nil"/>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15</w:t>
            </w:r>
          </w:p>
        </w:tc>
        <w:tc>
          <w:tcPr>
            <w:tcW w:w="1899" w:type="dxa"/>
            <w:tcBorders>
              <w:top w:val="nil"/>
              <w:left w:val="nil"/>
              <w:bottom w:val="nil"/>
              <w:right w:val="single" w:sz="4" w:space="0" w:color="auto"/>
            </w:tcBorders>
            <w:shd w:val="clear" w:color="auto" w:fill="BFBFB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R$ 1.055.700,00</w:t>
            </w:r>
          </w:p>
        </w:tc>
        <w:tc>
          <w:tcPr>
            <w:tcW w:w="1437" w:type="dxa"/>
            <w:tcBorders>
              <w:top w:val="nil"/>
              <w:left w:val="nil"/>
              <w:bottom w:val="nil"/>
              <w:right w:val="single" w:sz="8" w:space="0" w:color="auto"/>
            </w:tcBorders>
            <w:shd w:val="clear" w:color="auto" w:fill="BFBFB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150.000,00</w:t>
            </w:r>
          </w:p>
        </w:tc>
      </w:tr>
      <w:tr w:rsidR="00DB04F3" w:rsidTr="00197FC4">
        <w:trPr>
          <w:trHeight w:val="180"/>
          <w:jc w:val="center"/>
        </w:trPr>
        <w:tc>
          <w:tcPr>
            <w:tcW w:w="1003" w:type="dxa"/>
            <w:vMerge/>
            <w:tcBorders>
              <w:top w:val="single" w:sz="4" w:space="0" w:color="auto"/>
              <w:left w:val="single" w:sz="8" w:space="0" w:color="auto"/>
              <w:bottom w:val="nil"/>
              <w:right w:val="single" w:sz="4" w:space="0" w:color="auto"/>
            </w:tcBorders>
            <w:vAlign w:val="center"/>
            <w:hideMark/>
          </w:tcPr>
          <w:p w:rsidR="00DB04F3" w:rsidRDefault="00DB04F3">
            <w:pPr>
              <w:spacing w:after="0"/>
              <w:rPr>
                <w:b/>
                <w:bCs/>
                <w:color w:val="000000"/>
                <w:lang w:eastAsia="pt-BR"/>
              </w:rPr>
            </w:pPr>
          </w:p>
        </w:tc>
        <w:tc>
          <w:tcPr>
            <w:tcW w:w="3913" w:type="dxa"/>
            <w:gridSpan w:val="2"/>
            <w:tcBorders>
              <w:top w:val="single" w:sz="4" w:space="0" w:color="auto"/>
              <w:left w:val="nil"/>
              <w:bottom w:val="single" w:sz="4" w:space="0" w:color="auto"/>
              <w:right w:val="single" w:sz="4" w:space="0" w:color="auto"/>
            </w:tcBorders>
            <w:shd w:val="clear" w:color="auto" w:fill="C0C0C0"/>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Total Guarulhos</w:t>
            </w:r>
          </w:p>
        </w:tc>
        <w:tc>
          <w:tcPr>
            <w:tcW w:w="1256" w:type="dxa"/>
            <w:tcBorders>
              <w:top w:val="single" w:sz="4" w:space="0" w:color="auto"/>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130</w:t>
            </w:r>
          </w:p>
        </w:tc>
        <w:tc>
          <w:tcPr>
            <w:tcW w:w="1899" w:type="dxa"/>
            <w:tcBorders>
              <w:top w:val="single" w:sz="4" w:space="0" w:color="auto"/>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R$ 9.149.400,00</w:t>
            </w:r>
          </w:p>
        </w:tc>
        <w:tc>
          <w:tcPr>
            <w:tcW w:w="1437" w:type="dxa"/>
            <w:tcBorders>
              <w:top w:val="single" w:sz="4" w:space="0" w:color="auto"/>
              <w:left w:val="nil"/>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1.300.000,00</w:t>
            </w:r>
          </w:p>
        </w:tc>
      </w:tr>
      <w:tr w:rsidR="00DB04F3" w:rsidTr="00197FC4">
        <w:trPr>
          <w:trHeight w:val="317"/>
          <w:jc w:val="center"/>
        </w:trPr>
        <w:tc>
          <w:tcPr>
            <w:tcW w:w="1003" w:type="dxa"/>
            <w:vMerge w:val="restart"/>
            <w:tcBorders>
              <w:top w:val="nil"/>
              <w:left w:val="single" w:sz="8" w:space="0" w:color="auto"/>
              <w:bottom w:val="single" w:sz="4" w:space="0" w:color="000000"/>
              <w:right w:val="single" w:sz="4" w:space="0" w:color="auto"/>
            </w:tcBorders>
            <w:shd w:val="clear" w:color="auto" w:fill="FFFFFF"/>
            <w:textDirection w:val="btLr"/>
            <w:vAlign w:val="bottom"/>
            <w:hideMark/>
          </w:tcPr>
          <w:p w:rsidR="00DB04F3" w:rsidRDefault="00197FC4">
            <w:pPr>
              <w:spacing w:after="0"/>
              <w:jc w:val="center"/>
              <w:rPr>
                <w:b/>
                <w:bCs/>
                <w:color w:val="000000"/>
                <w:lang w:eastAsia="pt-BR"/>
              </w:rPr>
            </w:pPr>
            <w:r>
              <w:rPr>
                <w:b/>
                <w:bCs/>
                <w:color w:val="000000"/>
                <w:lang w:eastAsia="pt-BR"/>
              </w:rPr>
              <w:t xml:space="preserve">Mogi </w:t>
            </w:r>
            <w:r w:rsidRPr="00197FC4">
              <w:rPr>
                <w:b/>
                <w:bCs/>
                <w:color w:val="000000"/>
                <w:sz w:val="20"/>
                <w:szCs w:val="20"/>
                <w:lang w:eastAsia="pt-BR"/>
              </w:rPr>
              <w:t xml:space="preserve">das </w:t>
            </w:r>
            <w:r>
              <w:rPr>
                <w:b/>
                <w:bCs/>
                <w:color w:val="000000"/>
                <w:lang w:eastAsia="pt-BR"/>
              </w:rPr>
              <w:t>Cruzes</w:t>
            </w:r>
          </w:p>
        </w:tc>
        <w:tc>
          <w:tcPr>
            <w:tcW w:w="2881" w:type="dxa"/>
            <w:vMerge w:val="restart"/>
            <w:tcBorders>
              <w:top w:val="nil"/>
              <w:left w:val="single" w:sz="4" w:space="0" w:color="auto"/>
              <w:bottom w:val="single" w:sz="4" w:space="0" w:color="000000"/>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CER Dr Arnaldo Pezzutti</w:t>
            </w:r>
          </w:p>
        </w:tc>
        <w:tc>
          <w:tcPr>
            <w:tcW w:w="103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DB04F3" w:rsidRPr="00564D49" w:rsidRDefault="00DB04F3" w:rsidP="00197FC4">
            <w:pPr>
              <w:spacing w:after="0"/>
              <w:jc w:val="center"/>
              <w:rPr>
                <w:color w:val="000000"/>
                <w:sz w:val="20"/>
                <w:szCs w:val="20"/>
                <w:lang w:eastAsia="pt-BR"/>
              </w:rPr>
            </w:pPr>
          </w:p>
        </w:tc>
        <w:tc>
          <w:tcPr>
            <w:tcW w:w="1256"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50</w:t>
            </w:r>
          </w:p>
        </w:tc>
        <w:tc>
          <w:tcPr>
            <w:tcW w:w="1899"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R$ 3.519.000,00</w:t>
            </w:r>
          </w:p>
        </w:tc>
        <w:tc>
          <w:tcPr>
            <w:tcW w:w="1437" w:type="dxa"/>
            <w:vMerge w:val="restart"/>
            <w:tcBorders>
              <w:top w:val="nil"/>
              <w:left w:val="single" w:sz="4" w:space="0" w:color="auto"/>
              <w:bottom w:val="single" w:sz="4" w:space="0" w:color="000000"/>
              <w:right w:val="single" w:sz="8" w:space="0" w:color="auto"/>
            </w:tcBorders>
            <w:shd w:val="clear" w:color="auto" w:fill="BFBFB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500.000,00</w:t>
            </w:r>
          </w:p>
        </w:tc>
      </w:tr>
      <w:tr w:rsidR="00DB04F3" w:rsidTr="00197FC4">
        <w:trPr>
          <w:trHeight w:val="463"/>
          <w:jc w:val="center"/>
        </w:trPr>
        <w:tc>
          <w:tcPr>
            <w:tcW w:w="1003" w:type="dxa"/>
            <w:vMerge/>
            <w:tcBorders>
              <w:top w:val="nil"/>
              <w:left w:val="single" w:sz="8" w:space="0" w:color="auto"/>
              <w:bottom w:val="single" w:sz="4" w:space="0" w:color="000000"/>
              <w:right w:val="single" w:sz="4" w:space="0" w:color="auto"/>
            </w:tcBorders>
            <w:vAlign w:val="center"/>
            <w:hideMark/>
          </w:tcPr>
          <w:p w:rsidR="00DB04F3" w:rsidRDefault="00DB04F3">
            <w:pPr>
              <w:spacing w:after="0"/>
              <w:rPr>
                <w:b/>
                <w:bCs/>
                <w:color w:val="00000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8" w:space="0" w:color="auto"/>
            </w:tcBorders>
            <w:vAlign w:val="center"/>
            <w:hideMark/>
          </w:tcPr>
          <w:p w:rsidR="00DB04F3" w:rsidRPr="00564D49" w:rsidRDefault="00DB04F3" w:rsidP="00197FC4">
            <w:pPr>
              <w:spacing w:after="0"/>
              <w:jc w:val="center"/>
              <w:rPr>
                <w:color w:val="000000"/>
                <w:sz w:val="20"/>
                <w:szCs w:val="20"/>
                <w:lang w:eastAsia="pt-BR"/>
              </w:rPr>
            </w:pPr>
          </w:p>
        </w:tc>
      </w:tr>
      <w:tr w:rsidR="00DB04F3" w:rsidTr="00197FC4">
        <w:trPr>
          <w:trHeight w:val="180"/>
          <w:jc w:val="center"/>
        </w:trPr>
        <w:tc>
          <w:tcPr>
            <w:tcW w:w="1003" w:type="dxa"/>
            <w:tcBorders>
              <w:top w:val="nil"/>
              <w:left w:val="single" w:sz="8" w:space="0" w:color="auto"/>
              <w:bottom w:val="single" w:sz="4" w:space="0" w:color="auto"/>
              <w:right w:val="single" w:sz="4" w:space="0" w:color="auto"/>
            </w:tcBorders>
            <w:shd w:val="clear" w:color="auto" w:fill="FFFFFF"/>
            <w:textDirection w:val="btLr"/>
            <w:vAlign w:val="bottom"/>
            <w:hideMark/>
          </w:tcPr>
          <w:p w:rsidR="00DB04F3" w:rsidRDefault="00DB04F3">
            <w:pPr>
              <w:spacing w:after="0"/>
              <w:rPr>
                <w:color w:val="000000"/>
                <w:lang w:eastAsia="pt-BR"/>
              </w:rPr>
            </w:pPr>
            <w:r>
              <w:rPr>
                <w:color w:val="000000"/>
                <w:lang w:eastAsia="pt-BR"/>
              </w:rPr>
              <w:t> </w:t>
            </w:r>
          </w:p>
        </w:tc>
        <w:tc>
          <w:tcPr>
            <w:tcW w:w="3913" w:type="dxa"/>
            <w:gridSpan w:val="2"/>
            <w:tcBorders>
              <w:top w:val="single" w:sz="4" w:space="0" w:color="auto"/>
              <w:left w:val="nil"/>
              <w:bottom w:val="single" w:sz="4" w:space="0" w:color="auto"/>
              <w:right w:val="single" w:sz="4" w:space="0" w:color="auto"/>
            </w:tcBorders>
            <w:shd w:val="clear" w:color="auto" w:fill="C0C0C0"/>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Total Mogi das Cruzes</w:t>
            </w:r>
          </w:p>
        </w:tc>
        <w:tc>
          <w:tcPr>
            <w:tcW w:w="1256" w:type="dxa"/>
            <w:tcBorders>
              <w:top w:val="nil"/>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50</w:t>
            </w:r>
          </w:p>
        </w:tc>
        <w:tc>
          <w:tcPr>
            <w:tcW w:w="1899" w:type="dxa"/>
            <w:tcBorders>
              <w:top w:val="nil"/>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R$ 3.519.000,00</w:t>
            </w:r>
          </w:p>
        </w:tc>
        <w:tc>
          <w:tcPr>
            <w:tcW w:w="1437" w:type="dxa"/>
            <w:tcBorders>
              <w:top w:val="nil"/>
              <w:left w:val="nil"/>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500.000,00</w:t>
            </w:r>
          </w:p>
        </w:tc>
      </w:tr>
      <w:tr w:rsidR="00DB04F3" w:rsidTr="00197FC4">
        <w:trPr>
          <w:trHeight w:val="317"/>
          <w:jc w:val="center"/>
        </w:trPr>
        <w:tc>
          <w:tcPr>
            <w:tcW w:w="1003" w:type="dxa"/>
            <w:vMerge w:val="restart"/>
            <w:tcBorders>
              <w:top w:val="nil"/>
              <w:left w:val="single" w:sz="8" w:space="0" w:color="auto"/>
              <w:bottom w:val="single" w:sz="4" w:space="0" w:color="auto"/>
              <w:right w:val="single" w:sz="4" w:space="0" w:color="auto"/>
            </w:tcBorders>
            <w:shd w:val="clear" w:color="auto" w:fill="FFFFFF"/>
            <w:textDirection w:val="btLr"/>
            <w:vAlign w:val="bottom"/>
            <w:hideMark/>
          </w:tcPr>
          <w:p w:rsidR="00DB04F3" w:rsidRDefault="00DB04F3">
            <w:pPr>
              <w:spacing w:after="0"/>
              <w:jc w:val="center"/>
              <w:rPr>
                <w:b/>
                <w:bCs/>
                <w:color w:val="000000"/>
                <w:lang w:eastAsia="pt-BR"/>
              </w:rPr>
            </w:pPr>
            <w:r>
              <w:rPr>
                <w:b/>
                <w:bCs/>
                <w:color w:val="000000"/>
                <w:lang w:eastAsia="pt-BR"/>
              </w:rPr>
              <w:t>Salesópolis</w:t>
            </w:r>
          </w:p>
        </w:tc>
        <w:tc>
          <w:tcPr>
            <w:tcW w:w="2881"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Santa Casa</w:t>
            </w:r>
          </w:p>
        </w:tc>
        <w:tc>
          <w:tcPr>
            <w:tcW w:w="1032"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DB04F3" w:rsidRPr="00564D49" w:rsidRDefault="00DB04F3" w:rsidP="00197FC4">
            <w:pPr>
              <w:spacing w:after="0"/>
              <w:jc w:val="center"/>
              <w:rPr>
                <w:color w:val="000000"/>
                <w:sz w:val="20"/>
                <w:szCs w:val="20"/>
                <w:lang w:eastAsia="pt-BR"/>
              </w:rPr>
            </w:pPr>
          </w:p>
        </w:tc>
        <w:tc>
          <w:tcPr>
            <w:tcW w:w="1256"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w:t>
            </w:r>
          </w:p>
        </w:tc>
        <w:tc>
          <w:tcPr>
            <w:tcW w:w="1899"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R$ 703.800,00</w:t>
            </w:r>
          </w:p>
        </w:tc>
        <w:tc>
          <w:tcPr>
            <w:tcW w:w="1437" w:type="dxa"/>
            <w:vMerge w:val="restart"/>
            <w:tcBorders>
              <w:top w:val="nil"/>
              <w:left w:val="single" w:sz="4" w:space="0" w:color="auto"/>
              <w:bottom w:val="single" w:sz="4" w:space="0" w:color="000000"/>
              <w:right w:val="single" w:sz="8" w:space="0" w:color="auto"/>
            </w:tcBorders>
            <w:shd w:val="clear" w:color="auto" w:fill="BFBFB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100.000,00</w:t>
            </w:r>
          </w:p>
        </w:tc>
      </w:tr>
      <w:tr w:rsidR="00DB04F3" w:rsidTr="00197FC4">
        <w:trPr>
          <w:trHeight w:val="309"/>
          <w:jc w:val="center"/>
        </w:trPr>
        <w:tc>
          <w:tcPr>
            <w:tcW w:w="1003" w:type="dxa"/>
            <w:vMerge/>
            <w:tcBorders>
              <w:top w:val="nil"/>
              <w:left w:val="single" w:sz="8" w:space="0" w:color="auto"/>
              <w:bottom w:val="single" w:sz="4" w:space="0" w:color="auto"/>
              <w:right w:val="single" w:sz="4" w:space="0" w:color="auto"/>
            </w:tcBorders>
            <w:vAlign w:val="center"/>
            <w:hideMark/>
          </w:tcPr>
          <w:p w:rsidR="00DB04F3" w:rsidRDefault="00DB04F3">
            <w:pPr>
              <w:spacing w:after="0"/>
              <w:rPr>
                <w:b/>
                <w:bCs/>
                <w:color w:val="00000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8" w:space="0" w:color="auto"/>
            </w:tcBorders>
            <w:vAlign w:val="center"/>
            <w:hideMark/>
          </w:tcPr>
          <w:p w:rsidR="00DB04F3" w:rsidRPr="00564D49" w:rsidRDefault="00DB04F3" w:rsidP="00197FC4">
            <w:pPr>
              <w:spacing w:after="0"/>
              <w:jc w:val="center"/>
              <w:rPr>
                <w:color w:val="000000"/>
                <w:sz w:val="20"/>
                <w:szCs w:val="20"/>
                <w:lang w:eastAsia="pt-BR"/>
              </w:rPr>
            </w:pPr>
          </w:p>
        </w:tc>
      </w:tr>
      <w:tr w:rsidR="00DB04F3" w:rsidTr="00197FC4">
        <w:trPr>
          <w:trHeight w:val="309"/>
          <w:jc w:val="center"/>
        </w:trPr>
        <w:tc>
          <w:tcPr>
            <w:tcW w:w="1003" w:type="dxa"/>
            <w:vMerge/>
            <w:tcBorders>
              <w:top w:val="nil"/>
              <w:left w:val="single" w:sz="8" w:space="0" w:color="auto"/>
              <w:bottom w:val="single" w:sz="4" w:space="0" w:color="auto"/>
              <w:right w:val="single" w:sz="4" w:space="0" w:color="auto"/>
            </w:tcBorders>
            <w:vAlign w:val="center"/>
            <w:hideMark/>
          </w:tcPr>
          <w:p w:rsidR="00DB04F3" w:rsidRDefault="00DB04F3">
            <w:pPr>
              <w:spacing w:after="0"/>
              <w:rPr>
                <w:b/>
                <w:bCs/>
                <w:color w:val="00000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8" w:space="0" w:color="auto"/>
            </w:tcBorders>
            <w:vAlign w:val="center"/>
            <w:hideMark/>
          </w:tcPr>
          <w:p w:rsidR="00DB04F3" w:rsidRPr="00564D49" w:rsidRDefault="00DB04F3" w:rsidP="00197FC4">
            <w:pPr>
              <w:spacing w:after="0"/>
              <w:jc w:val="center"/>
              <w:rPr>
                <w:color w:val="000000"/>
                <w:sz w:val="20"/>
                <w:szCs w:val="20"/>
                <w:lang w:eastAsia="pt-BR"/>
              </w:rPr>
            </w:pPr>
          </w:p>
        </w:tc>
      </w:tr>
      <w:tr w:rsidR="00DB04F3" w:rsidTr="00197FC4">
        <w:trPr>
          <w:trHeight w:val="309"/>
          <w:jc w:val="center"/>
        </w:trPr>
        <w:tc>
          <w:tcPr>
            <w:tcW w:w="1003" w:type="dxa"/>
            <w:vMerge/>
            <w:tcBorders>
              <w:top w:val="nil"/>
              <w:left w:val="single" w:sz="8" w:space="0" w:color="auto"/>
              <w:bottom w:val="single" w:sz="4" w:space="0" w:color="auto"/>
              <w:right w:val="single" w:sz="4" w:space="0" w:color="auto"/>
            </w:tcBorders>
            <w:vAlign w:val="center"/>
            <w:hideMark/>
          </w:tcPr>
          <w:p w:rsidR="00DB04F3" w:rsidRDefault="00DB04F3">
            <w:pPr>
              <w:spacing w:after="0"/>
              <w:rPr>
                <w:b/>
                <w:bCs/>
                <w:color w:val="000000"/>
                <w:lang w:eastAsia="pt-BR"/>
              </w:rPr>
            </w:pPr>
          </w:p>
        </w:tc>
        <w:tc>
          <w:tcPr>
            <w:tcW w:w="3913"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Total Salesópolis</w:t>
            </w:r>
          </w:p>
        </w:tc>
        <w:tc>
          <w:tcPr>
            <w:tcW w:w="1256"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w:t>
            </w:r>
          </w:p>
        </w:tc>
        <w:tc>
          <w:tcPr>
            <w:tcW w:w="1899" w:type="dxa"/>
            <w:vMerge w:val="restart"/>
            <w:tcBorders>
              <w:top w:val="nil"/>
              <w:left w:val="single" w:sz="4" w:space="0" w:color="auto"/>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color w:val="000000"/>
                <w:sz w:val="20"/>
                <w:szCs w:val="20"/>
                <w:lang w:eastAsia="pt-BR"/>
              </w:rPr>
            </w:pPr>
          </w:p>
        </w:tc>
        <w:tc>
          <w:tcPr>
            <w:tcW w:w="1437" w:type="dxa"/>
            <w:vMerge w:val="restart"/>
            <w:tcBorders>
              <w:top w:val="nil"/>
              <w:left w:val="single" w:sz="4" w:space="0" w:color="auto"/>
              <w:bottom w:val="single" w:sz="4" w:space="0" w:color="000000"/>
              <w:right w:val="single" w:sz="8" w:space="0" w:color="auto"/>
            </w:tcBorders>
            <w:shd w:val="clear" w:color="auto" w:fill="BFBFBF"/>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100.000,00</w:t>
            </w:r>
          </w:p>
        </w:tc>
      </w:tr>
      <w:tr w:rsidR="00DB04F3" w:rsidTr="00197FC4">
        <w:trPr>
          <w:trHeight w:val="309"/>
          <w:jc w:val="center"/>
        </w:trPr>
        <w:tc>
          <w:tcPr>
            <w:tcW w:w="1003" w:type="dxa"/>
            <w:vMerge/>
            <w:tcBorders>
              <w:top w:val="nil"/>
              <w:left w:val="single" w:sz="8" w:space="0" w:color="auto"/>
              <w:bottom w:val="single" w:sz="4" w:space="0" w:color="auto"/>
              <w:right w:val="single" w:sz="4" w:space="0" w:color="auto"/>
            </w:tcBorders>
            <w:vAlign w:val="center"/>
            <w:hideMark/>
          </w:tcPr>
          <w:p w:rsidR="00DB04F3" w:rsidRDefault="00DB04F3">
            <w:pPr>
              <w:spacing w:after="0"/>
              <w:rPr>
                <w:b/>
                <w:bCs/>
                <w:color w:val="000000"/>
                <w:lang w:eastAsia="pt-B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8" w:space="0" w:color="auto"/>
            </w:tcBorders>
            <w:vAlign w:val="center"/>
            <w:hideMark/>
          </w:tcPr>
          <w:p w:rsidR="00DB04F3" w:rsidRPr="00564D49" w:rsidRDefault="00DB04F3" w:rsidP="00197FC4">
            <w:pPr>
              <w:spacing w:after="0"/>
              <w:jc w:val="center"/>
              <w:rPr>
                <w:b/>
                <w:bCs/>
                <w:color w:val="000000"/>
                <w:sz w:val="20"/>
                <w:szCs w:val="20"/>
                <w:lang w:eastAsia="pt-BR"/>
              </w:rPr>
            </w:pPr>
          </w:p>
        </w:tc>
      </w:tr>
      <w:tr w:rsidR="00DB04F3" w:rsidTr="00197FC4">
        <w:trPr>
          <w:trHeight w:val="317"/>
          <w:jc w:val="center"/>
        </w:trPr>
        <w:tc>
          <w:tcPr>
            <w:tcW w:w="1003" w:type="dxa"/>
            <w:vMerge w:val="restart"/>
            <w:tcBorders>
              <w:top w:val="nil"/>
              <w:left w:val="single" w:sz="8" w:space="0" w:color="auto"/>
              <w:bottom w:val="single" w:sz="4" w:space="0" w:color="auto"/>
              <w:right w:val="single" w:sz="4" w:space="0" w:color="auto"/>
            </w:tcBorders>
            <w:shd w:val="clear" w:color="auto" w:fill="FFFFFF"/>
            <w:textDirection w:val="btLr"/>
            <w:vAlign w:val="bottom"/>
            <w:hideMark/>
          </w:tcPr>
          <w:p w:rsidR="00DB04F3" w:rsidRDefault="00DB04F3">
            <w:pPr>
              <w:spacing w:after="0"/>
              <w:jc w:val="center"/>
              <w:rPr>
                <w:b/>
                <w:bCs/>
                <w:color w:val="000000"/>
                <w:lang w:eastAsia="pt-BR"/>
              </w:rPr>
            </w:pPr>
            <w:r>
              <w:rPr>
                <w:b/>
                <w:bCs/>
                <w:color w:val="000000"/>
                <w:lang w:eastAsia="pt-BR"/>
              </w:rPr>
              <w:lastRenderedPageBreak/>
              <w:t>Santa Isabel</w:t>
            </w:r>
          </w:p>
        </w:tc>
        <w:tc>
          <w:tcPr>
            <w:tcW w:w="288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Santa Casa</w:t>
            </w:r>
          </w:p>
        </w:tc>
        <w:tc>
          <w:tcPr>
            <w:tcW w:w="1032" w:type="dxa"/>
            <w:vMerge w:val="restart"/>
            <w:tcBorders>
              <w:top w:val="nil"/>
              <w:left w:val="single" w:sz="4" w:space="0" w:color="auto"/>
              <w:bottom w:val="single" w:sz="4" w:space="0" w:color="auto"/>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2083140</w:t>
            </w:r>
          </w:p>
        </w:tc>
        <w:tc>
          <w:tcPr>
            <w:tcW w:w="1256"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w:t>
            </w:r>
          </w:p>
        </w:tc>
        <w:tc>
          <w:tcPr>
            <w:tcW w:w="1899" w:type="dxa"/>
            <w:vMerge w:val="restart"/>
            <w:tcBorders>
              <w:top w:val="nil"/>
              <w:left w:val="single" w:sz="4" w:space="0" w:color="auto"/>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R$ 703.800,00</w:t>
            </w:r>
          </w:p>
        </w:tc>
        <w:tc>
          <w:tcPr>
            <w:tcW w:w="1437" w:type="dxa"/>
            <w:vMerge w:val="restart"/>
            <w:tcBorders>
              <w:top w:val="nil"/>
              <w:left w:val="single" w:sz="4" w:space="0" w:color="auto"/>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100.000,00</w:t>
            </w:r>
          </w:p>
        </w:tc>
      </w:tr>
      <w:tr w:rsidR="00DB04F3" w:rsidTr="00197FC4">
        <w:trPr>
          <w:trHeight w:val="309"/>
          <w:jc w:val="center"/>
        </w:trPr>
        <w:tc>
          <w:tcPr>
            <w:tcW w:w="1003" w:type="dxa"/>
            <w:vMerge/>
            <w:tcBorders>
              <w:top w:val="nil"/>
              <w:left w:val="single" w:sz="8" w:space="0" w:color="auto"/>
              <w:bottom w:val="single" w:sz="4" w:space="0" w:color="auto"/>
              <w:right w:val="single" w:sz="4" w:space="0" w:color="auto"/>
            </w:tcBorders>
            <w:vAlign w:val="center"/>
            <w:hideMark/>
          </w:tcPr>
          <w:p w:rsidR="00DB04F3" w:rsidRDefault="00DB04F3">
            <w:pPr>
              <w:spacing w:after="0"/>
              <w:rPr>
                <w:b/>
                <w:bCs/>
                <w:color w:val="000000"/>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auto"/>
              <w:right w:val="single" w:sz="8" w:space="0" w:color="auto"/>
            </w:tcBorders>
            <w:vAlign w:val="center"/>
            <w:hideMark/>
          </w:tcPr>
          <w:p w:rsidR="00DB04F3" w:rsidRPr="00564D49" w:rsidRDefault="00DB04F3" w:rsidP="00197FC4">
            <w:pPr>
              <w:spacing w:after="0"/>
              <w:jc w:val="center"/>
              <w:rPr>
                <w:color w:val="000000"/>
                <w:sz w:val="20"/>
                <w:szCs w:val="20"/>
                <w:lang w:eastAsia="pt-BR"/>
              </w:rPr>
            </w:pPr>
          </w:p>
        </w:tc>
      </w:tr>
      <w:tr w:rsidR="00DB04F3" w:rsidTr="00197FC4">
        <w:trPr>
          <w:trHeight w:val="180"/>
          <w:jc w:val="center"/>
        </w:trPr>
        <w:tc>
          <w:tcPr>
            <w:tcW w:w="1003" w:type="dxa"/>
            <w:vMerge/>
            <w:tcBorders>
              <w:top w:val="nil"/>
              <w:left w:val="single" w:sz="8" w:space="0" w:color="auto"/>
              <w:bottom w:val="single" w:sz="4" w:space="0" w:color="auto"/>
              <w:right w:val="single" w:sz="4" w:space="0" w:color="auto"/>
            </w:tcBorders>
            <w:vAlign w:val="center"/>
            <w:hideMark/>
          </w:tcPr>
          <w:p w:rsidR="00DB04F3" w:rsidRDefault="00DB04F3">
            <w:pPr>
              <w:spacing w:after="0"/>
              <w:rPr>
                <w:b/>
                <w:bCs/>
                <w:color w:val="000000"/>
                <w:lang w:eastAsia="pt-BR"/>
              </w:rPr>
            </w:pPr>
          </w:p>
        </w:tc>
        <w:tc>
          <w:tcPr>
            <w:tcW w:w="3913" w:type="dxa"/>
            <w:gridSpan w:val="2"/>
            <w:tcBorders>
              <w:top w:val="single" w:sz="4" w:space="0" w:color="auto"/>
              <w:left w:val="nil"/>
              <w:bottom w:val="single" w:sz="4" w:space="0" w:color="auto"/>
              <w:right w:val="single" w:sz="4" w:space="0" w:color="auto"/>
            </w:tcBorders>
            <w:shd w:val="clear" w:color="auto" w:fill="C0C0C0"/>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Total Santa Isabel</w:t>
            </w:r>
          </w:p>
        </w:tc>
        <w:tc>
          <w:tcPr>
            <w:tcW w:w="1256" w:type="dxa"/>
            <w:tcBorders>
              <w:top w:val="nil"/>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w:t>
            </w:r>
          </w:p>
        </w:tc>
        <w:tc>
          <w:tcPr>
            <w:tcW w:w="1899" w:type="dxa"/>
            <w:tcBorders>
              <w:top w:val="nil"/>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color w:val="000000"/>
                <w:sz w:val="20"/>
                <w:szCs w:val="20"/>
                <w:lang w:eastAsia="pt-BR"/>
              </w:rPr>
            </w:pPr>
          </w:p>
        </w:tc>
        <w:tc>
          <w:tcPr>
            <w:tcW w:w="1437" w:type="dxa"/>
            <w:tcBorders>
              <w:top w:val="nil"/>
              <w:left w:val="nil"/>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100.000,00</w:t>
            </w:r>
          </w:p>
        </w:tc>
      </w:tr>
      <w:tr w:rsidR="00DB04F3" w:rsidTr="00197FC4">
        <w:trPr>
          <w:trHeight w:val="317"/>
          <w:jc w:val="center"/>
        </w:trPr>
        <w:tc>
          <w:tcPr>
            <w:tcW w:w="1003" w:type="dxa"/>
            <w:vMerge w:val="restart"/>
            <w:tcBorders>
              <w:top w:val="nil"/>
              <w:left w:val="single" w:sz="8" w:space="0" w:color="auto"/>
              <w:bottom w:val="single" w:sz="4" w:space="0" w:color="000000"/>
              <w:right w:val="single" w:sz="4" w:space="0" w:color="auto"/>
            </w:tcBorders>
            <w:shd w:val="clear" w:color="auto" w:fill="FFFFFF"/>
            <w:textDirection w:val="btLr"/>
            <w:vAlign w:val="center"/>
            <w:hideMark/>
          </w:tcPr>
          <w:p w:rsidR="00DB04F3" w:rsidRDefault="00DB04F3">
            <w:pPr>
              <w:spacing w:after="0"/>
              <w:jc w:val="center"/>
              <w:rPr>
                <w:b/>
                <w:bCs/>
                <w:color w:val="000000"/>
                <w:lang w:eastAsia="pt-BR"/>
              </w:rPr>
            </w:pPr>
            <w:r>
              <w:rPr>
                <w:b/>
                <w:bCs/>
                <w:color w:val="000000"/>
                <w:lang w:eastAsia="pt-BR"/>
              </w:rPr>
              <w:t>Suzano</w:t>
            </w:r>
          </w:p>
        </w:tc>
        <w:tc>
          <w:tcPr>
            <w:tcW w:w="2881" w:type="dxa"/>
            <w:vMerge w:val="restart"/>
            <w:tcBorders>
              <w:top w:val="nil"/>
              <w:left w:val="single" w:sz="4" w:space="0" w:color="auto"/>
              <w:bottom w:val="single" w:sz="4" w:space="0" w:color="000000"/>
              <w:right w:val="single" w:sz="4" w:space="0" w:color="auto"/>
            </w:tcBorders>
            <w:shd w:val="clear" w:color="auto" w:fill="FFFFF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HC Auxiliar de Suzano</w:t>
            </w:r>
          </w:p>
        </w:tc>
        <w:tc>
          <w:tcPr>
            <w:tcW w:w="103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DB04F3" w:rsidRPr="00564D49" w:rsidRDefault="00DB04F3" w:rsidP="00197FC4">
            <w:pPr>
              <w:spacing w:after="0"/>
              <w:jc w:val="center"/>
              <w:rPr>
                <w:color w:val="000000"/>
                <w:sz w:val="20"/>
                <w:szCs w:val="20"/>
                <w:lang w:eastAsia="pt-BR"/>
              </w:rPr>
            </w:pPr>
          </w:p>
        </w:tc>
        <w:tc>
          <w:tcPr>
            <w:tcW w:w="1256"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w:t>
            </w:r>
          </w:p>
        </w:tc>
        <w:tc>
          <w:tcPr>
            <w:tcW w:w="1899" w:type="dxa"/>
            <w:vMerge w:val="restart"/>
            <w:tcBorders>
              <w:top w:val="nil"/>
              <w:left w:val="single" w:sz="4" w:space="0" w:color="auto"/>
              <w:bottom w:val="single" w:sz="4" w:space="0" w:color="000000"/>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R$ 703.800,00</w:t>
            </w:r>
          </w:p>
        </w:tc>
        <w:tc>
          <w:tcPr>
            <w:tcW w:w="1437" w:type="dxa"/>
            <w:vMerge w:val="restart"/>
            <w:tcBorders>
              <w:top w:val="nil"/>
              <w:left w:val="single" w:sz="4" w:space="0" w:color="auto"/>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color w:val="000000"/>
                <w:sz w:val="20"/>
                <w:szCs w:val="20"/>
                <w:lang w:eastAsia="pt-BR"/>
              </w:rPr>
            </w:pPr>
            <w:r w:rsidRPr="00564D49">
              <w:rPr>
                <w:color w:val="000000"/>
                <w:sz w:val="20"/>
                <w:szCs w:val="20"/>
                <w:lang w:eastAsia="pt-BR"/>
              </w:rPr>
              <w:t>100.000,00</w:t>
            </w:r>
          </w:p>
        </w:tc>
      </w:tr>
      <w:tr w:rsidR="00DB04F3" w:rsidTr="00197FC4">
        <w:trPr>
          <w:trHeight w:val="309"/>
          <w:jc w:val="center"/>
        </w:trPr>
        <w:tc>
          <w:tcPr>
            <w:tcW w:w="1003" w:type="dxa"/>
            <w:vMerge/>
            <w:tcBorders>
              <w:top w:val="nil"/>
              <w:left w:val="single" w:sz="8" w:space="0" w:color="auto"/>
              <w:bottom w:val="single" w:sz="4" w:space="0" w:color="000000"/>
              <w:right w:val="single" w:sz="4" w:space="0" w:color="auto"/>
            </w:tcBorders>
            <w:vAlign w:val="center"/>
            <w:hideMark/>
          </w:tcPr>
          <w:p w:rsidR="00DB04F3" w:rsidRDefault="00DB04F3">
            <w:pPr>
              <w:spacing w:after="0"/>
              <w:rPr>
                <w:b/>
                <w:bCs/>
                <w:color w:val="00000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auto"/>
              <w:right w:val="single" w:sz="8" w:space="0" w:color="auto"/>
            </w:tcBorders>
            <w:vAlign w:val="center"/>
            <w:hideMark/>
          </w:tcPr>
          <w:p w:rsidR="00DB04F3" w:rsidRPr="00564D49" w:rsidRDefault="00DB04F3" w:rsidP="00197FC4">
            <w:pPr>
              <w:spacing w:after="0"/>
              <w:jc w:val="center"/>
              <w:rPr>
                <w:color w:val="000000"/>
                <w:sz w:val="20"/>
                <w:szCs w:val="20"/>
                <w:lang w:eastAsia="pt-BR"/>
              </w:rPr>
            </w:pPr>
          </w:p>
        </w:tc>
      </w:tr>
      <w:tr w:rsidR="00DB04F3" w:rsidTr="00197FC4">
        <w:trPr>
          <w:trHeight w:val="309"/>
          <w:jc w:val="center"/>
        </w:trPr>
        <w:tc>
          <w:tcPr>
            <w:tcW w:w="1003" w:type="dxa"/>
            <w:vMerge/>
            <w:tcBorders>
              <w:top w:val="nil"/>
              <w:left w:val="single" w:sz="8" w:space="0" w:color="auto"/>
              <w:bottom w:val="single" w:sz="4" w:space="0" w:color="000000"/>
              <w:right w:val="single" w:sz="4" w:space="0" w:color="auto"/>
            </w:tcBorders>
            <w:vAlign w:val="center"/>
            <w:hideMark/>
          </w:tcPr>
          <w:p w:rsidR="00DB04F3" w:rsidRDefault="00DB04F3">
            <w:pPr>
              <w:spacing w:after="0"/>
              <w:rPr>
                <w:b/>
                <w:bCs/>
                <w:color w:val="00000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auto"/>
              <w:right w:val="single" w:sz="4" w:space="0" w:color="auto"/>
            </w:tcBorders>
            <w:vAlign w:val="center"/>
            <w:hideMark/>
          </w:tcPr>
          <w:p w:rsidR="00DB04F3" w:rsidRPr="00564D49" w:rsidRDefault="00DB04F3" w:rsidP="00197FC4">
            <w:pPr>
              <w:spacing w:after="0"/>
              <w:jc w:val="center"/>
              <w:rPr>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DB04F3" w:rsidRPr="00564D49" w:rsidRDefault="00DB04F3" w:rsidP="00197FC4">
            <w:pPr>
              <w:spacing w:after="0"/>
              <w:jc w:val="center"/>
              <w:rPr>
                <w:b/>
                <w:bCs/>
                <w:color w:val="000000"/>
                <w:sz w:val="20"/>
                <w:szCs w:val="20"/>
                <w:lang w:eastAsia="pt-BR"/>
              </w:rPr>
            </w:pPr>
          </w:p>
        </w:tc>
        <w:tc>
          <w:tcPr>
            <w:tcW w:w="0" w:type="auto"/>
            <w:vMerge/>
            <w:tcBorders>
              <w:top w:val="nil"/>
              <w:left w:val="single" w:sz="4" w:space="0" w:color="auto"/>
              <w:bottom w:val="single" w:sz="4" w:space="0" w:color="auto"/>
              <w:right w:val="single" w:sz="8" w:space="0" w:color="auto"/>
            </w:tcBorders>
            <w:vAlign w:val="center"/>
            <w:hideMark/>
          </w:tcPr>
          <w:p w:rsidR="00DB04F3" w:rsidRPr="00564D49" w:rsidRDefault="00DB04F3" w:rsidP="00197FC4">
            <w:pPr>
              <w:spacing w:after="0"/>
              <w:jc w:val="center"/>
              <w:rPr>
                <w:color w:val="000000"/>
                <w:sz w:val="20"/>
                <w:szCs w:val="20"/>
                <w:lang w:eastAsia="pt-BR"/>
              </w:rPr>
            </w:pPr>
          </w:p>
        </w:tc>
      </w:tr>
      <w:tr w:rsidR="00DB04F3" w:rsidTr="00197FC4">
        <w:trPr>
          <w:trHeight w:val="270"/>
          <w:jc w:val="center"/>
        </w:trPr>
        <w:tc>
          <w:tcPr>
            <w:tcW w:w="1003" w:type="dxa"/>
            <w:vMerge/>
            <w:tcBorders>
              <w:top w:val="nil"/>
              <w:left w:val="single" w:sz="8" w:space="0" w:color="auto"/>
              <w:bottom w:val="single" w:sz="4" w:space="0" w:color="000000"/>
              <w:right w:val="single" w:sz="4" w:space="0" w:color="auto"/>
            </w:tcBorders>
            <w:vAlign w:val="center"/>
            <w:hideMark/>
          </w:tcPr>
          <w:p w:rsidR="00DB04F3" w:rsidRDefault="00DB04F3">
            <w:pPr>
              <w:spacing w:after="0"/>
              <w:rPr>
                <w:b/>
                <w:bCs/>
                <w:color w:val="000000"/>
                <w:lang w:eastAsia="pt-BR"/>
              </w:rPr>
            </w:pPr>
          </w:p>
        </w:tc>
        <w:tc>
          <w:tcPr>
            <w:tcW w:w="3913" w:type="dxa"/>
            <w:gridSpan w:val="2"/>
            <w:tcBorders>
              <w:top w:val="single" w:sz="4" w:space="0" w:color="auto"/>
              <w:left w:val="nil"/>
              <w:bottom w:val="single" w:sz="4" w:space="0" w:color="auto"/>
              <w:right w:val="single" w:sz="4" w:space="0" w:color="auto"/>
            </w:tcBorders>
            <w:shd w:val="clear" w:color="auto" w:fill="C0C0C0"/>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Total Suzano</w:t>
            </w:r>
          </w:p>
        </w:tc>
        <w:tc>
          <w:tcPr>
            <w:tcW w:w="1256" w:type="dxa"/>
            <w:tcBorders>
              <w:top w:val="nil"/>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w:t>
            </w:r>
          </w:p>
        </w:tc>
        <w:tc>
          <w:tcPr>
            <w:tcW w:w="1899" w:type="dxa"/>
            <w:tcBorders>
              <w:top w:val="nil"/>
              <w:left w:val="nil"/>
              <w:bottom w:val="single" w:sz="4"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R$ 703.800,00</w:t>
            </w:r>
          </w:p>
        </w:tc>
        <w:tc>
          <w:tcPr>
            <w:tcW w:w="1437" w:type="dxa"/>
            <w:tcBorders>
              <w:top w:val="nil"/>
              <w:left w:val="nil"/>
              <w:bottom w:val="single" w:sz="4" w:space="0" w:color="auto"/>
              <w:right w:val="single" w:sz="8" w:space="0" w:color="auto"/>
            </w:tcBorders>
            <w:shd w:val="clear" w:color="auto" w:fill="BFBFBF"/>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100.000,00</w:t>
            </w:r>
          </w:p>
        </w:tc>
      </w:tr>
      <w:tr w:rsidR="00DB04F3" w:rsidTr="00197FC4">
        <w:trPr>
          <w:trHeight w:val="288"/>
          <w:jc w:val="center"/>
        </w:trPr>
        <w:tc>
          <w:tcPr>
            <w:tcW w:w="4916" w:type="dxa"/>
            <w:gridSpan w:val="3"/>
            <w:tcBorders>
              <w:top w:val="single" w:sz="4" w:space="0" w:color="auto"/>
              <w:left w:val="single" w:sz="8" w:space="0" w:color="auto"/>
              <w:bottom w:val="single" w:sz="8"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Total de Custeio - incentivo - RRAS-2</w:t>
            </w:r>
          </w:p>
        </w:tc>
        <w:tc>
          <w:tcPr>
            <w:tcW w:w="1256" w:type="dxa"/>
            <w:tcBorders>
              <w:top w:val="nil"/>
              <w:left w:val="nil"/>
              <w:bottom w:val="single" w:sz="8"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210</w:t>
            </w:r>
          </w:p>
        </w:tc>
        <w:tc>
          <w:tcPr>
            <w:tcW w:w="1899" w:type="dxa"/>
            <w:tcBorders>
              <w:top w:val="nil"/>
              <w:left w:val="nil"/>
              <w:bottom w:val="single" w:sz="8" w:space="0" w:color="auto"/>
              <w:right w:val="single" w:sz="4" w:space="0" w:color="auto"/>
            </w:tcBorders>
            <w:shd w:val="clear" w:color="auto" w:fill="BFBFBF"/>
            <w:noWrap/>
            <w:vAlign w:val="center"/>
            <w:hideMark/>
          </w:tcPr>
          <w:p w:rsidR="00DB04F3" w:rsidRPr="00564D49" w:rsidRDefault="00DB04F3" w:rsidP="00197FC4">
            <w:pPr>
              <w:spacing w:after="0"/>
              <w:jc w:val="center"/>
              <w:rPr>
                <w:b/>
                <w:bCs/>
                <w:color w:val="000000"/>
                <w:sz w:val="20"/>
                <w:szCs w:val="20"/>
                <w:lang w:eastAsia="pt-BR"/>
              </w:rPr>
            </w:pPr>
            <w:bookmarkStart w:id="1" w:name="RANGE!E27"/>
            <w:r w:rsidRPr="00564D49">
              <w:rPr>
                <w:b/>
                <w:bCs/>
                <w:color w:val="000000"/>
                <w:sz w:val="20"/>
                <w:szCs w:val="20"/>
                <w:lang w:eastAsia="pt-BR"/>
              </w:rPr>
              <w:t>R$ 14.779.800,00</w:t>
            </w:r>
            <w:bookmarkEnd w:id="1"/>
          </w:p>
        </w:tc>
        <w:tc>
          <w:tcPr>
            <w:tcW w:w="1437" w:type="dxa"/>
            <w:tcBorders>
              <w:top w:val="nil"/>
              <w:left w:val="nil"/>
              <w:bottom w:val="single" w:sz="8" w:space="0" w:color="auto"/>
              <w:right w:val="single" w:sz="8" w:space="0" w:color="auto"/>
            </w:tcBorders>
            <w:shd w:val="clear" w:color="auto" w:fill="BFBFBF"/>
            <w:vAlign w:val="center"/>
            <w:hideMark/>
          </w:tcPr>
          <w:p w:rsidR="00DB04F3" w:rsidRPr="00564D49" w:rsidRDefault="00DB04F3" w:rsidP="00197FC4">
            <w:pPr>
              <w:spacing w:after="0"/>
              <w:jc w:val="center"/>
              <w:rPr>
                <w:b/>
                <w:bCs/>
                <w:color w:val="000000"/>
                <w:sz w:val="20"/>
                <w:szCs w:val="20"/>
                <w:lang w:eastAsia="pt-BR"/>
              </w:rPr>
            </w:pPr>
            <w:r w:rsidRPr="00564D49">
              <w:rPr>
                <w:b/>
                <w:bCs/>
                <w:color w:val="000000"/>
                <w:sz w:val="20"/>
                <w:szCs w:val="20"/>
                <w:lang w:eastAsia="pt-BR"/>
              </w:rPr>
              <w:t>2.100.000,00</w:t>
            </w:r>
          </w:p>
        </w:tc>
      </w:tr>
    </w:tbl>
    <w:p w:rsidR="008F0F91" w:rsidRDefault="00DB04F3" w:rsidP="00234E6D">
      <w:pPr>
        <w:pStyle w:val="WW-Padro"/>
        <w:rPr>
          <w:sz w:val="20"/>
          <w:szCs w:val="20"/>
        </w:rPr>
      </w:pPr>
      <w:r w:rsidRPr="00DB04F3">
        <w:rPr>
          <w:sz w:val="20"/>
          <w:szCs w:val="20"/>
        </w:rPr>
        <w:t>Fonte: Plano de Ação Complementar RUE Alto Tietê setembro 2013</w:t>
      </w:r>
    </w:p>
    <w:p w:rsidR="00EB35B5" w:rsidRDefault="00EB35B5" w:rsidP="00EB35B5">
      <w:pPr>
        <w:pStyle w:val="PargrafodaLista"/>
        <w:ind w:left="120"/>
        <w:jc w:val="center"/>
        <w:rPr>
          <w:rFonts w:ascii="Arial" w:hAnsi="Arial" w:cs="Arial"/>
          <w:b/>
          <w:bCs/>
          <w:caps/>
          <w:color w:val="000000"/>
          <w:kern w:val="36"/>
          <w:lang w:eastAsia="pt-BR"/>
        </w:rPr>
      </w:pPr>
      <w:r>
        <w:rPr>
          <w:rFonts w:ascii="Arial" w:hAnsi="Arial" w:cs="Arial"/>
          <w:b/>
          <w:bCs/>
          <w:caps/>
          <w:color w:val="000000"/>
          <w:kern w:val="36"/>
          <w:lang w:eastAsia="pt-BR"/>
        </w:rPr>
        <w:t>referências Bibliograficas</w:t>
      </w:r>
    </w:p>
    <w:p w:rsidR="00EB35B5" w:rsidRPr="00EB35B5" w:rsidRDefault="00EB35B5" w:rsidP="00EB35B5">
      <w:pPr>
        <w:pStyle w:val="PargrafodaLista"/>
        <w:ind w:left="120"/>
        <w:jc w:val="center"/>
        <w:rPr>
          <w:rFonts w:ascii="Arial" w:hAnsi="Arial" w:cs="Arial"/>
          <w:b/>
          <w:bCs/>
          <w:caps/>
          <w:color w:val="000000"/>
          <w:kern w:val="36"/>
          <w:lang w:eastAsia="pt-BR"/>
        </w:rPr>
      </w:pPr>
    </w:p>
    <w:p w:rsidR="003F38C9" w:rsidRPr="00784AD8" w:rsidRDefault="00A61D77" w:rsidP="003F38C9">
      <w:pPr>
        <w:pStyle w:val="PargrafodaLista"/>
        <w:numPr>
          <w:ilvl w:val="0"/>
          <w:numId w:val="12"/>
        </w:numPr>
        <w:rPr>
          <w:rFonts w:ascii="Arial" w:hAnsi="Arial" w:cs="Arial"/>
          <w:bCs/>
          <w:caps/>
          <w:color w:val="000000"/>
          <w:kern w:val="36"/>
          <w:lang w:eastAsia="pt-BR"/>
        </w:rPr>
      </w:pPr>
      <w:r w:rsidRPr="00784AD8">
        <w:rPr>
          <w:rFonts w:ascii="Arial" w:hAnsi="Arial" w:cs="Arial"/>
          <w:bCs/>
          <w:color w:val="000000"/>
          <w:kern w:val="36"/>
          <w:lang w:eastAsia="pt-BR"/>
        </w:rPr>
        <w:t xml:space="preserve">Brasil; Ministério da </w:t>
      </w:r>
      <w:r w:rsidR="00EB35B5" w:rsidRPr="00784AD8">
        <w:rPr>
          <w:rFonts w:ascii="Arial" w:hAnsi="Arial" w:cs="Arial"/>
          <w:bCs/>
          <w:color w:val="000000"/>
          <w:kern w:val="36"/>
          <w:lang w:eastAsia="pt-BR"/>
        </w:rPr>
        <w:t xml:space="preserve">Saúde; </w:t>
      </w:r>
      <w:r w:rsidR="003F38C9" w:rsidRPr="00784AD8">
        <w:rPr>
          <w:rFonts w:ascii="Arial" w:hAnsi="Arial" w:cs="Arial"/>
          <w:bCs/>
          <w:color w:val="000000"/>
          <w:kern w:val="36"/>
          <w:lang w:eastAsia="pt-BR"/>
        </w:rPr>
        <w:t>Plano Nacional Dos Direitos Da Pessoa Com Deficiência: Viver Sem Limites ; www.saude.gov.br/pessoacomdeficiência</w:t>
      </w:r>
      <w:r w:rsidR="00EB35B5" w:rsidRPr="00784AD8">
        <w:rPr>
          <w:rFonts w:ascii="Arial" w:hAnsi="Arial" w:cs="Arial"/>
          <w:bCs/>
          <w:color w:val="000000"/>
          <w:kern w:val="36"/>
          <w:lang w:eastAsia="pt-BR"/>
        </w:rPr>
        <w:t>.</w:t>
      </w:r>
    </w:p>
    <w:p w:rsidR="00F14264" w:rsidRPr="00784AD8" w:rsidRDefault="00572DAE" w:rsidP="003F38C9">
      <w:pPr>
        <w:pStyle w:val="PargrafodaLista"/>
        <w:numPr>
          <w:ilvl w:val="0"/>
          <w:numId w:val="12"/>
        </w:numPr>
        <w:spacing w:before="100" w:beforeAutospacing="1" w:after="100" w:afterAutospacing="1" w:line="360" w:lineRule="auto"/>
        <w:outlineLvl w:val="0"/>
        <w:rPr>
          <w:rFonts w:ascii="Arial" w:hAnsi="Arial" w:cs="Arial"/>
          <w:bCs/>
          <w:caps/>
          <w:color w:val="000000"/>
          <w:kern w:val="36"/>
          <w:lang w:eastAsia="pt-BR"/>
        </w:rPr>
      </w:pPr>
      <w:r w:rsidRPr="00784AD8">
        <w:rPr>
          <w:rFonts w:ascii="Arial" w:hAnsi="Arial" w:cs="Arial"/>
          <w:bCs/>
          <w:color w:val="000000"/>
          <w:kern w:val="36"/>
          <w:lang w:eastAsia="pt-BR"/>
        </w:rPr>
        <w:t xml:space="preserve">Brasil; Ministério da </w:t>
      </w:r>
      <w:r w:rsidR="00EB35B5" w:rsidRPr="00784AD8">
        <w:rPr>
          <w:rFonts w:ascii="Arial" w:hAnsi="Arial" w:cs="Arial"/>
          <w:bCs/>
          <w:color w:val="000000"/>
          <w:kern w:val="36"/>
          <w:lang w:eastAsia="pt-BR"/>
        </w:rPr>
        <w:t xml:space="preserve">Saúde; </w:t>
      </w:r>
      <w:r w:rsidR="00A23B72" w:rsidRPr="00784AD8">
        <w:rPr>
          <w:rFonts w:ascii="Arial" w:hAnsi="Arial" w:cs="Arial"/>
          <w:bCs/>
          <w:color w:val="000000"/>
          <w:kern w:val="36"/>
          <w:lang w:eastAsia="pt-BR"/>
        </w:rPr>
        <w:t>Portaria nº 793, de 24 de abril de 2012</w:t>
      </w:r>
      <w:r w:rsidR="00EB35B5" w:rsidRPr="00784AD8">
        <w:rPr>
          <w:rFonts w:ascii="Arial" w:hAnsi="Arial" w:cs="Arial"/>
          <w:bCs/>
          <w:color w:val="000000"/>
          <w:kern w:val="36"/>
          <w:lang w:eastAsia="pt-BR"/>
        </w:rPr>
        <w:t>.</w:t>
      </w:r>
    </w:p>
    <w:p w:rsidR="00F14264" w:rsidRPr="00784AD8" w:rsidRDefault="00572DAE" w:rsidP="003F38C9">
      <w:pPr>
        <w:pStyle w:val="PargrafodaLista"/>
        <w:numPr>
          <w:ilvl w:val="0"/>
          <w:numId w:val="12"/>
        </w:numPr>
        <w:spacing w:before="100" w:beforeAutospacing="1" w:after="100" w:afterAutospacing="1" w:line="360" w:lineRule="auto"/>
        <w:outlineLvl w:val="0"/>
        <w:rPr>
          <w:rFonts w:ascii="Arial" w:hAnsi="Arial" w:cs="Arial"/>
          <w:bCs/>
          <w:caps/>
          <w:color w:val="000000"/>
          <w:kern w:val="36"/>
          <w:lang w:eastAsia="pt-BR"/>
        </w:rPr>
      </w:pPr>
      <w:r w:rsidRPr="00784AD8">
        <w:rPr>
          <w:rFonts w:ascii="Arial" w:hAnsi="Arial" w:cs="Arial"/>
          <w:bCs/>
          <w:color w:val="000000"/>
          <w:kern w:val="36"/>
          <w:lang w:eastAsia="pt-BR"/>
        </w:rPr>
        <w:t xml:space="preserve">Brasil; Ministério da </w:t>
      </w:r>
      <w:r w:rsidR="00EB35B5" w:rsidRPr="00784AD8">
        <w:rPr>
          <w:rFonts w:ascii="Arial" w:hAnsi="Arial" w:cs="Arial"/>
          <w:bCs/>
          <w:color w:val="000000"/>
          <w:kern w:val="36"/>
          <w:lang w:eastAsia="pt-BR"/>
        </w:rPr>
        <w:t xml:space="preserve">Saúde; </w:t>
      </w:r>
      <w:r w:rsidR="00A23B72" w:rsidRPr="00784AD8">
        <w:rPr>
          <w:rFonts w:ascii="Arial" w:hAnsi="Arial" w:cs="Arial"/>
          <w:bCs/>
          <w:color w:val="000000"/>
          <w:kern w:val="36"/>
          <w:lang w:eastAsia="pt-BR"/>
        </w:rPr>
        <w:t xml:space="preserve">Portaria n° </w:t>
      </w:r>
      <w:r w:rsidR="00EB35B5" w:rsidRPr="00784AD8">
        <w:rPr>
          <w:rFonts w:ascii="Arial" w:hAnsi="Arial" w:cs="Arial"/>
          <w:bCs/>
          <w:color w:val="000000"/>
          <w:kern w:val="36"/>
          <w:lang w:eastAsia="pt-BR"/>
        </w:rPr>
        <w:t>911,</w:t>
      </w:r>
      <w:r w:rsidR="00A23B72" w:rsidRPr="00784AD8">
        <w:rPr>
          <w:rFonts w:ascii="Arial" w:hAnsi="Arial" w:cs="Arial"/>
          <w:bCs/>
          <w:color w:val="000000"/>
          <w:kern w:val="36"/>
          <w:lang w:eastAsia="pt-BR"/>
        </w:rPr>
        <w:t xml:space="preserve"> de 29 de agosto de </w:t>
      </w:r>
      <w:r w:rsidR="00F14264" w:rsidRPr="00784AD8">
        <w:rPr>
          <w:rFonts w:ascii="Arial" w:hAnsi="Arial" w:cs="Arial"/>
          <w:bCs/>
          <w:caps/>
          <w:color w:val="000000"/>
          <w:kern w:val="36"/>
          <w:lang w:eastAsia="pt-BR"/>
        </w:rPr>
        <w:t>2012</w:t>
      </w:r>
      <w:r w:rsidR="00EB35B5" w:rsidRPr="00784AD8">
        <w:rPr>
          <w:rFonts w:ascii="Arial" w:hAnsi="Arial" w:cs="Arial"/>
          <w:bCs/>
          <w:caps/>
          <w:color w:val="000000"/>
          <w:kern w:val="36"/>
          <w:lang w:eastAsia="pt-BR"/>
        </w:rPr>
        <w:t>.</w:t>
      </w:r>
    </w:p>
    <w:p w:rsidR="00F14264" w:rsidRPr="00784AD8" w:rsidRDefault="00572DAE" w:rsidP="003F38C9">
      <w:pPr>
        <w:pStyle w:val="PargrafodaLista"/>
        <w:numPr>
          <w:ilvl w:val="0"/>
          <w:numId w:val="12"/>
        </w:numPr>
        <w:spacing w:line="360" w:lineRule="auto"/>
        <w:rPr>
          <w:rFonts w:ascii="Arial" w:eastAsiaTheme="minorHAnsi" w:hAnsi="Arial" w:cs="Arial"/>
          <w:bCs/>
          <w:kern w:val="0"/>
          <w:lang w:eastAsia="en-US"/>
        </w:rPr>
      </w:pPr>
      <w:r w:rsidRPr="00784AD8">
        <w:rPr>
          <w:rFonts w:ascii="Arial" w:eastAsiaTheme="minorHAnsi" w:hAnsi="Arial" w:cs="Arial"/>
          <w:bCs/>
          <w:kern w:val="0"/>
          <w:lang w:eastAsia="en-US"/>
        </w:rPr>
        <w:t xml:space="preserve">Brasil; Ministério da Saúde; </w:t>
      </w:r>
      <w:r w:rsidR="00A23B72" w:rsidRPr="00784AD8">
        <w:rPr>
          <w:rFonts w:ascii="Arial" w:eastAsiaTheme="minorHAnsi" w:hAnsi="Arial" w:cs="Arial"/>
          <w:bCs/>
          <w:kern w:val="0"/>
          <w:lang w:eastAsia="en-US"/>
        </w:rPr>
        <w:t>Portaria nº 835, de 25 de abril de 2012</w:t>
      </w:r>
      <w:r w:rsidR="00EB35B5" w:rsidRPr="00784AD8">
        <w:rPr>
          <w:rFonts w:ascii="Arial" w:eastAsiaTheme="minorHAnsi" w:hAnsi="Arial" w:cs="Arial"/>
          <w:bCs/>
          <w:kern w:val="0"/>
          <w:lang w:eastAsia="en-US"/>
        </w:rPr>
        <w:t>.</w:t>
      </w:r>
    </w:p>
    <w:p w:rsidR="00F14264" w:rsidRPr="00784AD8" w:rsidRDefault="00572DAE" w:rsidP="003F38C9">
      <w:pPr>
        <w:pStyle w:val="PargrafodaLista"/>
        <w:numPr>
          <w:ilvl w:val="0"/>
          <w:numId w:val="12"/>
        </w:numPr>
        <w:spacing w:line="360" w:lineRule="auto"/>
        <w:rPr>
          <w:rFonts w:ascii="Arial" w:eastAsiaTheme="minorHAnsi" w:hAnsi="Arial" w:cs="Arial"/>
          <w:bCs/>
          <w:kern w:val="0"/>
          <w:lang w:eastAsia="en-US"/>
        </w:rPr>
      </w:pPr>
      <w:r w:rsidRPr="00784AD8">
        <w:rPr>
          <w:rFonts w:ascii="Arial" w:eastAsiaTheme="minorHAnsi" w:hAnsi="Arial" w:cs="Arial"/>
          <w:bCs/>
          <w:kern w:val="0"/>
          <w:lang w:eastAsia="en-US"/>
        </w:rPr>
        <w:t xml:space="preserve">Brasil; Ministério da </w:t>
      </w:r>
      <w:r w:rsidR="00EB35B5" w:rsidRPr="00784AD8">
        <w:rPr>
          <w:rFonts w:ascii="Arial" w:eastAsiaTheme="minorHAnsi" w:hAnsi="Arial" w:cs="Arial"/>
          <w:bCs/>
          <w:kern w:val="0"/>
          <w:lang w:eastAsia="en-US"/>
        </w:rPr>
        <w:t xml:space="preserve">Saúde; </w:t>
      </w:r>
      <w:r w:rsidR="00A23B72" w:rsidRPr="00784AD8">
        <w:rPr>
          <w:rFonts w:ascii="Arial" w:eastAsiaTheme="minorHAnsi" w:hAnsi="Arial" w:cs="Arial"/>
          <w:bCs/>
          <w:kern w:val="0"/>
          <w:lang w:eastAsia="en-US"/>
        </w:rPr>
        <w:t xml:space="preserve">Deliberação cib – </w:t>
      </w:r>
      <w:r w:rsidR="00EB35B5" w:rsidRPr="00784AD8">
        <w:rPr>
          <w:rFonts w:ascii="Arial" w:eastAsiaTheme="minorHAnsi" w:hAnsi="Arial" w:cs="Arial"/>
          <w:bCs/>
          <w:kern w:val="0"/>
          <w:lang w:eastAsia="en-US"/>
        </w:rPr>
        <w:t>61,</w:t>
      </w:r>
      <w:r w:rsidR="00A23B72" w:rsidRPr="00784AD8">
        <w:rPr>
          <w:rFonts w:ascii="Arial" w:eastAsiaTheme="minorHAnsi" w:hAnsi="Arial" w:cs="Arial"/>
          <w:bCs/>
          <w:kern w:val="0"/>
          <w:lang w:eastAsia="en-US"/>
        </w:rPr>
        <w:t xml:space="preserve"> de 4 de setembro de 2012</w:t>
      </w:r>
      <w:r w:rsidR="00EB35B5" w:rsidRPr="00784AD8">
        <w:rPr>
          <w:rFonts w:ascii="Arial" w:eastAsiaTheme="minorHAnsi" w:hAnsi="Arial" w:cs="Arial"/>
          <w:bCs/>
          <w:kern w:val="0"/>
          <w:lang w:eastAsia="en-US"/>
        </w:rPr>
        <w:t>.</w:t>
      </w:r>
    </w:p>
    <w:p w:rsidR="00F14264" w:rsidRPr="00784AD8" w:rsidRDefault="00572DAE" w:rsidP="00784AD8">
      <w:pPr>
        <w:pStyle w:val="PargrafodaLista"/>
        <w:numPr>
          <w:ilvl w:val="0"/>
          <w:numId w:val="12"/>
        </w:numPr>
        <w:spacing w:line="360" w:lineRule="auto"/>
        <w:rPr>
          <w:rFonts w:ascii="Arial" w:eastAsiaTheme="minorHAnsi" w:hAnsi="Arial" w:cs="Arial"/>
          <w:bCs/>
          <w:kern w:val="0"/>
          <w:lang w:eastAsia="en-US"/>
        </w:rPr>
      </w:pPr>
      <w:r w:rsidRPr="00784AD8">
        <w:rPr>
          <w:rFonts w:ascii="Arial" w:eastAsiaTheme="minorHAnsi" w:hAnsi="Arial" w:cs="Arial"/>
          <w:bCs/>
          <w:kern w:val="0"/>
          <w:lang w:eastAsia="en-US"/>
        </w:rPr>
        <w:t xml:space="preserve">Brasil; Ministério da </w:t>
      </w:r>
      <w:r w:rsidR="00EB35B5" w:rsidRPr="00784AD8">
        <w:rPr>
          <w:rFonts w:ascii="Arial" w:eastAsiaTheme="minorHAnsi" w:hAnsi="Arial" w:cs="Arial"/>
          <w:bCs/>
          <w:kern w:val="0"/>
          <w:lang w:eastAsia="en-US"/>
        </w:rPr>
        <w:t xml:space="preserve">Saúde; </w:t>
      </w:r>
      <w:r w:rsidR="00A23B72" w:rsidRPr="00784AD8">
        <w:rPr>
          <w:rFonts w:ascii="Arial" w:eastAsiaTheme="minorHAnsi" w:hAnsi="Arial" w:cs="Arial"/>
          <w:bCs/>
          <w:kern w:val="0"/>
          <w:lang w:eastAsia="en-US"/>
        </w:rPr>
        <w:t xml:space="preserve">Deliberação cib – </w:t>
      </w:r>
      <w:r w:rsidR="00EB35B5" w:rsidRPr="00784AD8">
        <w:rPr>
          <w:rFonts w:ascii="Arial" w:eastAsiaTheme="minorHAnsi" w:hAnsi="Arial" w:cs="Arial"/>
          <w:bCs/>
          <w:kern w:val="0"/>
          <w:lang w:eastAsia="en-US"/>
        </w:rPr>
        <w:t>83,</w:t>
      </w:r>
      <w:r w:rsidR="00A23B72" w:rsidRPr="00784AD8">
        <w:rPr>
          <w:rFonts w:ascii="Arial" w:eastAsiaTheme="minorHAnsi" w:hAnsi="Arial" w:cs="Arial"/>
          <w:bCs/>
          <w:kern w:val="0"/>
          <w:lang w:eastAsia="en-US"/>
        </w:rPr>
        <w:t xml:space="preserve"> de 14 de novembro de 2012</w:t>
      </w:r>
      <w:r w:rsidR="00EB35B5" w:rsidRPr="00784AD8">
        <w:rPr>
          <w:rFonts w:ascii="Arial" w:eastAsiaTheme="minorHAnsi" w:hAnsi="Arial" w:cs="Arial"/>
          <w:bCs/>
          <w:kern w:val="0"/>
          <w:lang w:eastAsia="en-US"/>
        </w:rPr>
        <w:t>.</w:t>
      </w:r>
    </w:p>
    <w:p w:rsidR="00A767CE" w:rsidRPr="00784AD8" w:rsidRDefault="00A61D77" w:rsidP="00534206">
      <w:pPr>
        <w:pStyle w:val="WW-Padro"/>
        <w:numPr>
          <w:ilvl w:val="0"/>
          <w:numId w:val="12"/>
        </w:numPr>
        <w:tabs>
          <w:tab w:val="left" w:pos="9600"/>
        </w:tabs>
        <w:spacing w:line="240" w:lineRule="auto"/>
        <w:rPr>
          <w:rFonts w:ascii="Arial" w:hAnsi="Arial" w:cs="Arial"/>
          <w:sz w:val="22"/>
          <w:szCs w:val="22"/>
        </w:rPr>
      </w:pPr>
      <w:r w:rsidRPr="00784AD8">
        <w:rPr>
          <w:rFonts w:ascii="Arial" w:hAnsi="Arial" w:cs="Arial"/>
          <w:sz w:val="22"/>
          <w:szCs w:val="22"/>
        </w:rPr>
        <w:t xml:space="preserve">Brasil;Ministério da Saúde ; </w:t>
      </w:r>
      <w:r w:rsidR="00A23B72" w:rsidRPr="00784AD8">
        <w:rPr>
          <w:rFonts w:ascii="Arial" w:hAnsi="Arial" w:cs="Arial"/>
          <w:sz w:val="22"/>
          <w:szCs w:val="22"/>
        </w:rPr>
        <w:t xml:space="preserve">Atenção À </w:t>
      </w:r>
      <w:r w:rsidR="00EB35B5" w:rsidRPr="00784AD8">
        <w:rPr>
          <w:rFonts w:ascii="Arial" w:hAnsi="Arial" w:cs="Arial"/>
          <w:sz w:val="22"/>
          <w:szCs w:val="22"/>
        </w:rPr>
        <w:t>Saúde</w:t>
      </w:r>
      <w:r w:rsidR="00A23B72" w:rsidRPr="00784AD8">
        <w:rPr>
          <w:rFonts w:ascii="Arial" w:hAnsi="Arial" w:cs="Arial"/>
          <w:sz w:val="22"/>
          <w:szCs w:val="22"/>
        </w:rPr>
        <w:t xml:space="preserve"> Da Pessoa Com Deficiência No Sistema Único </w:t>
      </w:r>
    </w:p>
    <w:p w:rsidR="00A23B72" w:rsidRPr="00784AD8" w:rsidRDefault="00A23B72" w:rsidP="00534206">
      <w:pPr>
        <w:pStyle w:val="WW-Padro"/>
        <w:numPr>
          <w:ilvl w:val="0"/>
          <w:numId w:val="12"/>
        </w:numPr>
        <w:tabs>
          <w:tab w:val="left" w:pos="9600"/>
        </w:tabs>
        <w:spacing w:line="240" w:lineRule="auto"/>
        <w:rPr>
          <w:rFonts w:ascii="Arial" w:hAnsi="Arial" w:cs="Arial"/>
          <w:sz w:val="22"/>
          <w:szCs w:val="22"/>
        </w:rPr>
      </w:pPr>
      <w:r w:rsidRPr="00784AD8">
        <w:rPr>
          <w:rFonts w:ascii="Arial" w:hAnsi="Arial" w:cs="Arial"/>
          <w:sz w:val="22"/>
          <w:szCs w:val="22"/>
        </w:rPr>
        <w:t xml:space="preserve">De </w:t>
      </w:r>
      <w:r w:rsidR="00EB35B5" w:rsidRPr="00784AD8">
        <w:rPr>
          <w:rFonts w:ascii="Arial" w:hAnsi="Arial" w:cs="Arial"/>
          <w:sz w:val="22"/>
          <w:szCs w:val="22"/>
        </w:rPr>
        <w:t xml:space="preserve">Saúde - SUS; </w:t>
      </w:r>
      <w:r w:rsidRPr="00784AD8">
        <w:rPr>
          <w:rFonts w:ascii="Arial" w:hAnsi="Arial" w:cs="Arial"/>
          <w:sz w:val="22"/>
          <w:szCs w:val="22"/>
        </w:rPr>
        <w:t>documento paraalinhamento conceitual</w:t>
      </w:r>
      <w:r w:rsidR="00534206" w:rsidRPr="00784AD8">
        <w:rPr>
          <w:rFonts w:ascii="Arial" w:hAnsi="Arial" w:cs="Arial"/>
          <w:sz w:val="22"/>
          <w:szCs w:val="22"/>
        </w:rPr>
        <w:t xml:space="preserve"> Ministério Da Saúde </w:t>
      </w:r>
      <w:r w:rsidRPr="00784AD8">
        <w:rPr>
          <w:rFonts w:ascii="Arial" w:hAnsi="Arial" w:cs="Arial"/>
          <w:sz w:val="22"/>
          <w:szCs w:val="22"/>
        </w:rPr>
        <w:t>, 1ª edição -2010</w:t>
      </w:r>
      <w:r w:rsidR="00534206" w:rsidRPr="00784AD8">
        <w:rPr>
          <w:rFonts w:ascii="Arial" w:hAnsi="Arial" w:cs="Arial"/>
          <w:sz w:val="22"/>
          <w:szCs w:val="22"/>
        </w:rPr>
        <w:t>.</w:t>
      </w:r>
    </w:p>
    <w:p w:rsidR="00A767CE" w:rsidRPr="00784AD8" w:rsidRDefault="00A61D77" w:rsidP="00A732C5">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Brasil; Ministério Da Saúde; </w:t>
      </w:r>
      <w:r w:rsidR="00A23B72" w:rsidRPr="00784AD8">
        <w:rPr>
          <w:rFonts w:ascii="Arial" w:hAnsi="Arial" w:cs="Arial"/>
          <w:sz w:val="22"/>
          <w:szCs w:val="22"/>
        </w:rPr>
        <w:t xml:space="preserve">Instrutivo de Reabilitação </w:t>
      </w:r>
      <w:r w:rsidR="00EB35B5" w:rsidRPr="00784AD8">
        <w:rPr>
          <w:rFonts w:ascii="Arial" w:hAnsi="Arial" w:cs="Arial"/>
          <w:sz w:val="22"/>
          <w:szCs w:val="22"/>
        </w:rPr>
        <w:t>Auditiva,Física,</w:t>
      </w:r>
      <w:r w:rsidR="00A23B72" w:rsidRPr="00784AD8">
        <w:rPr>
          <w:rFonts w:ascii="Arial" w:hAnsi="Arial" w:cs="Arial"/>
          <w:sz w:val="22"/>
          <w:szCs w:val="22"/>
        </w:rPr>
        <w:t xml:space="preserve"> Intelectual e </w:t>
      </w:r>
      <w:r w:rsidR="00EB35B5" w:rsidRPr="00784AD8">
        <w:rPr>
          <w:rFonts w:ascii="Arial" w:hAnsi="Arial" w:cs="Arial"/>
          <w:sz w:val="22"/>
          <w:szCs w:val="22"/>
        </w:rPr>
        <w:t>Visual.</w:t>
      </w:r>
    </w:p>
    <w:p w:rsidR="00A23B72" w:rsidRPr="00784AD8" w:rsidRDefault="00A23B72" w:rsidP="00A767CE">
      <w:pPr>
        <w:pStyle w:val="WW-Padro"/>
        <w:tabs>
          <w:tab w:val="left" w:pos="9600"/>
        </w:tabs>
        <w:spacing w:line="276" w:lineRule="auto"/>
        <w:ind w:left="720"/>
        <w:rPr>
          <w:rFonts w:ascii="Arial" w:hAnsi="Arial" w:cs="Arial"/>
          <w:sz w:val="22"/>
          <w:szCs w:val="22"/>
        </w:rPr>
      </w:pPr>
      <w:r w:rsidRPr="00784AD8">
        <w:rPr>
          <w:rFonts w:ascii="Arial" w:hAnsi="Arial" w:cs="Arial"/>
          <w:sz w:val="22"/>
          <w:szCs w:val="22"/>
        </w:rPr>
        <w:t>(CER e Serviços habilitados em uma única modalidade</w:t>
      </w:r>
      <w:r w:rsidR="00784AD8" w:rsidRPr="00784AD8">
        <w:rPr>
          <w:rFonts w:ascii="Arial" w:hAnsi="Arial" w:cs="Arial"/>
          <w:sz w:val="22"/>
          <w:szCs w:val="22"/>
        </w:rPr>
        <w:t>);</w:t>
      </w:r>
      <w:r w:rsidR="00534206" w:rsidRPr="00784AD8">
        <w:rPr>
          <w:rFonts w:ascii="Arial" w:hAnsi="Arial" w:cs="Arial"/>
          <w:sz w:val="22"/>
          <w:szCs w:val="22"/>
        </w:rPr>
        <w:t xml:space="preserve">documento oficial orientação e instrutivos da Rede de Cuidados à  Pessoa com </w:t>
      </w:r>
      <w:r w:rsidR="00A767CE" w:rsidRPr="00784AD8">
        <w:rPr>
          <w:rFonts w:ascii="Arial" w:hAnsi="Arial" w:cs="Arial"/>
          <w:sz w:val="22"/>
          <w:szCs w:val="22"/>
        </w:rPr>
        <w:t>D</w:t>
      </w:r>
      <w:r w:rsidR="00534206" w:rsidRPr="00784AD8">
        <w:rPr>
          <w:rFonts w:ascii="Arial" w:hAnsi="Arial" w:cs="Arial"/>
          <w:sz w:val="22"/>
          <w:szCs w:val="22"/>
        </w:rPr>
        <w:t>eficiência</w:t>
      </w:r>
      <w:r w:rsidR="003F38C9" w:rsidRPr="00784AD8">
        <w:rPr>
          <w:rFonts w:ascii="Arial" w:hAnsi="Arial" w:cs="Arial"/>
          <w:sz w:val="22"/>
          <w:szCs w:val="22"/>
        </w:rPr>
        <w:t>;</w:t>
      </w:r>
      <w:r w:rsidR="00A767CE" w:rsidRPr="00784AD8">
        <w:rPr>
          <w:rFonts w:ascii="Arial" w:hAnsi="Arial" w:cs="Arial"/>
          <w:sz w:val="22"/>
          <w:szCs w:val="22"/>
        </w:rPr>
        <w:t>www.saude.gov.br/pessoacomdeficiência</w:t>
      </w:r>
      <w:r w:rsidR="00572DAE" w:rsidRPr="00784AD8">
        <w:rPr>
          <w:rFonts w:ascii="Arial" w:hAnsi="Arial" w:cs="Arial"/>
          <w:sz w:val="22"/>
          <w:szCs w:val="22"/>
        </w:rPr>
        <w:t>.</w:t>
      </w:r>
    </w:p>
    <w:p w:rsidR="00572DAE" w:rsidRPr="00784AD8" w:rsidRDefault="00DB0E68" w:rsidP="00A767CE">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Brasil; Ministério Da Saúde; </w:t>
      </w:r>
      <w:r w:rsidR="00572DAE" w:rsidRPr="00784AD8">
        <w:rPr>
          <w:rFonts w:ascii="Arial" w:hAnsi="Arial" w:cs="Arial"/>
          <w:sz w:val="22"/>
          <w:szCs w:val="22"/>
        </w:rPr>
        <w:t>Instrutivo</w:t>
      </w:r>
      <w:r w:rsidR="00195771">
        <w:rPr>
          <w:rFonts w:ascii="Arial" w:hAnsi="Arial" w:cs="Arial"/>
          <w:sz w:val="22"/>
          <w:szCs w:val="22"/>
        </w:rPr>
        <w:t>,</w:t>
      </w:r>
      <w:r w:rsidR="00784AD8" w:rsidRPr="00784AD8">
        <w:rPr>
          <w:rFonts w:ascii="Arial" w:hAnsi="Arial" w:cs="Arial"/>
          <w:sz w:val="22"/>
          <w:szCs w:val="22"/>
        </w:rPr>
        <w:t xml:space="preserve">Deficiência, </w:t>
      </w:r>
      <w:r w:rsidRPr="00784AD8">
        <w:rPr>
          <w:rFonts w:ascii="Arial" w:hAnsi="Arial" w:cs="Arial"/>
          <w:sz w:val="22"/>
          <w:szCs w:val="22"/>
        </w:rPr>
        <w:t>Auditiva</w:t>
      </w:r>
      <w:r w:rsidR="00195771" w:rsidRPr="00784AD8">
        <w:rPr>
          <w:rFonts w:ascii="Arial" w:hAnsi="Arial" w:cs="Arial"/>
          <w:sz w:val="22"/>
          <w:szCs w:val="22"/>
        </w:rPr>
        <w:t xml:space="preserve">Física, </w:t>
      </w:r>
      <w:r w:rsidR="00784AD8" w:rsidRPr="00784AD8">
        <w:rPr>
          <w:rFonts w:ascii="Arial" w:hAnsi="Arial" w:cs="Arial"/>
          <w:sz w:val="22"/>
          <w:szCs w:val="22"/>
        </w:rPr>
        <w:t>Visual e Ostomia</w:t>
      </w:r>
      <w:r w:rsidRPr="00784AD8">
        <w:rPr>
          <w:rFonts w:ascii="Arial" w:hAnsi="Arial" w:cs="Arial"/>
          <w:sz w:val="22"/>
          <w:szCs w:val="22"/>
        </w:rPr>
        <w:t>;</w:t>
      </w:r>
      <w:r w:rsidR="00572DAE" w:rsidRPr="00784AD8">
        <w:rPr>
          <w:rFonts w:ascii="Arial" w:hAnsi="Arial" w:cs="Arial"/>
          <w:sz w:val="22"/>
          <w:szCs w:val="22"/>
        </w:rPr>
        <w:t xml:space="preserve"> ref.PORTARIAGM793de 24 de abril de 2012 e Portaria GM835 de 25 de 2012.</w:t>
      </w:r>
    </w:p>
    <w:p w:rsidR="00534206" w:rsidRPr="00784AD8" w:rsidRDefault="00A61D77" w:rsidP="00534206">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Brasil; Ministério da </w:t>
      </w:r>
      <w:r w:rsidR="00784AD8" w:rsidRPr="00784AD8">
        <w:rPr>
          <w:rFonts w:ascii="Arial" w:hAnsi="Arial" w:cs="Arial"/>
          <w:sz w:val="22"/>
          <w:szCs w:val="22"/>
        </w:rPr>
        <w:t xml:space="preserve">Saúde; </w:t>
      </w:r>
      <w:r w:rsidR="00534206" w:rsidRPr="00784AD8">
        <w:rPr>
          <w:rFonts w:ascii="Arial" w:hAnsi="Arial" w:cs="Arial"/>
          <w:sz w:val="22"/>
          <w:szCs w:val="22"/>
        </w:rPr>
        <w:t xml:space="preserve">Manual de Legislação em Saúde da Pessoa com Deficiência– Secretaria de Atenção á </w:t>
      </w:r>
      <w:r w:rsidR="00784AD8" w:rsidRPr="00784AD8">
        <w:rPr>
          <w:rFonts w:ascii="Arial" w:hAnsi="Arial" w:cs="Arial"/>
          <w:sz w:val="22"/>
          <w:szCs w:val="22"/>
        </w:rPr>
        <w:t>Saúde</w:t>
      </w:r>
      <w:r w:rsidR="00534206" w:rsidRPr="00784AD8">
        <w:rPr>
          <w:rFonts w:ascii="Arial" w:hAnsi="Arial" w:cs="Arial"/>
          <w:sz w:val="22"/>
          <w:szCs w:val="22"/>
        </w:rPr>
        <w:t xml:space="preserve"> Departamento de Açõe</w:t>
      </w:r>
      <w:r w:rsidR="00A732C5" w:rsidRPr="00784AD8">
        <w:rPr>
          <w:rFonts w:ascii="Arial" w:hAnsi="Arial" w:cs="Arial"/>
          <w:sz w:val="22"/>
          <w:szCs w:val="22"/>
        </w:rPr>
        <w:t>s</w:t>
      </w:r>
      <w:r w:rsidR="00534206" w:rsidRPr="00784AD8">
        <w:rPr>
          <w:rFonts w:ascii="Arial" w:hAnsi="Arial" w:cs="Arial"/>
          <w:sz w:val="22"/>
          <w:szCs w:val="22"/>
        </w:rPr>
        <w:t xml:space="preserve"> Programáticas </w:t>
      </w:r>
      <w:r w:rsidR="00195771" w:rsidRPr="00784AD8">
        <w:rPr>
          <w:rFonts w:ascii="Arial" w:hAnsi="Arial" w:cs="Arial"/>
          <w:sz w:val="22"/>
          <w:szCs w:val="22"/>
        </w:rPr>
        <w:t>Estratégicas;2006;</w:t>
      </w:r>
      <w:r w:rsidR="00534206" w:rsidRPr="00784AD8">
        <w:rPr>
          <w:rFonts w:ascii="Arial" w:hAnsi="Arial" w:cs="Arial"/>
          <w:sz w:val="22"/>
          <w:szCs w:val="22"/>
        </w:rPr>
        <w:t xml:space="preserve"> 2ª edição.</w:t>
      </w:r>
    </w:p>
    <w:p w:rsidR="00534206" w:rsidRPr="00784AD8" w:rsidRDefault="00784AD8" w:rsidP="00A732C5">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Brasil; </w:t>
      </w:r>
      <w:r w:rsidR="00A61D77" w:rsidRPr="00784AD8">
        <w:rPr>
          <w:rFonts w:ascii="Arial" w:hAnsi="Arial" w:cs="Arial"/>
          <w:sz w:val="22"/>
          <w:szCs w:val="22"/>
        </w:rPr>
        <w:t xml:space="preserve">Ministério da </w:t>
      </w:r>
      <w:r w:rsidRPr="00784AD8">
        <w:rPr>
          <w:rFonts w:ascii="Arial" w:hAnsi="Arial" w:cs="Arial"/>
          <w:sz w:val="22"/>
          <w:szCs w:val="22"/>
        </w:rPr>
        <w:t>Saúde</w:t>
      </w:r>
      <w:r w:rsidRPr="00784AD8">
        <w:rPr>
          <w:noProof/>
          <w:lang w:eastAsia="pt-BR"/>
        </w:rPr>
        <w:t>;</w:t>
      </w:r>
      <w:r w:rsidR="00534206" w:rsidRPr="00784AD8">
        <w:rPr>
          <w:rFonts w:ascii="Arial" w:hAnsi="Arial" w:cs="Arial"/>
          <w:sz w:val="22"/>
          <w:szCs w:val="22"/>
        </w:rPr>
        <w:t>Orientações para elaboração de Propostas da Rede de Cuidados à Pessoa com Deficiência;</w:t>
      </w:r>
      <w:r w:rsidR="003F38C9" w:rsidRPr="00784AD8">
        <w:rPr>
          <w:noProof/>
          <w:lang w:eastAsia="pt-BR"/>
        </w:rPr>
        <w:t>www.saude.gov.br/pessoacomdeficiência ;2012</w:t>
      </w:r>
      <w:r w:rsidR="00A732C5" w:rsidRPr="00784AD8">
        <w:rPr>
          <w:noProof/>
          <w:lang w:eastAsia="pt-BR"/>
        </w:rPr>
        <w:t>.</w:t>
      </w:r>
    </w:p>
    <w:p w:rsidR="00A61D77" w:rsidRPr="00784AD8" w:rsidRDefault="00784AD8" w:rsidP="00A732C5">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Guarulhos; </w:t>
      </w:r>
      <w:r w:rsidR="00A61D77" w:rsidRPr="00784AD8">
        <w:rPr>
          <w:rFonts w:ascii="Arial" w:hAnsi="Arial" w:cs="Arial"/>
          <w:sz w:val="22"/>
          <w:szCs w:val="22"/>
        </w:rPr>
        <w:t>Secretaria da Saúde;</w:t>
      </w:r>
      <w:r w:rsidR="00195771">
        <w:rPr>
          <w:rFonts w:ascii="Arial" w:hAnsi="Arial" w:cs="Arial"/>
          <w:sz w:val="22"/>
          <w:szCs w:val="22"/>
        </w:rPr>
        <w:t xml:space="preserve"> Política Municipal de Saúde da Pessoa com Deficiência</w:t>
      </w:r>
      <w:r w:rsidR="00195771" w:rsidRPr="00784AD8">
        <w:rPr>
          <w:rFonts w:ascii="Arial" w:hAnsi="Arial" w:cs="Arial"/>
          <w:sz w:val="22"/>
          <w:szCs w:val="22"/>
        </w:rPr>
        <w:t>;</w:t>
      </w:r>
      <w:r w:rsidR="00A61D77" w:rsidRPr="00784AD8">
        <w:rPr>
          <w:rFonts w:ascii="Arial" w:hAnsi="Arial" w:cs="Arial"/>
          <w:sz w:val="22"/>
          <w:szCs w:val="22"/>
        </w:rPr>
        <w:t xml:space="preserve"> Novembro de </w:t>
      </w:r>
      <w:r w:rsidR="00D80A3D" w:rsidRPr="00784AD8">
        <w:rPr>
          <w:rFonts w:ascii="Arial" w:hAnsi="Arial" w:cs="Arial"/>
          <w:sz w:val="22"/>
          <w:szCs w:val="22"/>
        </w:rPr>
        <w:t>2010</w:t>
      </w:r>
      <w:r w:rsidR="00A61D77" w:rsidRPr="00784AD8">
        <w:rPr>
          <w:rFonts w:ascii="Arial" w:hAnsi="Arial" w:cs="Arial"/>
          <w:sz w:val="22"/>
          <w:szCs w:val="22"/>
        </w:rPr>
        <w:t>.</w:t>
      </w:r>
    </w:p>
    <w:p w:rsidR="00A61D77" w:rsidRPr="00784AD8" w:rsidRDefault="00784AD8" w:rsidP="00A732C5">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lastRenderedPageBreak/>
        <w:t xml:space="preserve">Brasil; </w:t>
      </w:r>
      <w:r w:rsidR="00A61D77" w:rsidRPr="00784AD8">
        <w:rPr>
          <w:rFonts w:ascii="Arial" w:hAnsi="Arial" w:cs="Arial"/>
          <w:sz w:val="22"/>
          <w:szCs w:val="22"/>
        </w:rPr>
        <w:t xml:space="preserve">Ministério da </w:t>
      </w:r>
      <w:r w:rsidRPr="00784AD8">
        <w:rPr>
          <w:rFonts w:ascii="Arial" w:hAnsi="Arial" w:cs="Arial"/>
          <w:sz w:val="22"/>
          <w:szCs w:val="22"/>
        </w:rPr>
        <w:t>Saúde</w:t>
      </w:r>
      <w:r w:rsidRPr="00784AD8">
        <w:rPr>
          <w:noProof/>
          <w:lang w:eastAsia="pt-BR"/>
        </w:rPr>
        <w:t>;</w:t>
      </w:r>
      <w:r w:rsidR="00A61D77" w:rsidRPr="00784AD8">
        <w:rPr>
          <w:noProof/>
          <w:lang w:eastAsia="pt-BR"/>
        </w:rPr>
        <w:t xml:space="preserve"> Política Nacional de Saúde da Pessoa Portadora de Deficiência;</w:t>
      </w:r>
    </w:p>
    <w:p w:rsidR="00A61D77" w:rsidRPr="00784AD8" w:rsidRDefault="00A61D77" w:rsidP="00A61D77">
      <w:pPr>
        <w:pStyle w:val="WW-Padro"/>
        <w:tabs>
          <w:tab w:val="left" w:pos="9600"/>
        </w:tabs>
        <w:spacing w:line="276" w:lineRule="auto"/>
        <w:ind w:left="720"/>
        <w:rPr>
          <w:rFonts w:ascii="Arial" w:hAnsi="Arial" w:cs="Arial"/>
          <w:sz w:val="22"/>
          <w:szCs w:val="22"/>
        </w:rPr>
      </w:pPr>
      <w:r w:rsidRPr="00784AD8">
        <w:rPr>
          <w:noProof/>
          <w:lang w:eastAsia="pt-BR"/>
        </w:rPr>
        <w:t xml:space="preserve">1ª </w:t>
      </w:r>
      <w:r w:rsidR="00784AD8" w:rsidRPr="00784AD8">
        <w:rPr>
          <w:noProof/>
          <w:lang w:eastAsia="pt-BR"/>
        </w:rPr>
        <w:t>edição</w:t>
      </w:r>
      <w:r w:rsidR="00784AD8" w:rsidRPr="00784AD8">
        <w:rPr>
          <w:rFonts w:ascii="Arial" w:hAnsi="Arial" w:cs="Arial"/>
          <w:sz w:val="22"/>
          <w:szCs w:val="22"/>
        </w:rPr>
        <w:t xml:space="preserve">; </w:t>
      </w:r>
      <w:r w:rsidRPr="00784AD8">
        <w:rPr>
          <w:rFonts w:ascii="Arial" w:hAnsi="Arial" w:cs="Arial"/>
          <w:sz w:val="22"/>
          <w:szCs w:val="22"/>
        </w:rPr>
        <w:t>2008.</w:t>
      </w:r>
    </w:p>
    <w:p w:rsidR="00A61D77" w:rsidRPr="00784AD8" w:rsidRDefault="00572DAE" w:rsidP="00A61D77">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Portaria nº911 de 29 de agosto de 2012.</w:t>
      </w:r>
    </w:p>
    <w:p w:rsidR="00572DAE" w:rsidRPr="00784AD8" w:rsidRDefault="00572DAE" w:rsidP="00A61D77">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Brasil; Ministério da </w:t>
      </w:r>
      <w:r w:rsidR="00784AD8" w:rsidRPr="00784AD8">
        <w:rPr>
          <w:rFonts w:ascii="Arial" w:hAnsi="Arial" w:cs="Arial"/>
          <w:sz w:val="22"/>
          <w:szCs w:val="22"/>
        </w:rPr>
        <w:t>Justiça; CORDE</w:t>
      </w:r>
      <w:r w:rsidRPr="00784AD8">
        <w:rPr>
          <w:rFonts w:ascii="Arial" w:hAnsi="Arial" w:cs="Arial"/>
          <w:sz w:val="22"/>
          <w:szCs w:val="22"/>
        </w:rPr>
        <w:t xml:space="preserve">- Coordenadoria Nacional para Integração da Pessoa Portadora de </w:t>
      </w:r>
      <w:r w:rsidR="00784AD8" w:rsidRPr="00784AD8">
        <w:rPr>
          <w:rFonts w:ascii="Arial" w:hAnsi="Arial" w:cs="Arial"/>
          <w:sz w:val="22"/>
          <w:szCs w:val="22"/>
        </w:rPr>
        <w:t xml:space="preserve">Deficiência; </w:t>
      </w:r>
      <w:r w:rsidRPr="00784AD8">
        <w:rPr>
          <w:rFonts w:ascii="Arial" w:hAnsi="Arial" w:cs="Arial"/>
          <w:sz w:val="22"/>
          <w:szCs w:val="22"/>
        </w:rPr>
        <w:t xml:space="preserve">Relatório sobre Prevalência de </w:t>
      </w:r>
      <w:r w:rsidR="00195771" w:rsidRPr="00784AD8">
        <w:rPr>
          <w:rFonts w:ascii="Arial" w:hAnsi="Arial" w:cs="Arial"/>
          <w:sz w:val="22"/>
          <w:szCs w:val="22"/>
        </w:rPr>
        <w:t>Deficiências,</w:t>
      </w:r>
      <w:r w:rsidRPr="00784AD8">
        <w:rPr>
          <w:rFonts w:ascii="Arial" w:hAnsi="Arial" w:cs="Arial"/>
          <w:sz w:val="22"/>
          <w:szCs w:val="22"/>
        </w:rPr>
        <w:t xml:space="preserve"> incapacidades e </w:t>
      </w:r>
      <w:r w:rsidR="00195771" w:rsidRPr="00784AD8">
        <w:rPr>
          <w:rFonts w:ascii="Arial" w:hAnsi="Arial" w:cs="Arial"/>
          <w:sz w:val="22"/>
          <w:szCs w:val="22"/>
        </w:rPr>
        <w:t xml:space="preserve">desvantagens; </w:t>
      </w:r>
      <w:r w:rsidRPr="00784AD8">
        <w:rPr>
          <w:rFonts w:ascii="Arial" w:hAnsi="Arial" w:cs="Arial"/>
          <w:sz w:val="22"/>
          <w:szCs w:val="22"/>
        </w:rPr>
        <w:t>2004</w:t>
      </w:r>
      <w:r w:rsidR="00A767CE" w:rsidRPr="00784AD8">
        <w:rPr>
          <w:rFonts w:ascii="Arial" w:hAnsi="Arial" w:cs="Arial"/>
          <w:sz w:val="22"/>
          <w:szCs w:val="22"/>
        </w:rPr>
        <w:t>.</w:t>
      </w:r>
    </w:p>
    <w:p w:rsidR="00784AD8" w:rsidRPr="00784AD8" w:rsidRDefault="00784AD8" w:rsidP="00A61D77">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Brasil; Ministério da Saúde; Portaria n° 2809 de 07 de dezembro de </w:t>
      </w:r>
      <w:r w:rsidR="00195771" w:rsidRPr="00784AD8">
        <w:rPr>
          <w:rFonts w:ascii="Arial" w:hAnsi="Arial" w:cs="Arial"/>
          <w:sz w:val="22"/>
          <w:szCs w:val="22"/>
        </w:rPr>
        <w:t>2012.</w:t>
      </w:r>
    </w:p>
    <w:p w:rsidR="00572DAE" w:rsidRPr="00784AD8" w:rsidRDefault="00A767CE" w:rsidP="00A61D77">
      <w:pPr>
        <w:pStyle w:val="WW-Padro"/>
        <w:numPr>
          <w:ilvl w:val="0"/>
          <w:numId w:val="12"/>
        </w:numPr>
        <w:tabs>
          <w:tab w:val="left" w:pos="9600"/>
        </w:tabs>
        <w:spacing w:line="276" w:lineRule="auto"/>
        <w:rPr>
          <w:rFonts w:ascii="Arial" w:hAnsi="Arial" w:cs="Arial"/>
          <w:sz w:val="22"/>
          <w:szCs w:val="22"/>
        </w:rPr>
      </w:pPr>
      <w:r w:rsidRPr="00784AD8">
        <w:rPr>
          <w:rFonts w:ascii="Arial" w:hAnsi="Arial" w:cs="Arial"/>
          <w:sz w:val="22"/>
          <w:szCs w:val="22"/>
        </w:rPr>
        <w:t xml:space="preserve">São </w:t>
      </w:r>
      <w:r w:rsidR="00784AD8" w:rsidRPr="00784AD8">
        <w:rPr>
          <w:rFonts w:ascii="Arial" w:hAnsi="Arial" w:cs="Arial"/>
          <w:sz w:val="22"/>
          <w:szCs w:val="22"/>
        </w:rPr>
        <w:t>Paulo;</w:t>
      </w:r>
      <w:r w:rsidR="00564D49" w:rsidRPr="00784AD8">
        <w:rPr>
          <w:rFonts w:ascii="Arial" w:hAnsi="Arial" w:cs="Arial"/>
          <w:sz w:val="22"/>
          <w:szCs w:val="22"/>
        </w:rPr>
        <w:t>RRAS-2</w:t>
      </w:r>
      <w:r w:rsidRPr="00784AD8">
        <w:rPr>
          <w:rFonts w:ascii="Arial" w:hAnsi="Arial" w:cs="Arial"/>
          <w:sz w:val="22"/>
          <w:szCs w:val="22"/>
        </w:rPr>
        <w:t xml:space="preserve">- Alto </w:t>
      </w:r>
      <w:r w:rsidR="00784AD8" w:rsidRPr="00784AD8">
        <w:rPr>
          <w:rFonts w:ascii="Arial" w:hAnsi="Arial" w:cs="Arial"/>
          <w:sz w:val="22"/>
          <w:szCs w:val="22"/>
        </w:rPr>
        <w:t>Tietê;</w:t>
      </w:r>
      <w:r w:rsidRPr="00784AD8">
        <w:rPr>
          <w:rFonts w:ascii="Arial" w:hAnsi="Arial" w:cs="Arial"/>
          <w:sz w:val="22"/>
          <w:szCs w:val="22"/>
        </w:rPr>
        <w:t xml:space="preserve"> Plano de Ação Regional da Rede de Atenção ás Urgências e Emergências; </w:t>
      </w:r>
      <w:r w:rsidR="00564D49" w:rsidRPr="00784AD8">
        <w:rPr>
          <w:rFonts w:ascii="Arial" w:hAnsi="Arial" w:cs="Arial"/>
          <w:sz w:val="22"/>
          <w:szCs w:val="22"/>
        </w:rPr>
        <w:t xml:space="preserve">outubro </w:t>
      </w:r>
      <w:r w:rsidRPr="00784AD8">
        <w:rPr>
          <w:rFonts w:ascii="Arial" w:hAnsi="Arial" w:cs="Arial"/>
          <w:sz w:val="22"/>
          <w:szCs w:val="22"/>
        </w:rPr>
        <w:t>2012.</w:t>
      </w:r>
    </w:p>
    <w:p w:rsidR="008F0F91" w:rsidRPr="00587E07" w:rsidRDefault="00564D49" w:rsidP="00234E6D">
      <w:pPr>
        <w:pStyle w:val="WW-Padro"/>
        <w:numPr>
          <w:ilvl w:val="0"/>
          <w:numId w:val="12"/>
        </w:numPr>
        <w:tabs>
          <w:tab w:val="left" w:pos="9600"/>
        </w:tabs>
        <w:spacing w:line="276" w:lineRule="auto"/>
      </w:pPr>
      <w:r w:rsidRPr="009454BD">
        <w:rPr>
          <w:rFonts w:ascii="Arial" w:hAnsi="Arial" w:cs="Arial"/>
          <w:sz w:val="22"/>
          <w:szCs w:val="22"/>
        </w:rPr>
        <w:t xml:space="preserve">São </w:t>
      </w:r>
      <w:r w:rsidR="00784AD8" w:rsidRPr="009454BD">
        <w:rPr>
          <w:rFonts w:ascii="Arial" w:hAnsi="Arial" w:cs="Arial"/>
          <w:sz w:val="22"/>
          <w:szCs w:val="22"/>
        </w:rPr>
        <w:t>Paulo;</w:t>
      </w:r>
      <w:r w:rsidRPr="009454BD">
        <w:rPr>
          <w:rFonts w:ascii="Arial" w:hAnsi="Arial" w:cs="Arial"/>
          <w:sz w:val="22"/>
          <w:szCs w:val="22"/>
        </w:rPr>
        <w:t xml:space="preserve"> RRAS-2</w:t>
      </w:r>
      <w:r w:rsidR="00A767CE" w:rsidRPr="009454BD">
        <w:rPr>
          <w:rFonts w:ascii="Arial" w:hAnsi="Arial" w:cs="Arial"/>
          <w:sz w:val="22"/>
          <w:szCs w:val="22"/>
        </w:rPr>
        <w:t xml:space="preserve">-Alto </w:t>
      </w:r>
      <w:r w:rsidR="00784AD8" w:rsidRPr="009454BD">
        <w:rPr>
          <w:rFonts w:ascii="Arial" w:hAnsi="Arial" w:cs="Arial"/>
          <w:sz w:val="22"/>
          <w:szCs w:val="22"/>
        </w:rPr>
        <w:t>Tietê;</w:t>
      </w:r>
      <w:r w:rsidR="00A767CE" w:rsidRPr="009454BD">
        <w:rPr>
          <w:rFonts w:ascii="Arial" w:hAnsi="Arial" w:cs="Arial"/>
          <w:sz w:val="22"/>
          <w:szCs w:val="22"/>
        </w:rPr>
        <w:t xml:space="preserve"> Plano de Ação Regional da Rede </w:t>
      </w:r>
      <w:r w:rsidR="00206D95" w:rsidRPr="009454BD">
        <w:rPr>
          <w:rFonts w:ascii="Arial" w:hAnsi="Arial" w:cs="Arial"/>
          <w:sz w:val="22"/>
          <w:szCs w:val="22"/>
        </w:rPr>
        <w:t>Cegonha;</w:t>
      </w:r>
      <w:r w:rsidR="00A767CE" w:rsidRPr="009454BD">
        <w:rPr>
          <w:rFonts w:ascii="Arial" w:hAnsi="Arial" w:cs="Arial"/>
          <w:sz w:val="22"/>
          <w:szCs w:val="22"/>
        </w:rPr>
        <w:t xml:space="preserve"> fevereiro 2012.</w:t>
      </w: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Normal2"/>
      </w:pPr>
      <w:r>
        <w:rPr>
          <w:rFonts w:cs="Arial"/>
          <w:b/>
          <w:sz w:val="32"/>
          <w:szCs w:val="32"/>
        </w:rPr>
        <w:lastRenderedPageBreak/>
        <w:t xml:space="preserve">Plano de Ação Complementar Regional - Rede de Cuidados à Pessoa com Deficiência - </w:t>
      </w:r>
      <w:r>
        <w:rPr>
          <w:rFonts w:cs="Arial"/>
          <w:b/>
          <w:bCs/>
          <w:sz w:val="28"/>
          <w:szCs w:val="28"/>
        </w:rPr>
        <w:t xml:space="preserve">Alto Tietê – </w:t>
      </w:r>
      <w:r>
        <w:rPr>
          <w:b/>
          <w:bCs/>
          <w:sz w:val="26"/>
          <w:szCs w:val="26"/>
        </w:rPr>
        <w:t>RRAS2</w:t>
      </w:r>
    </w:p>
    <w:p w:rsidR="00587E07" w:rsidRDefault="00587E07" w:rsidP="00587E07">
      <w:pPr>
        <w:pStyle w:val="Normal1"/>
        <w:spacing w:line="360" w:lineRule="auto"/>
        <w:ind w:firstLine="708"/>
        <w:jc w:val="both"/>
      </w:pPr>
      <w:r>
        <w:t xml:space="preserve">                                        Julho de 2015</w:t>
      </w:r>
    </w:p>
    <w:p w:rsidR="00587E07" w:rsidRPr="005B548C" w:rsidRDefault="00587E07" w:rsidP="00587E07">
      <w:pPr>
        <w:pStyle w:val="Normal1"/>
        <w:spacing w:line="360" w:lineRule="auto"/>
        <w:jc w:val="center"/>
        <w:rPr>
          <w:rFonts w:cs="Calibri"/>
          <w:b/>
          <w:bCs/>
          <w:lang w:eastAsia="ja-JP"/>
        </w:rPr>
      </w:pPr>
      <w:r w:rsidRPr="005B548C">
        <w:rPr>
          <w:b/>
          <w:color w:val="auto"/>
        </w:rPr>
        <w:t>Grupo Condutor Regional da Rede de Cuidado à Pessoa com Deficiência</w:t>
      </w:r>
    </w:p>
    <w:tbl>
      <w:tblPr>
        <w:tblW w:w="0" w:type="auto"/>
        <w:tblInd w:w="70" w:type="dxa"/>
        <w:tblLayout w:type="fixed"/>
        <w:tblCellMar>
          <w:left w:w="70" w:type="dxa"/>
          <w:right w:w="70" w:type="dxa"/>
        </w:tblCellMar>
        <w:tblLook w:val="0000" w:firstRow="0" w:lastRow="0" w:firstColumn="0" w:lastColumn="0" w:noHBand="0" w:noVBand="0"/>
      </w:tblPr>
      <w:tblGrid>
        <w:gridCol w:w="2186"/>
        <w:gridCol w:w="2050"/>
        <w:gridCol w:w="223"/>
        <w:gridCol w:w="2180"/>
        <w:gridCol w:w="2731"/>
        <w:gridCol w:w="20"/>
        <w:gridCol w:w="29"/>
      </w:tblGrid>
      <w:tr w:rsidR="00587E07" w:rsidTr="00587E07">
        <w:trPr>
          <w:trHeight w:val="584"/>
        </w:trPr>
        <w:tc>
          <w:tcPr>
            <w:tcW w:w="2186" w:type="dxa"/>
            <w:tcBorders>
              <w:top w:val="single" w:sz="8" w:space="0" w:color="000000"/>
              <w:left w:val="single" w:sz="8" w:space="0" w:color="000000"/>
              <w:bottom w:val="single" w:sz="8" w:space="0" w:color="000000"/>
            </w:tcBorders>
            <w:shd w:val="clear" w:color="auto" w:fill="auto"/>
            <w:vAlign w:val="center"/>
          </w:tcPr>
          <w:p w:rsidR="00587E07" w:rsidRDefault="00587E07" w:rsidP="00587E07">
            <w:pPr>
              <w:jc w:val="center"/>
              <w:rPr>
                <w:b/>
                <w:bCs/>
                <w:sz w:val="24"/>
                <w:szCs w:val="24"/>
                <w:lang w:eastAsia="ja-JP"/>
              </w:rPr>
            </w:pPr>
            <w:r>
              <w:rPr>
                <w:b/>
                <w:bCs/>
                <w:sz w:val="24"/>
                <w:szCs w:val="24"/>
                <w:lang w:eastAsia="ja-JP"/>
              </w:rPr>
              <w:t>Município</w:t>
            </w:r>
          </w:p>
        </w:tc>
        <w:tc>
          <w:tcPr>
            <w:tcW w:w="2273" w:type="dxa"/>
            <w:gridSpan w:val="2"/>
            <w:tcBorders>
              <w:top w:val="single" w:sz="8" w:space="0" w:color="000000"/>
              <w:left w:val="single" w:sz="8" w:space="0" w:color="000000"/>
              <w:bottom w:val="single" w:sz="8" w:space="0" w:color="000000"/>
            </w:tcBorders>
            <w:shd w:val="clear" w:color="auto" w:fill="auto"/>
            <w:vAlign w:val="center"/>
          </w:tcPr>
          <w:p w:rsidR="00587E07" w:rsidRDefault="00587E07" w:rsidP="00587E07">
            <w:pPr>
              <w:jc w:val="center"/>
              <w:rPr>
                <w:b/>
                <w:bCs/>
                <w:sz w:val="24"/>
                <w:szCs w:val="24"/>
                <w:lang w:eastAsia="ja-JP"/>
              </w:rPr>
            </w:pPr>
            <w:r>
              <w:rPr>
                <w:b/>
                <w:bCs/>
                <w:sz w:val="24"/>
                <w:szCs w:val="24"/>
                <w:lang w:eastAsia="ja-JP"/>
              </w:rPr>
              <w:t>Prefeito</w:t>
            </w:r>
          </w:p>
        </w:tc>
        <w:tc>
          <w:tcPr>
            <w:tcW w:w="2180" w:type="dxa"/>
            <w:tcBorders>
              <w:top w:val="single" w:sz="8" w:space="0" w:color="000000"/>
              <w:left w:val="single" w:sz="4" w:space="0" w:color="808080"/>
              <w:bottom w:val="single" w:sz="8" w:space="0" w:color="000000"/>
            </w:tcBorders>
            <w:shd w:val="clear" w:color="auto" w:fill="auto"/>
            <w:vAlign w:val="center"/>
          </w:tcPr>
          <w:p w:rsidR="00587E07" w:rsidRDefault="00587E07" w:rsidP="00587E07">
            <w:pPr>
              <w:jc w:val="center"/>
              <w:rPr>
                <w:b/>
                <w:bCs/>
                <w:sz w:val="24"/>
                <w:szCs w:val="24"/>
                <w:lang w:eastAsia="ja-JP"/>
              </w:rPr>
            </w:pPr>
            <w:r>
              <w:rPr>
                <w:b/>
                <w:bCs/>
                <w:sz w:val="24"/>
                <w:szCs w:val="24"/>
                <w:lang w:eastAsia="ja-JP"/>
              </w:rPr>
              <w:t>Secretário de Saúde</w:t>
            </w:r>
          </w:p>
        </w:tc>
        <w:tc>
          <w:tcPr>
            <w:tcW w:w="2780" w:type="dxa"/>
            <w:gridSpan w:val="3"/>
            <w:tcBorders>
              <w:top w:val="single" w:sz="8" w:space="0" w:color="000000"/>
              <w:left w:val="single" w:sz="4" w:space="0" w:color="808080"/>
              <w:bottom w:val="single" w:sz="8" w:space="0" w:color="000000"/>
              <w:right w:val="single" w:sz="8" w:space="0" w:color="000000"/>
            </w:tcBorders>
            <w:shd w:val="clear" w:color="auto" w:fill="auto"/>
            <w:vAlign w:val="center"/>
          </w:tcPr>
          <w:p w:rsidR="00587E07" w:rsidRDefault="00587E07" w:rsidP="00587E07">
            <w:pPr>
              <w:jc w:val="center"/>
              <w:rPr>
                <w:b/>
                <w:bCs/>
                <w:sz w:val="24"/>
                <w:szCs w:val="24"/>
                <w:lang w:eastAsia="ja-JP"/>
              </w:rPr>
            </w:pPr>
            <w:r>
              <w:rPr>
                <w:b/>
                <w:bCs/>
                <w:sz w:val="24"/>
                <w:szCs w:val="24"/>
                <w:lang w:eastAsia="ja-JP"/>
              </w:rPr>
              <w:t>Grupo Condutor</w:t>
            </w:r>
          </w:p>
        </w:tc>
      </w:tr>
      <w:tr w:rsidR="00587E07" w:rsidTr="00587E07">
        <w:trPr>
          <w:trHeight w:val="476"/>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ARUJÁ</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i/>
                <w:iCs/>
                <w:lang w:eastAsia="ja-JP"/>
              </w:rPr>
              <w:t>Abel José Larini</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val="it-IT" w:eastAsia="ja-JP"/>
              </w:rPr>
            </w:pPr>
            <w:r>
              <w:rPr>
                <w:i/>
                <w:iCs/>
                <w:lang w:eastAsia="ja-JP"/>
              </w:rPr>
              <w:t>Clarinda de Fatima Carneiro</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spacing w:after="0" w:line="240" w:lineRule="auto"/>
              <w:rPr>
                <w:rFonts w:eastAsia="MS Mincho"/>
                <w:i/>
                <w:iCs/>
                <w:lang w:val="it-IT" w:eastAsia="ja-JP"/>
              </w:rPr>
            </w:pPr>
            <w:r>
              <w:rPr>
                <w:rFonts w:eastAsia="MS Mincho"/>
                <w:i/>
                <w:iCs/>
                <w:lang w:val="it-IT" w:eastAsia="ja-JP"/>
              </w:rPr>
              <w:t>Vera Lucia Montoani Lobo</w:t>
            </w:r>
          </w:p>
          <w:p w:rsidR="00587E07" w:rsidRDefault="00587E07" w:rsidP="00587E07">
            <w:pPr>
              <w:spacing w:after="0" w:line="240" w:lineRule="auto"/>
              <w:rPr>
                <w:b/>
                <w:bCs/>
                <w:sz w:val="24"/>
                <w:szCs w:val="24"/>
                <w:lang w:eastAsia="ja-JP"/>
              </w:rPr>
            </w:pPr>
            <w:r>
              <w:rPr>
                <w:rFonts w:eastAsia="MS Mincho"/>
                <w:i/>
                <w:iCs/>
                <w:lang w:val="it-IT" w:eastAsia="ja-JP"/>
              </w:rPr>
              <w:t>Dercy Apª Bacini</w:t>
            </w:r>
          </w:p>
        </w:tc>
      </w:tr>
      <w:tr w:rsidR="00587E07" w:rsidTr="00587E07">
        <w:trPr>
          <w:trHeight w:val="476"/>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BIRITIBA MIRIM</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i/>
                <w:iCs/>
                <w:lang w:eastAsia="ja-JP"/>
              </w:rPr>
              <w:t>Carlos Alberto Taino Junior</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lang w:eastAsia="en-US"/>
              </w:rPr>
            </w:pPr>
            <w:r>
              <w:rPr>
                <w:i/>
                <w:iCs/>
                <w:lang w:eastAsia="ja-JP"/>
              </w:rPr>
              <w:t>Valéria Barbosa do Prado</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spacing w:after="0" w:line="240" w:lineRule="auto"/>
              <w:rPr>
                <w:rFonts w:eastAsia="MS Mincho"/>
                <w:i/>
                <w:lang w:eastAsia="en-US"/>
              </w:rPr>
            </w:pPr>
            <w:r>
              <w:rPr>
                <w:rFonts w:eastAsia="MS Mincho"/>
                <w:i/>
                <w:lang w:eastAsia="en-US"/>
              </w:rPr>
              <w:t>Lais Valéria O. Santana</w:t>
            </w:r>
          </w:p>
          <w:p w:rsidR="00587E07" w:rsidRDefault="00587E07" w:rsidP="00587E07">
            <w:pPr>
              <w:spacing w:after="0" w:line="240" w:lineRule="auto"/>
              <w:rPr>
                <w:b/>
                <w:bCs/>
                <w:sz w:val="24"/>
                <w:szCs w:val="24"/>
                <w:lang w:eastAsia="ja-JP"/>
              </w:rPr>
            </w:pPr>
            <w:r>
              <w:rPr>
                <w:rFonts w:eastAsia="MS Mincho"/>
                <w:i/>
                <w:lang w:eastAsia="en-US"/>
              </w:rPr>
              <w:t>Amanda S.S. de Moraes</w:t>
            </w:r>
          </w:p>
        </w:tc>
      </w:tr>
      <w:tr w:rsidR="00587E07" w:rsidTr="00587E07">
        <w:trPr>
          <w:trHeight w:val="753"/>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FERRAZ DE VASCONCELOS</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i/>
                <w:iCs/>
                <w:lang w:eastAsia="ja-JP"/>
              </w:rPr>
              <w:t>Acir Filló</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eastAsia="ja-JP"/>
              </w:rPr>
            </w:pPr>
            <w:r>
              <w:rPr>
                <w:i/>
                <w:iCs/>
                <w:lang w:eastAsia="ja-JP"/>
              </w:rPr>
              <w:t>Juraci Ferreira da Silva</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rPr>
                <w:rFonts w:eastAsia="MS Mincho"/>
                <w:i/>
                <w:iCs/>
                <w:lang w:eastAsia="ja-JP"/>
              </w:rPr>
            </w:pPr>
            <w:r>
              <w:rPr>
                <w:rFonts w:eastAsia="MS Mincho"/>
                <w:i/>
                <w:iCs/>
                <w:lang w:eastAsia="ja-JP"/>
              </w:rPr>
              <w:t>Maira Camila Maia</w:t>
            </w:r>
          </w:p>
          <w:p w:rsidR="00587E07" w:rsidRDefault="00587E07" w:rsidP="00587E07">
            <w:pPr>
              <w:rPr>
                <w:b/>
                <w:bCs/>
                <w:sz w:val="24"/>
                <w:szCs w:val="24"/>
                <w:lang w:eastAsia="ja-JP"/>
              </w:rPr>
            </w:pPr>
            <w:r>
              <w:rPr>
                <w:rFonts w:eastAsia="MS Mincho"/>
                <w:i/>
                <w:iCs/>
                <w:lang w:eastAsia="ja-JP"/>
              </w:rPr>
              <w:t>Regiane Medeiros Cordeiro</w:t>
            </w:r>
          </w:p>
        </w:tc>
      </w:tr>
      <w:tr w:rsidR="00587E07" w:rsidTr="00587E07">
        <w:trPr>
          <w:trHeight w:val="590"/>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GUARAREMA</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i/>
                <w:iCs/>
                <w:lang w:eastAsia="ja-JP"/>
              </w:rPr>
              <w:t>Adriano de Toledo Leite</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eastAsia="ja-JP"/>
              </w:rPr>
            </w:pPr>
            <w:r>
              <w:rPr>
                <w:i/>
                <w:iCs/>
                <w:lang w:eastAsia="ja-JP"/>
              </w:rPr>
              <w:t>Egilson Souza Moreira Filho</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spacing w:after="0" w:line="240" w:lineRule="auto"/>
              <w:rPr>
                <w:b/>
                <w:bCs/>
                <w:sz w:val="24"/>
                <w:szCs w:val="24"/>
                <w:lang w:eastAsia="ja-JP"/>
              </w:rPr>
            </w:pPr>
            <w:r>
              <w:rPr>
                <w:rFonts w:eastAsia="MS Mincho"/>
                <w:i/>
                <w:iCs/>
                <w:lang w:eastAsia="ja-JP"/>
              </w:rPr>
              <w:t>Paula de Souza Siqueira</w:t>
            </w:r>
          </w:p>
        </w:tc>
      </w:tr>
      <w:tr w:rsidR="00587E07" w:rsidTr="00587E07">
        <w:trPr>
          <w:trHeight w:val="593"/>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GUARULHOS</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i/>
                <w:iCs/>
                <w:lang w:eastAsia="ja-JP"/>
              </w:rPr>
              <w:t>Sebastião Alves de Almeida</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val="it-IT" w:eastAsia="ja-JP"/>
              </w:rPr>
            </w:pPr>
            <w:r>
              <w:rPr>
                <w:i/>
                <w:iCs/>
                <w:lang w:eastAsia="ja-JP"/>
              </w:rPr>
              <w:t>Carlos Chnaiderman</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rPr>
                <w:b/>
                <w:bCs/>
                <w:sz w:val="24"/>
                <w:szCs w:val="24"/>
                <w:lang w:eastAsia="ja-JP"/>
              </w:rPr>
            </w:pPr>
            <w:r>
              <w:rPr>
                <w:rFonts w:eastAsia="MS Mincho"/>
                <w:i/>
                <w:iCs/>
                <w:lang w:val="it-IT" w:eastAsia="ja-JP"/>
              </w:rPr>
              <w:t>Anita Pereira do Amaral</w:t>
            </w:r>
          </w:p>
        </w:tc>
      </w:tr>
      <w:tr w:rsidR="00587E07" w:rsidTr="00587E07">
        <w:trPr>
          <w:trHeight w:val="476"/>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lang w:eastAsia="en-US"/>
              </w:rPr>
            </w:pPr>
            <w:r>
              <w:rPr>
                <w:b/>
                <w:bCs/>
                <w:sz w:val="24"/>
                <w:szCs w:val="24"/>
                <w:lang w:eastAsia="ja-JP"/>
              </w:rPr>
              <w:t>ITAQUAQUECETUBA</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lang w:eastAsia="en-US"/>
              </w:rPr>
              <w:t>Mamoru Nakashima</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eastAsia="ja-JP"/>
              </w:rPr>
            </w:pPr>
            <w:r>
              <w:rPr>
                <w:i/>
                <w:iCs/>
                <w:lang w:eastAsia="ja-JP"/>
              </w:rPr>
              <w:t>William Sérgio MaekawaHarada</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spacing w:after="0" w:line="240" w:lineRule="auto"/>
              <w:rPr>
                <w:rFonts w:eastAsia="MS Mincho"/>
                <w:i/>
                <w:iCs/>
                <w:lang w:eastAsia="ja-JP"/>
              </w:rPr>
            </w:pPr>
            <w:r>
              <w:rPr>
                <w:rFonts w:eastAsia="MS Mincho"/>
                <w:i/>
                <w:iCs/>
                <w:lang w:eastAsia="ja-JP"/>
              </w:rPr>
              <w:t>Fernanda Gabriela Zica</w:t>
            </w:r>
          </w:p>
          <w:p w:rsidR="00587E07" w:rsidRDefault="00587E07" w:rsidP="00587E07">
            <w:pPr>
              <w:spacing w:after="0" w:line="240" w:lineRule="auto"/>
              <w:rPr>
                <w:b/>
                <w:bCs/>
                <w:sz w:val="24"/>
                <w:szCs w:val="24"/>
                <w:lang w:eastAsia="ja-JP"/>
              </w:rPr>
            </w:pPr>
            <w:r>
              <w:rPr>
                <w:rFonts w:eastAsia="MS Mincho"/>
                <w:i/>
                <w:iCs/>
                <w:lang w:eastAsia="ja-JP"/>
              </w:rPr>
              <w:t>Taiane Molice Magalhães</w:t>
            </w:r>
          </w:p>
        </w:tc>
      </w:tr>
      <w:tr w:rsidR="00587E07" w:rsidTr="00587E07">
        <w:trPr>
          <w:trHeight w:val="787"/>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MOGI DAS CRUZES</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i/>
                <w:iCs/>
                <w:lang w:eastAsia="ja-JP"/>
              </w:rPr>
              <w:t>Marco Aurélio Bertaiolli</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eastAsia="ja-JP"/>
              </w:rPr>
            </w:pPr>
            <w:r>
              <w:rPr>
                <w:i/>
                <w:iCs/>
                <w:lang w:eastAsia="ja-JP"/>
              </w:rPr>
              <w:t>Marcelo DelascioCusatis</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spacing w:after="0" w:line="240" w:lineRule="auto"/>
              <w:rPr>
                <w:rFonts w:eastAsia="MS Mincho"/>
                <w:i/>
                <w:iCs/>
                <w:lang w:eastAsia="ja-JP"/>
              </w:rPr>
            </w:pPr>
            <w:r>
              <w:rPr>
                <w:rFonts w:eastAsia="MS Mincho"/>
                <w:i/>
                <w:iCs/>
                <w:lang w:eastAsia="ja-JP"/>
              </w:rPr>
              <w:t>Elisabeth Garcia Gonçalves</w:t>
            </w:r>
          </w:p>
          <w:p w:rsidR="00587E07" w:rsidRDefault="00587E07" w:rsidP="00587E07">
            <w:pPr>
              <w:spacing w:after="0" w:line="240" w:lineRule="auto"/>
              <w:rPr>
                <w:b/>
                <w:bCs/>
                <w:sz w:val="24"/>
                <w:szCs w:val="24"/>
                <w:lang w:eastAsia="ja-JP"/>
              </w:rPr>
            </w:pPr>
            <w:r>
              <w:rPr>
                <w:rFonts w:eastAsia="MS Mincho"/>
                <w:i/>
                <w:iCs/>
                <w:lang w:eastAsia="ja-JP"/>
              </w:rPr>
              <w:t>Leticia Casarolli</w:t>
            </w:r>
          </w:p>
        </w:tc>
      </w:tr>
      <w:tr w:rsidR="00587E07" w:rsidTr="00587E07">
        <w:trPr>
          <w:trHeight w:val="476"/>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POÁ</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rFonts w:eastAsia="Calibri"/>
                <w:i/>
                <w:iCs/>
                <w:lang w:eastAsia="ja-JP"/>
              </w:rPr>
            </w:pPr>
            <w:r>
              <w:rPr>
                <w:i/>
                <w:iCs/>
                <w:lang w:eastAsia="ja-JP"/>
              </w:rPr>
              <w:t>Marcos Borges</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eastAsia="ja-JP"/>
              </w:rPr>
            </w:pPr>
            <w:r>
              <w:rPr>
                <w:rFonts w:eastAsia="Calibri"/>
                <w:i/>
                <w:iCs/>
                <w:lang w:eastAsia="ja-JP"/>
              </w:rPr>
              <w:t xml:space="preserve"> </w:t>
            </w:r>
            <w:r>
              <w:rPr>
                <w:i/>
                <w:iCs/>
                <w:lang w:eastAsia="ja-JP"/>
              </w:rPr>
              <w:t>Marco Antonio Grandini Izzo</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rPr>
                <w:rFonts w:eastAsia="MS Mincho"/>
                <w:i/>
                <w:iCs/>
                <w:lang w:eastAsia="ja-JP"/>
              </w:rPr>
            </w:pPr>
            <w:r>
              <w:rPr>
                <w:rFonts w:eastAsia="MS Mincho"/>
                <w:i/>
                <w:iCs/>
                <w:lang w:eastAsia="ja-JP"/>
              </w:rPr>
              <w:t>Vanessa F. Mariano</w:t>
            </w:r>
          </w:p>
          <w:p w:rsidR="00587E07" w:rsidRDefault="00587E07" w:rsidP="00587E07">
            <w:pPr>
              <w:rPr>
                <w:b/>
                <w:bCs/>
                <w:sz w:val="24"/>
                <w:szCs w:val="24"/>
                <w:lang w:eastAsia="ja-JP"/>
              </w:rPr>
            </w:pPr>
            <w:r>
              <w:rPr>
                <w:rFonts w:eastAsia="MS Mincho"/>
                <w:i/>
                <w:iCs/>
                <w:lang w:eastAsia="ja-JP"/>
              </w:rPr>
              <w:t>Denise T. Santos</w:t>
            </w:r>
          </w:p>
        </w:tc>
      </w:tr>
      <w:tr w:rsidR="00587E07" w:rsidTr="00587E07">
        <w:trPr>
          <w:trHeight w:val="568"/>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SALESÓPOLIS</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rFonts w:eastAsia="MS Mincho"/>
                <w:i/>
                <w:iCs/>
                <w:lang w:eastAsia="ja-JP"/>
              </w:rPr>
            </w:pPr>
            <w:r>
              <w:rPr>
                <w:i/>
                <w:iCs/>
                <w:lang w:eastAsia="ja-JP"/>
              </w:rPr>
              <w:t>Benedito Rafael da silva</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eastAsia="ja-JP"/>
              </w:rPr>
            </w:pPr>
            <w:r>
              <w:rPr>
                <w:rFonts w:eastAsia="MS Mincho"/>
                <w:i/>
                <w:iCs/>
                <w:lang w:eastAsia="ja-JP"/>
              </w:rPr>
              <w:t>Erika Ardachnikoff</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rPr>
                <w:b/>
                <w:bCs/>
                <w:sz w:val="24"/>
                <w:szCs w:val="24"/>
                <w:lang w:eastAsia="ja-JP"/>
              </w:rPr>
            </w:pPr>
            <w:r>
              <w:rPr>
                <w:rFonts w:eastAsia="MS Mincho"/>
                <w:i/>
                <w:iCs/>
                <w:lang w:eastAsia="ja-JP"/>
              </w:rPr>
              <w:t>Andrea Soares Pereira</w:t>
            </w:r>
          </w:p>
        </w:tc>
      </w:tr>
      <w:tr w:rsidR="00587E07" w:rsidTr="00587E07">
        <w:trPr>
          <w:trHeight w:val="476"/>
        </w:trPr>
        <w:tc>
          <w:tcPr>
            <w:tcW w:w="2186" w:type="dxa"/>
            <w:tcBorders>
              <w:left w:val="single" w:sz="8" w:space="0" w:color="000000"/>
              <w:bottom w:val="single" w:sz="4" w:space="0" w:color="808080"/>
            </w:tcBorders>
            <w:shd w:val="clear" w:color="auto" w:fill="auto"/>
            <w:vAlign w:val="center"/>
          </w:tcPr>
          <w:p w:rsidR="00587E07" w:rsidRDefault="00587E07" w:rsidP="00587E07">
            <w:pPr>
              <w:jc w:val="center"/>
              <w:rPr>
                <w:i/>
                <w:iCs/>
                <w:lang w:eastAsia="ja-JP"/>
              </w:rPr>
            </w:pPr>
            <w:r>
              <w:rPr>
                <w:b/>
                <w:bCs/>
                <w:sz w:val="24"/>
                <w:szCs w:val="24"/>
                <w:lang w:eastAsia="ja-JP"/>
              </w:rPr>
              <w:t>SANTA ISABEL</w:t>
            </w:r>
          </w:p>
        </w:tc>
        <w:tc>
          <w:tcPr>
            <w:tcW w:w="2273" w:type="dxa"/>
            <w:gridSpan w:val="2"/>
            <w:tcBorders>
              <w:left w:val="single" w:sz="8" w:space="0" w:color="000000"/>
              <w:bottom w:val="single" w:sz="4" w:space="0" w:color="808080"/>
            </w:tcBorders>
            <w:shd w:val="clear" w:color="auto" w:fill="auto"/>
            <w:vAlign w:val="center"/>
          </w:tcPr>
          <w:p w:rsidR="00587E07" w:rsidRDefault="00587E07" w:rsidP="00587E07">
            <w:pPr>
              <w:rPr>
                <w:i/>
                <w:iCs/>
                <w:lang w:eastAsia="ja-JP"/>
              </w:rPr>
            </w:pPr>
            <w:r>
              <w:rPr>
                <w:i/>
                <w:iCs/>
                <w:lang w:eastAsia="ja-JP"/>
              </w:rPr>
              <w:t>Gabriel Gonzaga Bina</w:t>
            </w:r>
          </w:p>
        </w:tc>
        <w:tc>
          <w:tcPr>
            <w:tcW w:w="2180" w:type="dxa"/>
            <w:tcBorders>
              <w:left w:val="single" w:sz="4" w:space="0" w:color="808080"/>
              <w:bottom w:val="single" w:sz="4" w:space="0" w:color="808080"/>
            </w:tcBorders>
            <w:shd w:val="clear" w:color="auto" w:fill="auto"/>
            <w:vAlign w:val="center"/>
          </w:tcPr>
          <w:p w:rsidR="00587E07" w:rsidRDefault="00587E07" w:rsidP="00587E07">
            <w:pPr>
              <w:rPr>
                <w:rFonts w:eastAsia="MS Mincho"/>
                <w:i/>
                <w:iCs/>
                <w:lang w:eastAsia="ja-JP"/>
              </w:rPr>
            </w:pPr>
            <w:r>
              <w:rPr>
                <w:i/>
                <w:iCs/>
                <w:lang w:eastAsia="ja-JP"/>
              </w:rPr>
              <w:t>Leonardo Aquino Diniz</w:t>
            </w:r>
          </w:p>
        </w:tc>
        <w:tc>
          <w:tcPr>
            <w:tcW w:w="2780" w:type="dxa"/>
            <w:gridSpan w:val="3"/>
            <w:tcBorders>
              <w:left w:val="single" w:sz="4" w:space="0" w:color="808080"/>
              <w:bottom w:val="single" w:sz="4" w:space="0" w:color="808080"/>
              <w:right w:val="single" w:sz="8" w:space="0" w:color="000000"/>
            </w:tcBorders>
            <w:shd w:val="clear" w:color="auto" w:fill="auto"/>
            <w:vAlign w:val="center"/>
          </w:tcPr>
          <w:p w:rsidR="00587E07" w:rsidRDefault="00587E07" w:rsidP="00587E07">
            <w:pPr>
              <w:rPr>
                <w:b/>
                <w:bCs/>
                <w:sz w:val="24"/>
                <w:szCs w:val="24"/>
                <w:lang w:eastAsia="ja-JP"/>
              </w:rPr>
            </w:pPr>
            <w:r>
              <w:rPr>
                <w:rFonts w:eastAsia="MS Mincho"/>
                <w:i/>
                <w:iCs/>
                <w:lang w:eastAsia="ja-JP"/>
              </w:rPr>
              <w:t>Thais Waleska Gonçalves</w:t>
            </w:r>
          </w:p>
        </w:tc>
      </w:tr>
      <w:tr w:rsidR="00587E07" w:rsidTr="00587E07">
        <w:trPr>
          <w:trHeight w:val="573"/>
        </w:trPr>
        <w:tc>
          <w:tcPr>
            <w:tcW w:w="2186" w:type="dxa"/>
            <w:tcBorders>
              <w:left w:val="single" w:sz="8" w:space="0" w:color="000000"/>
              <w:bottom w:val="single" w:sz="8" w:space="0" w:color="000000"/>
            </w:tcBorders>
            <w:shd w:val="clear" w:color="auto" w:fill="auto"/>
            <w:vAlign w:val="center"/>
          </w:tcPr>
          <w:p w:rsidR="00587E07" w:rsidRDefault="00587E07" w:rsidP="00587E07">
            <w:pPr>
              <w:jc w:val="center"/>
              <w:rPr>
                <w:i/>
                <w:iCs/>
                <w:lang w:eastAsia="ja-JP"/>
              </w:rPr>
            </w:pPr>
            <w:r>
              <w:rPr>
                <w:b/>
                <w:bCs/>
                <w:sz w:val="24"/>
                <w:szCs w:val="24"/>
                <w:lang w:eastAsia="ja-JP"/>
              </w:rPr>
              <w:t>SUZANO</w:t>
            </w:r>
          </w:p>
        </w:tc>
        <w:tc>
          <w:tcPr>
            <w:tcW w:w="2273" w:type="dxa"/>
            <w:gridSpan w:val="2"/>
            <w:tcBorders>
              <w:left w:val="single" w:sz="8" w:space="0" w:color="000000"/>
              <w:bottom w:val="single" w:sz="8" w:space="0" w:color="000000"/>
            </w:tcBorders>
            <w:shd w:val="clear" w:color="auto" w:fill="auto"/>
            <w:vAlign w:val="center"/>
          </w:tcPr>
          <w:p w:rsidR="00587E07" w:rsidRDefault="00587E07" w:rsidP="00587E07">
            <w:pPr>
              <w:rPr>
                <w:i/>
                <w:iCs/>
                <w:lang w:eastAsia="ja-JP"/>
              </w:rPr>
            </w:pPr>
            <w:r>
              <w:rPr>
                <w:i/>
                <w:iCs/>
                <w:lang w:eastAsia="ja-JP"/>
              </w:rPr>
              <w:t>Paulo FumioTokuzumi</w:t>
            </w:r>
          </w:p>
        </w:tc>
        <w:tc>
          <w:tcPr>
            <w:tcW w:w="2180" w:type="dxa"/>
            <w:tcBorders>
              <w:left w:val="single" w:sz="4" w:space="0" w:color="808080"/>
              <w:bottom w:val="single" w:sz="8" w:space="0" w:color="000000"/>
            </w:tcBorders>
            <w:shd w:val="clear" w:color="auto" w:fill="auto"/>
            <w:vAlign w:val="center"/>
          </w:tcPr>
          <w:p w:rsidR="00587E07" w:rsidRDefault="00587E07" w:rsidP="00587E07">
            <w:pPr>
              <w:rPr>
                <w:rFonts w:eastAsia="MS Mincho"/>
                <w:i/>
                <w:iCs/>
                <w:lang w:val="es-ES" w:eastAsia="ja-JP"/>
              </w:rPr>
            </w:pPr>
            <w:r>
              <w:rPr>
                <w:i/>
                <w:iCs/>
                <w:lang w:eastAsia="ja-JP"/>
              </w:rPr>
              <w:t>Eduardo Sélio Mendes Junior</w:t>
            </w:r>
          </w:p>
        </w:tc>
        <w:tc>
          <w:tcPr>
            <w:tcW w:w="2780" w:type="dxa"/>
            <w:gridSpan w:val="3"/>
            <w:tcBorders>
              <w:left w:val="single" w:sz="4" w:space="0" w:color="808080"/>
              <w:bottom w:val="single" w:sz="8" w:space="0" w:color="000000"/>
              <w:right w:val="single" w:sz="8" w:space="0" w:color="000000"/>
            </w:tcBorders>
            <w:shd w:val="clear" w:color="auto" w:fill="auto"/>
            <w:vAlign w:val="center"/>
          </w:tcPr>
          <w:p w:rsidR="00587E07" w:rsidRDefault="00587E07" w:rsidP="00587E07">
            <w:pPr>
              <w:rPr>
                <w:rFonts w:eastAsia="MS Mincho"/>
                <w:i/>
                <w:iCs/>
                <w:lang w:val="es-ES" w:eastAsia="ja-JP"/>
              </w:rPr>
            </w:pPr>
            <w:r>
              <w:rPr>
                <w:rFonts w:eastAsia="MS Mincho"/>
                <w:i/>
                <w:iCs/>
                <w:lang w:val="es-ES" w:eastAsia="ja-JP"/>
              </w:rPr>
              <w:t>Jerusa Dias R. Moretti</w:t>
            </w:r>
          </w:p>
          <w:p w:rsidR="00587E07" w:rsidRDefault="00587E07" w:rsidP="00587E07">
            <w:pPr>
              <w:rPr>
                <w:sz w:val="20"/>
                <w:szCs w:val="20"/>
              </w:rPr>
            </w:pPr>
            <w:r>
              <w:rPr>
                <w:rFonts w:eastAsia="MS Mincho"/>
                <w:i/>
                <w:iCs/>
                <w:lang w:val="es-ES" w:eastAsia="ja-JP"/>
              </w:rPr>
              <w:t>Marisa Araujo Gabira Peres</w:t>
            </w:r>
          </w:p>
        </w:tc>
      </w:tr>
      <w:tr w:rsidR="00587E07" w:rsidTr="00587E07">
        <w:tblPrEx>
          <w:tblCellMar>
            <w:left w:w="0" w:type="dxa"/>
            <w:right w:w="0" w:type="dxa"/>
          </w:tblCellMar>
        </w:tblPrEx>
        <w:tc>
          <w:tcPr>
            <w:tcW w:w="9370" w:type="dxa"/>
            <w:gridSpan w:val="5"/>
            <w:shd w:val="clear" w:color="auto" w:fill="auto"/>
          </w:tcPr>
          <w:p w:rsidR="00587E07" w:rsidRDefault="00587E07" w:rsidP="00587E07">
            <w:pPr>
              <w:snapToGrid w:val="0"/>
              <w:spacing w:after="0" w:line="240" w:lineRule="auto"/>
              <w:rPr>
                <w:sz w:val="20"/>
                <w:szCs w:val="20"/>
              </w:rPr>
            </w:pPr>
          </w:p>
        </w:tc>
        <w:tc>
          <w:tcPr>
            <w:tcW w:w="49" w:type="dxa"/>
            <w:gridSpan w:val="2"/>
            <w:shd w:val="clear" w:color="auto" w:fill="auto"/>
          </w:tcPr>
          <w:p w:rsidR="00587E07" w:rsidRDefault="00587E07" w:rsidP="00587E07">
            <w:pPr>
              <w:snapToGrid w:val="0"/>
              <w:rPr>
                <w:b/>
                <w:color w:val="000000"/>
                <w:sz w:val="24"/>
                <w:szCs w:val="24"/>
              </w:rPr>
            </w:pPr>
          </w:p>
        </w:tc>
      </w:tr>
      <w:tr w:rsidR="00587E07" w:rsidTr="00587E07">
        <w:tblPrEx>
          <w:tblCellMar>
            <w:left w:w="108" w:type="dxa"/>
            <w:right w:w="108" w:type="dxa"/>
          </w:tblCellMar>
        </w:tblPrEx>
        <w:trPr>
          <w:gridAfter w:val="1"/>
          <w:wAfter w:w="29" w:type="dxa"/>
        </w:trPr>
        <w:tc>
          <w:tcPr>
            <w:tcW w:w="9390" w:type="dxa"/>
            <w:gridSpan w:val="6"/>
            <w:tcBorders>
              <w:top w:val="single" w:sz="4" w:space="0" w:color="000000"/>
              <w:left w:val="single" w:sz="4" w:space="0" w:color="000000"/>
              <w:bottom w:val="single" w:sz="4" w:space="0" w:color="000000"/>
              <w:right w:val="single" w:sz="4" w:space="0" w:color="000000"/>
            </w:tcBorders>
            <w:shd w:val="clear" w:color="auto" w:fill="auto"/>
          </w:tcPr>
          <w:p w:rsidR="00587E07" w:rsidRDefault="00587E07" w:rsidP="00587E07">
            <w:pPr>
              <w:autoSpaceDE w:val="0"/>
              <w:spacing w:after="0" w:line="240" w:lineRule="auto"/>
              <w:jc w:val="center"/>
              <w:rPr>
                <w:i/>
              </w:rPr>
            </w:pPr>
            <w:r>
              <w:rPr>
                <w:b/>
                <w:color w:val="000000"/>
                <w:sz w:val="24"/>
                <w:szCs w:val="24"/>
              </w:rPr>
              <w:t>DRS I/SES</w:t>
            </w:r>
          </w:p>
        </w:tc>
      </w:tr>
      <w:tr w:rsidR="00587E07" w:rsidTr="00587E07">
        <w:trPr>
          <w:gridAfter w:val="1"/>
          <w:wAfter w:w="29" w:type="dxa"/>
        </w:trPr>
        <w:tc>
          <w:tcPr>
            <w:tcW w:w="4236" w:type="dxa"/>
            <w:gridSpan w:val="2"/>
            <w:tcBorders>
              <w:top w:val="single" w:sz="4" w:space="0" w:color="000000"/>
              <w:left w:val="single" w:sz="4" w:space="0" w:color="000000"/>
              <w:bottom w:val="single" w:sz="4" w:space="0" w:color="000000"/>
            </w:tcBorders>
            <w:shd w:val="clear" w:color="auto" w:fill="auto"/>
          </w:tcPr>
          <w:p w:rsidR="00587E07" w:rsidRDefault="00587E07" w:rsidP="00587E07">
            <w:pPr>
              <w:autoSpaceDE w:val="0"/>
              <w:spacing w:after="0" w:line="240" w:lineRule="auto"/>
              <w:rPr>
                <w:color w:val="000000"/>
              </w:rPr>
            </w:pPr>
            <w:r>
              <w:rPr>
                <w:i/>
              </w:rPr>
              <w:t>Terezinha de Fátima Bolanho</w:t>
            </w:r>
          </w:p>
        </w:tc>
        <w:tc>
          <w:tcPr>
            <w:tcW w:w="5154" w:type="dxa"/>
            <w:gridSpan w:val="4"/>
            <w:tcBorders>
              <w:top w:val="single" w:sz="4" w:space="0" w:color="000000"/>
              <w:left w:val="single" w:sz="4" w:space="0" w:color="000000"/>
              <w:bottom w:val="single" w:sz="4" w:space="0" w:color="000000"/>
              <w:right w:val="single" w:sz="4" w:space="0" w:color="000000"/>
            </w:tcBorders>
            <w:shd w:val="clear" w:color="auto" w:fill="auto"/>
          </w:tcPr>
          <w:p w:rsidR="00587E07" w:rsidRDefault="00587E07" w:rsidP="00587E07">
            <w:pPr>
              <w:autoSpaceDE w:val="0"/>
              <w:spacing w:after="0" w:line="240" w:lineRule="auto"/>
              <w:rPr>
                <w:i/>
              </w:rPr>
            </w:pPr>
            <w:r>
              <w:rPr>
                <w:color w:val="000000"/>
              </w:rPr>
              <w:t>Articuladora da Atenção Básica</w:t>
            </w:r>
          </w:p>
        </w:tc>
      </w:tr>
      <w:tr w:rsidR="00587E07" w:rsidTr="00587E07">
        <w:trPr>
          <w:gridAfter w:val="1"/>
          <w:wAfter w:w="29" w:type="dxa"/>
        </w:trPr>
        <w:tc>
          <w:tcPr>
            <w:tcW w:w="4236" w:type="dxa"/>
            <w:gridSpan w:val="2"/>
            <w:tcBorders>
              <w:top w:val="single" w:sz="4" w:space="0" w:color="000000"/>
              <w:left w:val="single" w:sz="4" w:space="0" w:color="000000"/>
              <w:bottom w:val="single" w:sz="4" w:space="0" w:color="000000"/>
            </w:tcBorders>
            <w:shd w:val="clear" w:color="auto" w:fill="auto"/>
          </w:tcPr>
          <w:p w:rsidR="00587E07" w:rsidRDefault="00587E07" w:rsidP="00587E07">
            <w:pPr>
              <w:autoSpaceDE w:val="0"/>
              <w:snapToGrid w:val="0"/>
              <w:spacing w:after="0" w:line="240" w:lineRule="auto"/>
              <w:rPr>
                <w:color w:val="000000"/>
              </w:rPr>
            </w:pPr>
            <w:r>
              <w:rPr>
                <w:i/>
              </w:rPr>
              <w:t>Ana Rita da Silva</w:t>
            </w:r>
          </w:p>
        </w:tc>
        <w:tc>
          <w:tcPr>
            <w:tcW w:w="5154" w:type="dxa"/>
            <w:gridSpan w:val="4"/>
            <w:tcBorders>
              <w:top w:val="single" w:sz="4" w:space="0" w:color="000000"/>
              <w:left w:val="single" w:sz="4" w:space="0" w:color="000000"/>
              <w:bottom w:val="single" w:sz="4" w:space="0" w:color="000000"/>
              <w:right w:val="single" w:sz="4" w:space="0" w:color="000000"/>
            </w:tcBorders>
            <w:shd w:val="clear" w:color="auto" w:fill="auto"/>
          </w:tcPr>
          <w:p w:rsidR="00587E07" w:rsidRDefault="00587E07" w:rsidP="00587E07">
            <w:pPr>
              <w:autoSpaceDE w:val="0"/>
              <w:snapToGrid w:val="0"/>
              <w:spacing w:after="0" w:line="240" w:lineRule="auto"/>
              <w:rPr>
                <w:i/>
              </w:rPr>
            </w:pPr>
            <w:r>
              <w:rPr>
                <w:color w:val="000000"/>
              </w:rPr>
              <w:t>ATSPD</w:t>
            </w:r>
          </w:p>
        </w:tc>
      </w:tr>
      <w:tr w:rsidR="00587E07" w:rsidTr="00587E07">
        <w:trPr>
          <w:gridAfter w:val="1"/>
          <w:wAfter w:w="29" w:type="dxa"/>
        </w:trPr>
        <w:tc>
          <w:tcPr>
            <w:tcW w:w="4236" w:type="dxa"/>
            <w:gridSpan w:val="2"/>
            <w:tcBorders>
              <w:top w:val="single" w:sz="4" w:space="0" w:color="000000"/>
              <w:left w:val="single" w:sz="4" w:space="0" w:color="000000"/>
              <w:bottom w:val="single" w:sz="4" w:space="0" w:color="000000"/>
            </w:tcBorders>
            <w:shd w:val="clear" w:color="auto" w:fill="auto"/>
          </w:tcPr>
          <w:p w:rsidR="00587E07" w:rsidRDefault="00587E07" w:rsidP="00587E07">
            <w:pPr>
              <w:autoSpaceDE w:val="0"/>
              <w:spacing w:after="0" w:line="240" w:lineRule="auto"/>
              <w:rPr>
                <w:color w:val="000000"/>
              </w:rPr>
            </w:pPr>
            <w:r>
              <w:rPr>
                <w:i/>
              </w:rPr>
              <w:t>Maria Aparecida Lucareski</w:t>
            </w:r>
          </w:p>
        </w:tc>
        <w:tc>
          <w:tcPr>
            <w:tcW w:w="5154" w:type="dxa"/>
            <w:gridSpan w:val="4"/>
            <w:tcBorders>
              <w:top w:val="single" w:sz="4" w:space="0" w:color="000000"/>
              <w:left w:val="single" w:sz="4" w:space="0" w:color="000000"/>
              <w:bottom w:val="single" w:sz="4" w:space="0" w:color="000000"/>
              <w:right w:val="single" w:sz="4" w:space="0" w:color="000000"/>
            </w:tcBorders>
            <w:shd w:val="clear" w:color="auto" w:fill="auto"/>
          </w:tcPr>
          <w:p w:rsidR="00587E07" w:rsidRDefault="00587E07" w:rsidP="00587E07">
            <w:pPr>
              <w:autoSpaceDE w:val="0"/>
              <w:spacing w:after="0" w:line="240" w:lineRule="auto"/>
            </w:pPr>
            <w:r>
              <w:rPr>
                <w:color w:val="000000"/>
              </w:rPr>
              <w:t>Técnico CARS 2</w:t>
            </w:r>
          </w:p>
        </w:tc>
      </w:tr>
    </w:tbl>
    <w:p w:rsidR="00E35F70" w:rsidRDefault="00587E07" w:rsidP="00587E07">
      <w:pPr>
        <w:pStyle w:val="Normal2"/>
        <w:rPr>
          <w:rFonts w:cs="Arial"/>
          <w:b/>
          <w:sz w:val="28"/>
          <w:szCs w:val="28"/>
        </w:rPr>
      </w:pPr>
      <w:r>
        <w:rPr>
          <w:rFonts w:cs="Arial"/>
          <w:sz w:val="28"/>
          <w:szCs w:val="28"/>
        </w:rPr>
        <w:lastRenderedPageBreak/>
        <w:t>Alto Tiete, 03 de julho de 2015</w:t>
      </w:r>
    </w:p>
    <w:p w:rsidR="00587E07" w:rsidRPr="00E35F70" w:rsidRDefault="00587E07" w:rsidP="00587E07">
      <w:pPr>
        <w:pStyle w:val="Normal2"/>
        <w:rPr>
          <w:rFonts w:cs="Arial"/>
          <w:b/>
          <w:sz w:val="28"/>
          <w:szCs w:val="28"/>
        </w:rPr>
      </w:pPr>
      <w:r>
        <w:rPr>
          <w:rFonts w:cs="Arial"/>
          <w:sz w:val="26"/>
          <w:szCs w:val="26"/>
        </w:rPr>
        <w:t>Senhora Diretora</w:t>
      </w:r>
    </w:p>
    <w:p w:rsidR="00587E07" w:rsidRDefault="00587E07" w:rsidP="00587E07">
      <w:pPr>
        <w:ind w:firstLine="708"/>
        <w:jc w:val="both"/>
        <w:rPr>
          <w:sz w:val="24"/>
          <w:szCs w:val="24"/>
        </w:rPr>
      </w:pPr>
      <w:r>
        <w:rPr>
          <w:sz w:val="24"/>
          <w:szCs w:val="24"/>
        </w:rPr>
        <w:t>O Plano de Ação Regional da Rede de Cuidado à Pessoa com Deficiência, RRAS2, composta pelo colegiado de gestão regional do Alto Tietê foi aprovado na Comissão Intergestores Bipartite em novembro de 2013.</w:t>
      </w:r>
    </w:p>
    <w:p w:rsidR="00587E07" w:rsidRDefault="00587E07" w:rsidP="00587E07">
      <w:pPr>
        <w:ind w:firstLine="708"/>
        <w:jc w:val="both"/>
        <w:rPr>
          <w:rFonts w:eastAsia="Calibri"/>
          <w:sz w:val="24"/>
          <w:szCs w:val="24"/>
        </w:rPr>
      </w:pPr>
      <w:r>
        <w:rPr>
          <w:sz w:val="24"/>
          <w:szCs w:val="24"/>
        </w:rPr>
        <w:t>Revisitando o Plano, o grupo condutor regional observou a necessidade de promover algumas alterações nas propostas apresentadas inicialmente de acordo com as seguintes considerações:</w:t>
      </w:r>
    </w:p>
    <w:p w:rsidR="00587E07" w:rsidRDefault="00587E07" w:rsidP="00587E07">
      <w:pPr>
        <w:tabs>
          <w:tab w:val="left" w:pos="5130"/>
        </w:tabs>
        <w:jc w:val="both"/>
        <w:rPr>
          <w:rFonts w:eastAsia="Calibri"/>
          <w:sz w:val="24"/>
          <w:szCs w:val="24"/>
        </w:rPr>
      </w:pPr>
      <w:r>
        <w:rPr>
          <w:rFonts w:eastAsia="Calibri"/>
          <w:sz w:val="24"/>
          <w:szCs w:val="24"/>
        </w:rPr>
        <w:t xml:space="preserve">              </w:t>
      </w:r>
      <w:r>
        <w:rPr>
          <w:sz w:val="24"/>
          <w:szCs w:val="24"/>
        </w:rPr>
        <w:t>Urgência na implementação do atendimento e cuidado à pessoa com deficiência;</w:t>
      </w:r>
    </w:p>
    <w:p w:rsidR="00587E07" w:rsidRDefault="00587E07" w:rsidP="00587E07">
      <w:pPr>
        <w:tabs>
          <w:tab w:val="left" w:pos="5130"/>
        </w:tabs>
        <w:jc w:val="both"/>
        <w:rPr>
          <w:rFonts w:eastAsia="Calibri"/>
          <w:sz w:val="24"/>
          <w:szCs w:val="24"/>
        </w:rPr>
      </w:pPr>
      <w:r>
        <w:rPr>
          <w:rFonts w:eastAsia="Calibri"/>
          <w:sz w:val="24"/>
          <w:szCs w:val="24"/>
        </w:rPr>
        <w:t xml:space="preserve">                </w:t>
      </w:r>
      <w:r>
        <w:rPr>
          <w:sz w:val="24"/>
          <w:szCs w:val="24"/>
        </w:rPr>
        <w:t>O momento atual dos municípios que compõe a rede de Cuidado à Pessoa com Deficiência no que diz respeito a recursos financeiros , humanos e composição das equipes com mudanças de gestores;</w:t>
      </w:r>
    </w:p>
    <w:p w:rsidR="00587E07" w:rsidRDefault="00587E07" w:rsidP="00587E07">
      <w:pPr>
        <w:tabs>
          <w:tab w:val="left" w:pos="5130"/>
        </w:tabs>
        <w:jc w:val="both"/>
        <w:rPr>
          <w:rFonts w:eastAsia="Calibri"/>
          <w:sz w:val="24"/>
          <w:szCs w:val="24"/>
        </w:rPr>
      </w:pPr>
      <w:r>
        <w:rPr>
          <w:rFonts w:eastAsia="Calibri"/>
          <w:sz w:val="24"/>
          <w:szCs w:val="24"/>
        </w:rPr>
        <w:t xml:space="preserve">               </w:t>
      </w:r>
      <w:r>
        <w:rPr>
          <w:sz w:val="24"/>
          <w:szCs w:val="24"/>
        </w:rPr>
        <w:t>O declínio na proposta de Construção do CER IV no município de Mogi das Cruzes  que constava no plano inicial;</w:t>
      </w:r>
    </w:p>
    <w:p w:rsidR="00587E07" w:rsidRDefault="00587E07" w:rsidP="00587E07">
      <w:pPr>
        <w:tabs>
          <w:tab w:val="left" w:pos="567"/>
          <w:tab w:val="left" w:pos="709"/>
          <w:tab w:val="left" w:pos="5130"/>
        </w:tabs>
        <w:jc w:val="both"/>
        <w:rPr>
          <w:sz w:val="24"/>
          <w:szCs w:val="24"/>
        </w:rPr>
      </w:pPr>
      <w:r>
        <w:rPr>
          <w:rFonts w:eastAsia="Calibri"/>
          <w:sz w:val="24"/>
          <w:szCs w:val="24"/>
        </w:rPr>
        <w:t xml:space="preserve">                </w:t>
      </w:r>
      <w:r>
        <w:rPr>
          <w:sz w:val="24"/>
          <w:szCs w:val="24"/>
        </w:rPr>
        <w:t>A não execução do cronograma proposto no inicio, em decorrência de não ter sido homologada a Rede até este momento e consequentemente, a dificuldade dos  municípios em assumir todos custos;</w:t>
      </w:r>
    </w:p>
    <w:p w:rsidR="00587E07" w:rsidRDefault="00587E07" w:rsidP="00587E07">
      <w:pPr>
        <w:ind w:firstLine="709"/>
        <w:jc w:val="both"/>
        <w:rPr>
          <w:sz w:val="24"/>
          <w:szCs w:val="24"/>
        </w:rPr>
      </w:pPr>
      <w:r>
        <w:rPr>
          <w:sz w:val="24"/>
          <w:szCs w:val="24"/>
        </w:rPr>
        <w:t xml:space="preserve">Neste cenário o Plano Complementar de Adequação foi apresentado e aprovado na Câmara Técnica em 17 de junho de 2015 e posteriormente pela Comissão Intergestora Regional – CIR  em 24 de junho de 2015 propondo as adequações. </w:t>
      </w:r>
    </w:p>
    <w:p w:rsidR="00587E07" w:rsidRDefault="00587E07" w:rsidP="00587E07">
      <w:pPr>
        <w:ind w:firstLine="709"/>
        <w:jc w:val="both"/>
        <w:rPr>
          <w:sz w:val="24"/>
          <w:szCs w:val="24"/>
        </w:rPr>
      </w:pPr>
      <w:r>
        <w:rPr>
          <w:sz w:val="24"/>
          <w:szCs w:val="24"/>
        </w:rPr>
        <w:t>Assim encaminhamos esta proposta para que seja apresentado na Comissão Gestora Bipartite, para apreciação.</w:t>
      </w:r>
    </w:p>
    <w:p w:rsidR="00587E07" w:rsidRDefault="00587E07" w:rsidP="00587E07">
      <w:pPr>
        <w:ind w:firstLine="709"/>
        <w:jc w:val="both"/>
        <w:rPr>
          <w:rFonts w:eastAsia="Calibri"/>
          <w:sz w:val="24"/>
          <w:szCs w:val="24"/>
        </w:rPr>
      </w:pPr>
      <w:r>
        <w:rPr>
          <w:sz w:val="24"/>
          <w:szCs w:val="24"/>
        </w:rPr>
        <w:t>Sem mais, agradecemos,</w:t>
      </w:r>
    </w:p>
    <w:p w:rsidR="00587E07" w:rsidRDefault="00587E07" w:rsidP="00587E07">
      <w:pPr>
        <w:ind w:firstLine="709"/>
        <w:jc w:val="both"/>
        <w:rPr>
          <w:sz w:val="24"/>
          <w:szCs w:val="24"/>
        </w:rPr>
      </w:pPr>
      <w:r>
        <w:rPr>
          <w:rFonts w:eastAsia="Calibri"/>
          <w:sz w:val="24"/>
          <w:szCs w:val="24"/>
        </w:rPr>
        <w:t xml:space="preserve">                           </w:t>
      </w:r>
      <w:r>
        <w:rPr>
          <w:sz w:val="24"/>
          <w:szCs w:val="24"/>
        </w:rPr>
        <w:t>Grupo Condutor Regional da RPCD do Alto Tiete</w:t>
      </w:r>
    </w:p>
    <w:p w:rsidR="00587E07" w:rsidRDefault="00587E07" w:rsidP="00587E07">
      <w:pPr>
        <w:jc w:val="both"/>
        <w:rPr>
          <w:sz w:val="24"/>
          <w:szCs w:val="24"/>
        </w:rPr>
      </w:pPr>
    </w:p>
    <w:p w:rsidR="00587E07" w:rsidRDefault="00587E07" w:rsidP="00587E07">
      <w:pPr>
        <w:pStyle w:val="Normal2"/>
        <w:rPr>
          <w:rFonts w:cs="Arial"/>
          <w:color w:val="auto"/>
          <w:sz w:val="26"/>
          <w:szCs w:val="26"/>
        </w:rPr>
      </w:pPr>
      <w:r>
        <w:rPr>
          <w:rFonts w:cs="Arial"/>
          <w:color w:val="auto"/>
          <w:sz w:val="26"/>
          <w:szCs w:val="26"/>
        </w:rPr>
        <w:t>Ao Departamento Regional de Saúde da Grande São Paulo</w:t>
      </w:r>
    </w:p>
    <w:p w:rsidR="00587E07" w:rsidRDefault="00587E07" w:rsidP="00587E07">
      <w:pPr>
        <w:pStyle w:val="Normal2"/>
        <w:rPr>
          <w:rFonts w:cs="Arial"/>
          <w:color w:val="auto"/>
          <w:sz w:val="26"/>
          <w:szCs w:val="26"/>
        </w:rPr>
      </w:pPr>
      <w:r>
        <w:rPr>
          <w:rFonts w:cs="Arial"/>
          <w:color w:val="auto"/>
          <w:sz w:val="26"/>
          <w:szCs w:val="26"/>
        </w:rPr>
        <w:t xml:space="preserve">Ilustríssima Senhora </w:t>
      </w:r>
    </w:p>
    <w:p w:rsidR="00587E07" w:rsidRDefault="00587E07" w:rsidP="00587E07">
      <w:pPr>
        <w:pStyle w:val="Normal2"/>
        <w:rPr>
          <w:sz w:val="26"/>
          <w:szCs w:val="26"/>
        </w:rPr>
      </w:pPr>
      <w:r>
        <w:rPr>
          <w:rFonts w:cs="Arial"/>
          <w:color w:val="auto"/>
          <w:sz w:val="26"/>
          <w:szCs w:val="26"/>
        </w:rPr>
        <w:t>Dra Neide Miyako Hasegawa</w:t>
      </w:r>
    </w:p>
    <w:p w:rsidR="00587E07" w:rsidRDefault="00587E07" w:rsidP="00587E07">
      <w:pPr>
        <w:jc w:val="both"/>
        <w:rPr>
          <w:sz w:val="26"/>
          <w:szCs w:val="26"/>
        </w:rPr>
      </w:pPr>
    </w:p>
    <w:p w:rsidR="00587E07" w:rsidRDefault="00587E07" w:rsidP="00587E07">
      <w:pPr>
        <w:jc w:val="both"/>
        <w:rPr>
          <w:sz w:val="26"/>
          <w:szCs w:val="26"/>
        </w:rPr>
      </w:pPr>
    </w:p>
    <w:p w:rsidR="00587E07" w:rsidRDefault="00587E07" w:rsidP="00587E07">
      <w:pPr>
        <w:jc w:val="both"/>
        <w:rPr>
          <w:sz w:val="26"/>
          <w:szCs w:val="26"/>
        </w:rPr>
      </w:pPr>
    </w:p>
    <w:p w:rsidR="00587E07" w:rsidRPr="005B548C" w:rsidRDefault="00587E07" w:rsidP="00587E07">
      <w:pPr>
        <w:tabs>
          <w:tab w:val="left" w:pos="5130"/>
        </w:tabs>
        <w:jc w:val="both"/>
        <w:rPr>
          <w:b/>
          <w:sz w:val="28"/>
          <w:szCs w:val="28"/>
        </w:rPr>
      </w:pPr>
      <w:r w:rsidRPr="005B548C">
        <w:rPr>
          <w:b/>
          <w:sz w:val="28"/>
          <w:szCs w:val="28"/>
        </w:rPr>
        <w:t xml:space="preserve">Introdução </w:t>
      </w:r>
    </w:p>
    <w:p w:rsidR="00587E07" w:rsidRDefault="00587E07" w:rsidP="00587E07">
      <w:pPr>
        <w:tabs>
          <w:tab w:val="left" w:pos="5130"/>
        </w:tabs>
        <w:ind w:firstLine="708"/>
        <w:jc w:val="both"/>
        <w:rPr>
          <w:sz w:val="24"/>
          <w:szCs w:val="24"/>
        </w:rPr>
      </w:pPr>
      <w:r>
        <w:rPr>
          <w:sz w:val="24"/>
          <w:szCs w:val="24"/>
        </w:rPr>
        <w:t xml:space="preserve">O Plano de Ação Regional da Rede de Cuidado à Pessoa com Deficiência, RRAS2, composta pelo colegiado de gestão regional do Alto Tietê, foi aprovado na Comissão Intergestores Bipartite em novembro de 2013, com publicação e deliberação CIB  51 de 21/10/2013 , mas ainda  não homologado pelo Ministério da Saúde. Para a gestão e implantação desta Rede de Cuidados na Região, foi composto um grupo condutor formado por representantes dos 11 municípios que se reúnem mensalmente discutindo, propondo ações e acompanhando o andamento de documentações e propostas para esta rede. </w:t>
      </w:r>
    </w:p>
    <w:p w:rsidR="00587E07" w:rsidRDefault="00587E07" w:rsidP="00587E07">
      <w:pPr>
        <w:tabs>
          <w:tab w:val="left" w:pos="5130"/>
        </w:tabs>
        <w:ind w:firstLine="708"/>
        <w:jc w:val="both"/>
        <w:rPr>
          <w:sz w:val="24"/>
          <w:szCs w:val="24"/>
        </w:rPr>
      </w:pPr>
      <w:r>
        <w:rPr>
          <w:sz w:val="24"/>
          <w:szCs w:val="24"/>
        </w:rPr>
        <w:t>Apos discutido o diagnóstico e baseado na população , serviços de saúde existentes e indicadores de deficiência (IBGE) da região , o grupo condutor apresentou inicialmente a proposta de construção de 03 CER IV e respectivamente a construção de 03 oficinas ortopédicas regionais, nos Municípios de Mogi das Cruzes, Suzano e Guarulhos, para o atendimento da demanda.</w:t>
      </w:r>
    </w:p>
    <w:p w:rsidR="00587E07" w:rsidRDefault="00587E07" w:rsidP="00587E07">
      <w:pPr>
        <w:tabs>
          <w:tab w:val="left" w:pos="5130"/>
        </w:tabs>
        <w:ind w:firstLine="708"/>
        <w:jc w:val="both"/>
        <w:rPr>
          <w:sz w:val="24"/>
          <w:szCs w:val="24"/>
        </w:rPr>
      </w:pPr>
      <w:r>
        <w:rPr>
          <w:sz w:val="24"/>
          <w:szCs w:val="24"/>
        </w:rPr>
        <w:t>Em decorrência do declínio da proposta de construção do CER IV em Mogi das Cruzes, por conta de outras prioridades explanadas pelo município, conforme gestão atual, o grupo condutor discutiu outras possibilidades de composição para o atendimento a pessoa com deficiência na região.</w:t>
      </w:r>
    </w:p>
    <w:p w:rsidR="00587E07" w:rsidRDefault="00587E07" w:rsidP="00587E07">
      <w:pPr>
        <w:tabs>
          <w:tab w:val="left" w:pos="5130"/>
        </w:tabs>
        <w:ind w:firstLine="708"/>
        <w:jc w:val="both"/>
        <w:rPr>
          <w:sz w:val="24"/>
          <w:szCs w:val="24"/>
        </w:rPr>
      </w:pPr>
      <w:r>
        <w:rPr>
          <w:sz w:val="24"/>
          <w:szCs w:val="24"/>
        </w:rPr>
        <w:t>Do Plano de Ação Regional apresentado e aprovado em 2013,  será mantido a proposta de construção de 2 (dois) CER IV, um no  Município de Suzano e outro em Guarulhos e a construção de 2  (duas) oficinas ortopédicas, que atenderão a população de toda região com vagas pactuadas e reguladas pelo Sistema Regulador.</w:t>
      </w:r>
    </w:p>
    <w:p w:rsidR="00587E07" w:rsidRDefault="00587E07" w:rsidP="00587E07">
      <w:pPr>
        <w:tabs>
          <w:tab w:val="left" w:pos="5130"/>
        </w:tabs>
        <w:ind w:firstLine="708"/>
        <w:jc w:val="both"/>
        <w:rPr>
          <w:sz w:val="24"/>
          <w:szCs w:val="24"/>
        </w:rPr>
      </w:pPr>
      <w:r>
        <w:rPr>
          <w:sz w:val="24"/>
          <w:szCs w:val="24"/>
        </w:rPr>
        <w:t xml:space="preserve"> Tendo em vista também que algumas instituições demonstraram  interesse em fazer parte desta rede, encaminhando inclusive proposta para serem habilitadas, o Grupo condutor realizou algumas reuniões e visitas técnicas para avaliar a possibilidade destas instituições virem a compor a rede como pontos de atenção. Após análises dos planos de ação apresentados e resultados das visitas  realizadas , foi possível discutir e orientar quais adequações se faziam necessárias e como deveriam encaminhar suas propostas. .</w:t>
      </w:r>
    </w:p>
    <w:p w:rsidR="00587E07" w:rsidRDefault="00587E07" w:rsidP="00587E07">
      <w:pPr>
        <w:tabs>
          <w:tab w:val="left" w:pos="5130"/>
        </w:tabs>
        <w:ind w:firstLine="708"/>
        <w:jc w:val="both"/>
        <w:rPr>
          <w:sz w:val="24"/>
          <w:szCs w:val="24"/>
        </w:rPr>
      </w:pPr>
      <w:r>
        <w:rPr>
          <w:sz w:val="24"/>
          <w:szCs w:val="24"/>
        </w:rPr>
        <w:t xml:space="preserve">Desta forma a proposta da APAE do Município de Mogi das Cruzes é de  habilitar-se como CERII em atendimento as deficiência intelectual e auditiva e as Casas André Luiz, instalada em Guarulhos, habilitar-se em CERII - deficiência física e </w:t>
      </w:r>
      <w:r>
        <w:rPr>
          <w:sz w:val="24"/>
          <w:szCs w:val="24"/>
        </w:rPr>
        <w:lastRenderedPageBreak/>
        <w:t>intelectual, para atendimento da demanda regional com vagas também discutidas e pactuadas pelo Sistema Regulador.</w:t>
      </w:r>
    </w:p>
    <w:p w:rsidR="00587E07" w:rsidRDefault="00587E07" w:rsidP="00587E07">
      <w:pPr>
        <w:tabs>
          <w:tab w:val="left" w:pos="5130"/>
        </w:tabs>
        <w:ind w:firstLine="708"/>
        <w:jc w:val="both"/>
        <w:rPr>
          <w:sz w:val="24"/>
          <w:szCs w:val="24"/>
        </w:rPr>
      </w:pPr>
      <w:r>
        <w:rPr>
          <w:sz w:val="24"/>
          <w:szCs w:val="24"/>
        </w:rPr>
        <w:t>Além destas instituições o Município de Guarulhos tem como proposta habilitar o CAPD - Centro de Atendimento a Pessoa com Deficiência, em CERII – físico e intelectual, que funciona atualmente como um ponto de atenção para atendimento desta demanda necessitando de implementação e qualificação.</w:t>
      </w:r>
    </w:p>
    <w:p w:rsidR="00587E07" w:rsidRDefault="00587E07" w:rsidP="00587E07">
      <w:pPr>
        <w:pStyle w:val="Corpodetexto"/>
        <w:spacing w:after="0"/>
      </w:pPr>
      <w:r>
        <w:t>Neste cenário apresentamos abaixo a síntese de alterações propostas:</w:t>
      </w:r>
    </w:p>
    <w:p w:rsidR="00587E07" w:rsidRDefault="00587E07" w:rsidP="00587E07">
      <w:pPr>
        <w:pStyle w:val="Corpodetexto"/>
        <w:spacing w:after="0"/>
      </w:pPr>
    </w:p>
    <w:p w:rsidR="00587E07" w:rsidRPr="00484878" w:rsidRDefault="00587E07" w:rsidP="00587E07">
      <w:pPr>
        <w:pStyle w:val="Corpodetexto"/>
        <w:spacing w:after="0"/>
        <w:rPr>
          <w:b/>
        </w:rPr>
      </w:pPr>
      <w:r w:rsidRPr="00484878">
        <w:rPr>
          <w:b/>
        </w:rPr>
        <w:t>Quadro</w:t>
      </w:r>
      <w:r>
        <w:rPr>
          <w:b/>
        </w:rPr>
        <w:t xml:space="preserve"> </w:t>
      </w:r>
      <w:r w:rsidRPr="00484878">
        <w:rPr>
          <w:b/>
        </w:rPr>
        <w:t xml:space="preserve">1- Proposta de Serviços </w:t>
      </w:r>
    </w:p>
    <w:tbl>
      <w:tblPr>
        <w:tblW w:w="9468" w:type="dxa"/>
        <w:tblInd w:w="-57" w:type="dxa"/>
        <w:tblLayout w:type="fixed"/>
        <w:tblCellMar>
          <w:top w:w="55" w:type="dxa"/>
          <w:left w:w="55" w:type="dxa"/>
          <w:bottom w:w="55" w:type="dxa"/>
          <w:right w:w="55" w:type="dxa"/>
        </w:tblCellMar>
        <w:tblLook w:val="0000" w:firstRow="0" w:lastRow="0" w:firstColumn="0" w:lastColumn="0" w:noHBand="0" w:noVBand="0"/>
      </w:tblPr>
      <w:tblGrid>
        <w:gridCol w:w="1800"/>
        <w:gridCol w:w="1710"/>
        <w:gridCol w:w="1695"/>
        <w:gridCol w:w="1710"/>
        <w:gridCol w:w="2553"/>
      </w:tblGrid>
      <w:tr w:rsidR="00587E07" w:rsidTr="00587E07">
        <w:tc>
          <w:tcPr>
            <w:tcW w:w="1800" w:type="dxa"/>
            <w:tcBorders>
              <w:top w:val="single" w:sz="1" w:space="0" w:color="000000"/>
              <w:left w:val="single" w:sz="1" w:space="0" w:color="000000"/>
              <w:bottom w:val="single" w:sz="1" w:space="0" w:color="000000"/>
            </w:tcBorders>
            <w:shd w:val="clear" w:color="auto" w:fill="auto"/>
          </w:tcPr>
          <w:p w:rsidR="00587E07" w:rsidRDefault="00587E07" w:rsidP="00587E07">
            <w:pPr>
              <w:pStyle w:val="Contedodatabela"/>
              <w:jc w:val="center"/>
              <w:rPr>
                <w:rFonts w:eastAsia="Calibri"/>
                <w:b/>
                <w:bCs/>
              </w:rPr>
            </w:pPr>
            <w:r>
              <w:rPr>
                <w:rFonts w:eastAsia="Calibri"/>
                <w:b/>
                <w:bCs/>
              </w:rPr>
              <w:t xml:space="preserve">  </w:t>
            </w:r>
            <w:r>
              <w:rPr>
                <w:b/>
                <w:bCs/>
              </w:rPr>
              <w:t xml:space="preserve">Municípios </w:t>
            </w:r>
          </w:p>
        </w:tc>
        <w:tc>
          <w:tcPr>
            <w:tcW w:w="1710" w:type="dxa"/>
            <w:tcBorders>
              <w:top w:val="single" w:sz="1" w:space="0" w:color="000000"/>
              <w:left w:val="single" w:sz="1" w:space="0" w:color="000000"/>
              <w:bottom w:val="single" w:sz="1" w:space="0" w:color="000000"/>
            </w:tcBorders>
            <w:shd w:val="clear" w:color="auto" w:fill="auto"/>
          </w:tcPr>
          <w:p w:rsidR="00587E07" w:rsidRDefault="00587E07" w:rsidP="00587E07">
            <w:pPr>
              <w:pStyle w:val="Contedodatabela"/>
              <w:jc w:val="center"/>
              <w:rPr>
                <w:b/>
                <w:bCs/>
              </w:rPr>
            </w:pPr>
            <w:r>
              <w:rPr>
                <w:rFonts w:eastAsia="Calibri"/>
                <w:b/>
                <w:bCs/>
              </w:rPr>
              <w:t xml:space="preserve">   </w:t>
            </w:r>
            <w:r>
              <w:rPr>
                <w:b/>
                <w:bCs/>
              </w:rPr>
              <w:t>Inclusão</w:t>
            </w:r>
          </w:p>
        </w:tc>
        <w:tc>
          <w:tcPr>
            <w:tcW w:w="1695" w:type="dxa"/>
            <w:tcBorders>
              <w:top w:val="single" w:sz="1" w:space="0" w:color="000000"/>
              <w:left w:val="single" w:sz="1" w:space="0" w:color="000000"/>
              <w:bottom w:val="single" w:sz="1" w:space="0" w:color="000000"/>
            </w:tcBorders>
            <w:shd w:val="clear" w:color="auto" w:fill="auto"/>
          </w:tcPr>
          <w:p w:rsidR="00587E07" w:rsidRDefault="00587E07" w:rsidP="00587E07">
            <w:pPr>
              <w:pStyle w:val="Contedodatabela"/>
              <w:jc w:val="center"/>
              <w:rPr>
                <w:b/>
                <w:bCs/>
              </w:rPr>
            </w:pPr>
            <w:r>
              <w:rPr>
                <w:b/>
                <w:bCs/>
              </w:rPr>
              <w:t>Manutenção Proposta Inicial</w:t>
            </w:r>
          </w:p>
        </w:tc>
        <w:tc>
          <w:tcPr>
            <w:tcW w:w="1710" w:type="dxa"/>
            <w:tcBorders>
              <w:top w:val="single" w:sz="1" w:space="0" w:color="000000"/>
              <w:left w:val="single" w:sz="1" w:space="0" w:color="000000"/>
              <w:bottom w:val="single" w:sz="1" w:space="0" w:color="000000"/>
            </w:tcBorders>
            <w:shd w:val="clear" w:color="auto" w:fill="auto"/>
          </w:tcPr>
          <w:p w:rsidR="00587E07" w:rsidRDefault="00587E07" w:rsidP="00587E07">
            <w:pPr>
              <w:pStyle w:val="Contedodatabela"/>
              <w:jc w:val="center"/>
              <w:rPr>
                <w:b/>
                <w:bCs/>
              </w:rPr>
            </w:pPr>
            <w:r>
              <w:rPr>
                <w:b/>
                <w:bCs/>
              </w:rPr>
              <w:t>Exclusão Proposta Inicial</w:t>
            </w:r>
          </w:p>
        </w:tc>
        <w:tc>
          <w:tcPr>
            <w:tcW w:w="2553" w:type="dxa"/>
            <w:tcBorders>
              <w:top w:val="single" w:sz="1" w:space="0" w:color="000000"/>
              <w:left w:val="single" w:sz="1" w:space="0" w:color="000000"/>
              <w:bottom w:val="single" w:sz="1" w:space="0" w:color="000000"/>
              <w:right w:val="single" w:sz="1" w:space="0" w:color="000000"/>
            </w:tcBorders>
            <w:shd w:val="clear" w:color="auto" w:fill="auto"/>
          </w:tcPr>
          <w:p w:rsidR="00587E07" w:rsidRDefault="00587E07" w:rsidP="00587E07">
            <w:pPr>
              <w:pStyle w:val="Contedodatabela"/>
              <w:jc w:val="center"/>
              <w:rPr>
                <w:rFonts w:eastAsia="Calibri"/>
              </w:rPr>
            </w:pPr>
            <w:r>
              <w:rPr>
                <w:b/>
                <w:bCs/>
              </w:rPr>
              <w:t>Pop.  a ser atendida</w:t>
            </w:r>
          </w:p>
        </w:tc>
      </w:tr>
      <w:tr w:rsidR="00587E07" w:rsidTr="00587E07">
        <w:tc>
          <w:tcPr>
            <w:tcW w:w="1800" w:type="dxa"/>
            <w:tcBorders>
              <w:left w:val="single" w:sz="1" w:space="0" w:color="000000"/>
              <w:bottom w:val="single" w:sz="1" w:space="0" w:color="000000"/>
            </w:tcBorders>
            <w:shd w:val="clear" w:color="auto" w:fill="auto"/>
          </w:tcPr>
          <w:p w:rsidR="00587E07" w:rsidRDefault="00587E07" w:rsidP="00587E07">
            <w:pPr>
              <w:pStyle w:val="Contedodatabela"/>
            </w:pPr>
            <w:r>
              <w:rPr>
                <w:rFonts w:eastAsia="Calibri"/>
              </w:rPr>
              <w:t xml:space="preserve">   </w:t>
            </w:r>
          </w:p>
          <w:p w:rsidR="00587E07" w:rsidRDefault="00587E07" w:rsidP="00587E07">
            <w:pPr>
              <w:pStyle w:val="Contedodatabela"/>
            </w:pPr>
          </w:p>
          <w:p w:rsidR="00587E07" w:rsidRDefault="00587E07" w:rsidP="00587E07">
            <w:pPr>
              <w:pStyle w:val="Contedodatabela"/>
            </w:pPr>
          </w:p>
          <w:p w:rsidR="00587E07" w:rsidRDefault="00587E07" w:rsidP="00587E07">
            <w:pPr>
              <w:pStyle w:val="Contedodatabela"/>
              <w:rPr>
                <w:rFonts w:eastAsia="Calibri"/>
              </w:rPr>
            </w:pPr>
            <w:r>
              <w:rPr>
                <w:rFonts w:eastAsia="Calibri"/>
                <w:b/>
                <w:bCs/>
              </w:rPr>
              <w:t xml:space="preserve">    </w:t>
            </w:r>
            <w:r>
              <w:rPr>
                <w:b/>
                <w:bCs/>
              </w:rPr>
              <w:t xml:space="preserve">Guarulhos </w:t>
            </w:r>
          </w:p>
        </w:tc>
        <w:tc>
          <w:tcPr>
            <w:tcW w:w="1710" w:type="dxa"/>
            <w:tcBorders>
              <w:left w:val="single" w:sz="1" w:space="0" w:color="000000"/>
              <w:bottom w:val="single" w:sz="1" w:space="0" w:color="000000"/>
            </w:tcBorders>
            <w:shd w:val="clear" w:color="auto" w:fill="auto"/>
          </w:tcPr>
          <w:p w:rsidR="00587E07" w:rsidRDefault="00587E07" w:rsidP="00587E07">
            <w:pPr>
              <w:pStyle w:val="Contedodatabela"/>
            </w:pPr>
            <w:r>
              <w:rPr>
                <w:rFonts w:eastAsia="Calibri"/>
              </w:rPr>
              <w:t xml:space="preserve"> </w:t>
            </w:r>
            <w:r>
              <w:t xml:space="preserve">Habilitação CAPD em  CERII - físico intelectual </w:t>
            </w:r>
          </w:p>
          <w:p w:rsidR="00587E07" w:rsidRDefault="00587E07" w:rsidP="00587E07">
            <w:pPr>
              <w:pStyle w:val="Contedodatabela"/>
            </w:pPr>
          </w:p>
          <w:p w:rsidR="00587E07" w:rsidRDefault="00587E07" w:rsidP="00587E07">
            <w:pPr>
              <w:pStyle w:val="Contedodatabela"/>
            </w:pPr>
          </w:p>
          <w:p w:rsidR="00587E07" w:rsidRDefault="00587E07" w:rsidP="00587E07">
            <w:pPr>
              <w:pStyle w:val="Contedodatabela"/>
            </w:pPr>
            <w:r>
              <w:t>Habilitação Casas André Luís  em CER II - Físico e Intelectual</w:t>
            </w:r>
          </w:p>
          <w:p w:rsidR="00587E07" w:rsidRDefault="00587E07" w:rsidP="00587E07">
            <w:pPr>
              <w:pStyle w:val="Contedodatabela"/>
            </w:pPr>
          </w:p>
        </w:tc>
        <w:tc>
          <w:tcPr>
            <w:tcW w:w="1695" w:type="dxa"/>
            <w:tcBorders>
              <w:left w:val="single" w:sz="1" w:space="0" w:color="000000"/>
              <w:bottom w:val="single" w:sz="1" w:space="0" w:color="000000"/>
            </w:tcBorders>
            <w:shd w:val="clear" w:color="auto" w:fill="auto"/>
          </w:tcPr>
          <w:p w:rsidR="00587E07" w:rsidRDefault="00587E07" w:rsidP="00587E07">
            <w:pPr>
              <w:pStyle w:val="Contedodatabela"/>
            </w:pPr>
            <w:r>
              <w:t xml:space="preserve">1 CER IV </w:t>
            </w:r>
          </w:p>
          <w:p w:rsidR="00587E07" w:rsidRDefault="00587E07" w:rsidP="00587E07">
            <w:pPr>
              <w:pStyle w:val="Contedodatabela"/>
            </w:pPr>
            <w:r>
              <w:t>1 Oficina Ortopédica</w:t>
            </w:r>
          </w:p>
          <w:p w:rsidR="00587E07" w:rsidRDefault="00587E07" w:rsidP="00587E07">
            <w:pPr>
              <w:pStyle w:val="Contedodatabela"/>
            </w:pPr>
          </w:p>
          <w:p w:rsidR="00587E07" w:rsidRDefault="00587E07" w:rsidP="00587E07">
            <w:pPr>
              <w:pStyle w:val="Contedodatabela"/>
            </w:pPr>
          </w:p>
          <w:p w:rsidR="00587E07" w:rsidRDefault="00587E07" w:rsidP="00587E07">
            <w:pPr>
              <w:pStyle w:val="Contedodatabela"/>
            </w:pPr>
            <w:r>
              <w:t>-----------------------</w:t>
            </w:r>
          </w:p>
        </w:tc>
        <w:tc>
          <w:tcPr>
            <w:tcW w:w="1710" w:type="dxa"/>
            <w:tcBorders>
              <w:left w:val="single" w:sz="1" w:space="0" w:color="000000"/>
              <w:bottom w:val="single" w:sz="1" w:space="0" w:color="000000"/>
            </w:tcBorders>
            <w:shd w:val="clear" w:color="auto" w:fill="auto"/>
          </w:tcPr>
          <w:p w:rsidR="00587E07" w:rsidRDefault="00587E07" w:rsidP="00587E07">
            <w:pPr>
              <w:pStyle w:val="Contedodatabela"/>
              <w:snapToGrid w:val="0"/>
            </w:pPr>
          </w:p>
          <w:p w:rsidR="00587E07" w:rsidRDefault="00587E07" w:rsidP="00587E07">
            <w:pPr>
              <w:pStyle w:val="Contedodatabela"/>
            </w:pPr>
            <w:r>
              <w:rPr>
                <w:rFonts w:eastAsia="Calibri"/>
              </w:rPr>
              <w:t xml:space="preserve">  - </w:t>
            </w:r>
            <w:r>
              <w:t>--------------------</w:t>
            </w:r>
          </w:p>
          <w:p w:rsidR="00587E07" w:rsidRDefault="00587E07" w:rsidP="00587E07">
            <w:pPr>
              <w:pStyle w:val="Contedodatabela"/>
            </w:pPr>
          </w:p>
          <w:p w:rsidR="00587E07" w:rsidRDefault="00587E07" w:rsidP="00587E07">
            <w:pPr>
              <w:pStyle w:val="Contedodatabela"/>
            </w:pPr>
          </w:p>
          <w:p w:rsidR="00587E07" w:rsidRDefault="00587E07" w:rsidP="00587E07">
            <w:pPr>
              <w:pStyle w:val="Contedodatabela"/>
            </w:pPr>
            <w:r>
              <w:t>-----------------------</w:t>
            </w:r>
          </w:p>
        </w:tc>
        <w:tc>
          <w:tcPr>
            <w:tcW w:w="2553" w:type="dxa"/>
            <w:tcBorders>
              <w:left w:val="single" w:sz="1" w:space="0" w:color="000000"/>
              <w:bottom w:val="single" w:sz="1" w:space="0" w:color="000000"/>
              <w:right w:val="single" w:sz="1" w:space="0" w:color="000000"/>
            </w:tcBorders>
            <w:shd w:val="clear" w:color="auto" w:fill="auto"/>
          </w:tcPr>
          <w:p w:rsidR="00587E07" w:rsidRDefault="00587E07" w:rsidP="00587E07">
            <w:pPr>
              <w:pStyle w:val="Contedodatabela"/>
            </w:pPr>
            <w:r>
              <w:t>Municípios de Guarulhos, Arujá e Santa Isabel 1.360.517 hab.     (CER IV)</w:t>
            </w:r>
          </w:p>
          <w:p w:rsidR="00587E07" w:rsidRDefault="00587E07" w:rsidP="00587E07">
            <w:pPr>
              <w:pStyle w:val="Contedodatabela"/>
            </w:pPr>
          </w:p>
          <w:p w:rsidR="00587E07" w:rsidRDefault="00587E07" w:rsidP="00587E07">
            <w:pPr>
              <w:pStyle w:val="Contedodatabela"/>
            </w:pPr>
            <w:r>
              <w:t>Municípios de Suzano, Ferraz de Vasconcelos, Guararema ,Mogi, Biritiba Mirim, Salesópolis,Poá,Santa Isabel,Arujá com vagas a serem pactuadas</w:t>
            </w:r>
          </w:p>
          <w:p w:rsidR="00587E07" w:rsidRDefault="00587E07" w:rsidP="00587E07">
            <w:pPr>
              <w:pStyle w:val="Contedodatabela"/>
              <w:rPr>
                <w:rFonts w:eastAsia="Calibri"/>
                <w:b/>
                <w:bCs/>
              </w:rPr>
            </w:pPr>
            <w:r>
              <w:t>(CER II)</w:t>
            </w:r>
          </w:p>
        </w:tc>
      </w:tr>
      <w:tr w:rsidR="00587E07" w:rsidTr="00587E07">
        <w:tc>
          <w:tcPr>
            <w:tcW w:w="1800" w:type="dxa"/>
            <w:tcBorders>
              <w:left w:val="single" w:sz="1" w:space="0" w:color="000000"/>
              <w:bottom w:val="single" w:sz="1" w:space="0" w:color="000000"/>
            </w:tcBorders>
            <w:shd w:val="clear" w:color="auto" w:fill="auto"/>
          </w:tcPr>
          <w:p w:rsidR="00587E07" w:rsidRDefault="00587E07" w:rsidP="00587E07">
            <w:pPr>
              <w:pStyle w:val="Contedodatabela"/>
              <w:rPr>
                <w:rFonts w:eastAsia="Calibri"/>
                <w:b/>
                <w:bCs/>
              </w:rPr>
            </w:pPr>
            <w:r>
              <w:rPr>
                <w:rFonts w:eastAsia="Calibri"/>
                <w:b/>
                <w:bCs/>
              </w:rPr>
              <w:t xml:space="preserve">      </w:t>
            </w:r>
          </w:p>
          <w:p w:rsidR="00587E07" w:rsidRDefault="00587E07" w:rsidP="00587E07">
            <w:pPr>
              <w:pStyle w:val="Contedodatabela"/>
              <w:rPr>
                <w:rFonts w:eastAsia="Calibri"/>
              </w:rPr>
            </w:pPr>
            <w:r>
              <w:rPr>
                <w:rFonts w:eastAsia="Calibri"/>
                <w:b/>
                <w:bCs/>
              </w:rPr>
              <w:t xml:space="preserve">        </w:t>
            </w:r>
            <w:r>
              <w:rPr>
                <w:b/>
                <w:bCs/>
              </w:rPr>
              <w:t>Suzano</w:t>
            </w:r>
          </w:p>
        </w:tc>
        <w:tc>
          <w:tcPr>
            <w:tcW w:w="1710" w:type="dxa"/>
            <w:tcBorders>
              <w:left w:val="single" w:sz="1" w:space="0" w:color="000000"/>
              <w:bottom w:val="single" w:sz="1" w:space="0" w:color="000000"/>
            </w:tcBorders>
            <w:shd w:val="clear" w:color="auto" w:fill="auto"/>
          </w:tcPr>
          <w:p w:rsidR="00587E07" w:rsidRDefault="00587E07" w:rsidP="00587E07">
            <w:pPr>
              <w:pStyle w:val="Contedodatabela"/>
              <w:rPr>
                <w:rFonts w:eastAsia="Calibri"/>
              </w:rPr>
            </w:pPr>
            <w:r>
              <w:rPr>
                <w:rFonts w:eastAsia="Calibri"/>
              </w:rPr>
              <w:t xml:space="preserve"> </w:t>
            </w:r>
          </w:p>
          <w:p w:rsidR="00587E07" w:rsidRDefault="00587E07" w:rsidP="00587E07">
            <w:pPr>
              <w:pStyle w:val="Contedodatabela"/>
            </w:pPr>
            <w:r>
              <w:rPr>
                <w:rFonts w:eastAsia="Calibri"/>
              </w:rPr>
              <w:t xml:space="preserve">   </w:t>
            </w:r>
            <w:r>
              <w:t>------------------</w:t>
            </w:r>
          </w:p>
        </w:tc>
        <w:tc>
          <w:tcPr>
            <w:tcW w:w="1695" w:type="dxa"/>
            <w:tcBorders>
              <w:left w:val="single" w:sz="1" w:space="0" w:color="000000"/>
              <w:bottom w:val="single" w:sz="1" w:space="0" w:color="000000"/>
            </w:tcBorders>
            <w:shd w:val="clear" w:color="auto" w:fill="auto"/>
          </w:tcPr>
          <w:p w:rsidR="00587E07" w:rsidRDefault="00587E07" w:rsidP="00587E07">
            <w:pPr>
              <w:pStyle w:val="Contedodatabela"/>
            </w:pPr>
            <w:r>
              <w:t xml:space="preserve">1 CER IV </w:t>
            </w:r>
          </w:p>
          <w:p w:rsidR="00587E07" w:rsidRDefault="00587E07" w:rsidP="00587E07">
            <w:pPr>
              <w:pStyle w:val="Contedodatabela"/>
            </w:pPr>
            <w:r>
              <w:t>1 Oficina Ortopédica</w:t>
            </w:r>
          </w:p>
        </w:tc>
        <w:tc>
          <w:tcPr>
            <w:tcW w:w="1710" w:type="dxa"/>
            <w:tcBorders>
              <w:left w:val="single" w:sz="1" w:space="0" w:color="000000"/>
              <w:bottom w:val="single" w:sz="1" w:space="0" w:color="000000"/>
            </w:tcBorders>
            <w:shd w:val="clear" w:color="auto" w:fill="auto"/>
          </w:tcPr>
          <w:p w:rsidR="00587E07" w:rsidRDefault="00587E07" w:rsidP="00587E07">
            <w:pPr>
              <w:pStyle w:val="Contedodatabela"/>
              <w:snapToGrid w:val="0"/>
            </w:pPr>
          </w:p>
          <w:p w:rsidR="00587E07" w:rsidRDefault="00587E07" w:rsidP="00587E07">
            <w:pPr>
              <w:pStyle w:val="Contedodatabela"/>
            </w:pPr>
            <w:r>
              <w:rPr>
                <w:rFonts w:eastAsia="Calibri"/>
              </w:rPr>
              <w:t xml:space="preserve"> </w:t>
            </w:r>
            <w:r>
              <w:t>-----------------------</w:t>
            </w:r>
          </w:p>
        </w:tc>
        <w:tc>
          <w:tcPr>
            <w:tcW w:w="2553" w:type="dxa"/>
            <w:tcBorders>
              <w:left w:val="single" w:sz="1" w:space="0" w:color="000000"/>
              <w:bottom w:val="single" w:sz="1" w:space="0" w:color="000000"/>
              <w:right w:val="single" w:sz="1" w:space="0" w:color="000000"/>
            </w:tcBorders>
            <w:shd w:val="clear" w:color="auto" w:fill="auto"/>
          </w:tcPr>
          <w:p w:rsidR="00587E07" w:rsidRDefault="00587E07" w:rsidP="00587E07">
            <w:pPr>
              <w:pStyle w:val="Contedodatabela"/>
            </w:pPr>
            <w:r>
              <w:t>Municípios de Suzano, Guararema, Salesópolis, Biritiba Mirim, Mogi, Itaquá,Poá e Ferraz de Vasconcelos 1.330.640 hab.</w:t>
            </w:r>
          </w:p>
        </w:tc>
      </w:tr>
      <w:tr w:rsidR="00587E07" w:rsidTr="00587E07">
        <w:tc>
          <w:tcPr>
            <w:tcW w:w="1800" w:type="dxa"/>
            <w:tcBorders>
              <w:left w:val="single" w:sz="1" w:space="0" w:color="000000"/>
              <w:bottom w:val="single" w:sz="1" w:space="0" w:color="000000"/>
            </w:tcBorders>
            <w:shd w:val="clear" w:color="auto" w:fill="auto"/>
          </w:tcPr>
          <w:p w:rsidR="00587E07" w:rsidRDefault="00587E07" w:rsidP="00587E07">
            <w:pPr>
              <w:pStyle w:val="Contedodatabela"/>
              <w:snapToGrid w:val="0"/>
            </w:pPr>
          </w:p>
          <w:p w:rsidR="00587E07" w:rsidRDefault="00587E07" w:rsidP="00587E07">
            <w:pPr>
              <w:pStyle w:val="Contedodatabela"/>
            </w:pPr>
          </w:p>
          <w:p w:rsidR="00587E07" w:rsidRDefault="00587E07" w:rsidP="00587E07">
            <w:pPr>
              <w:pStyle w:val="Contedodatabela"/>
            </w:pPr>
          </w:p>
          <w:p w:rsidR="00587E07" w:rsidRDefault="00587E07" w:rsidP="00587E07">
            <w:pPr>
              <w:pStyle w:val="Contedodatabela"/>
            </w:pPr>
            <w:r>
              <w:rPr>
                <w:b/>
                <w:bCs/>
              </w:rPr>
              <w:t>Mogi das Cruzes</w:t>
            </w:r>
          </w:p>
        </w:tc>
        <w:tc>
          <w:tcPr>
            <w:tcW w:w="1710" w:type="dxa"/>
            <w:tcBorders>
              <w:left w:val="single" w:sz="1" w:space="0" w:color="000000"/>
              <w:bottom w:val="single" w:sz="1" w:space="0" w:color="000000"/>
            </w:tcBorders>
            <w:shd w:val="clear" w:color="auto" w:fill="auto"/>
          </w:tcPr>
          <w:p w:rsidR="00587E07" w:rsidRDefault="00587E07" w:rsidP="00587E07">
            <w:pPr>
              <w:pStyle w:val="Contedodatabela"/>
            </w:pPr>
            <w:r>
              <w:t>Habilitação APAE em CER II – Intelectual e Auditivo</w:t>
            </w:r>
          </w:p>
        </w:tc>
        <w:tc>
          <w:tcPr>
            <w:tcW w:w="1695" w:type="dxa"/>
            <w:tcBorders>
              <w:left w:val="single" w:sz="1" w:space="0" w:color="000000"/>
              <w:bottom w:val="single" w:sz="1" w:space="0" w:color="000000"/>
            </w:tcBorders>
            <w:shd w:val="clear" w:color="auto" w:fill="auto"/>
          </w:tcPr>
          <w:p w:rsidR="00587E07" w:rsidRDefault="00587E07" w:rsidP="00587E07">
            <w:pPr>
              <w:pStyle w:val="Contedodatabela"/>
              <w:snapToGrid w:val="0"/>
            </w:pPr>
          </w:p>
        </w:tc>
        <w:tc>
          <w:tcPr>
            <w:tcW w:w="1710" w:type="dxa"/>
            <w:tcBorders>
              <w:left w:val="single" w:sz="1" w:space="0" w:color="000000"/>
              <w:bottom w:val="single" w:sz="1" w:space="0" w:color="000000"/>
            </w:tcBorders>
            <w:shd w:val="clear" w:color="auto" w:fill="auto"/>
          </w:tcPr>
          <w:p w:rsidR="00587E07" w:rsidRDefault="00587E07" w:rsidP="00587E07">
            <w:pPr>
              <w:pStyle w:val="Contedodatabela"/>
            </w:pPr>
            <w:r>
              <w:t>1 CER IV</w:t>
            </w:r>
          </w:p>
          <w:p w:rsidR="00587E07" w:rsidRDefault="00587E07" w:rsidP="00587E07">
            <w:pPr>
              <w:pStyle w:val="Contedodatabela"/>
              <w:rPr>
                <w:rFonts w:eastAsia="Calibri"/>
              </w:rPr>
            </w:pPr>
            <w:r>
              <w:t>1 Oficina ortopédica</w:t>
            </w:r>
          </w:p>
        </w:tc>
        <w:tc>
          <w:tcPr>
            <w:tcW w:w="2553" w:type="dxa"/>
            <w:tcBorders>
              <w:left w:val="single" w:sz="1" w:space="0" w:color="000000"/>
              <w:bottom w:val="single" w:sz="1" w:space="0" w:color="000000"/>
              <w:right w:val="single" w:sz="1" w:space="0" w:color="000000"/>
            </w:tcBorders>
            <w:shd w:val="clear" w:color="auto" w:fill="auto"/>
          </w:tcPr>
          <w:p w:rsidR="00587E07" w:rsidRDefault="00587E07" w:rsidP="00587E07">
            <w:pPr>
              <w:pStyle w:val="Contedodatabela"/>
            </w:pPr>
            <w:r>
              <w:rPr>
                <w:rFonts w:eastAsia="Calibri"/>
              </w:rPr>
              <w:t xml:space="preserve"> </w:t>
            </w:r>
            <w:r>
              <w:t>Municípios de Suzano, Ferraz de Vasconcelos, Guararema ,Mogi, Biritiba Mirim, Salesópolis, Poá, Santa Isabel, Arujá  com vagas a serem pactuadas</w:t>
            </w:r>
          </w:p>
          <w:p w:rsidR="00587E07" w:rsidRDefault="00587E07" w:rsidP="00587E07">
            <w:pPr>
              <w:pStyle w:val="Contedodatabela"/>
            </w:pPr>
            <w:r>
              <w:lastRenderedPageBreak/>
              <w:t>(CER II)</w:t>
            </w:r>
          </w:p>
        </w:tc>
      </w:tr>
    </w:tbl>
    <w:p w:rsidR="00587E07" w:rsidRDefault="00587E07" w:rsidP="00587E07">
      <w:pPr>
        <w:suppressAutoHyphens w:val="0"/>
        <w:spacing w:after="0" w:line="240" w:lineRule="auto"/>
      </w:pPr>
    </w:p>
    <w:p w:rsidR="00587E07" w:rsidRPr="00550048" w:rsidRDefault="00587E07" w:rsidP="00587E07">
      <w:pPr>
        <w:suppressAutoHyphens w:val="0"/>
        <w:spacing w:after="0" w:line="240" w:lineRule="auto"/>
        <w:rPr>
          <w:b/>
        </w:rPr>
      </w:pPr>
      <w:r w:rsidRPr="00550048">
        <w:rPr>
          <w:b/>
        </w:rPr>
        <w:t>Quadro 2</w:t>
      </w:r>
      <w:r>
        <w:rPr>
          <w:b/>
        </w:rPr>
        <w:t xml:space="preserve"> - </w:t>
      </w:r>
      <w:r w:rsidRPr="00550048">
        <w:rPr>
          <w:b/>
        </w:rPr>
        <w:t xml:space="preserve"> Proposta de Investimento</w:t>
      </w:r>
      <w:r w:rsidRPr="00550048">
        <w:rPr>
          <w:b/>
        </w:rPr>
        <w:br w:type="page"/>
      </w:r>
    </w:p>
    <w:p w:rsidR="00587E07" w:rsidRDefault="00587E07" w:rsidP="00587E07">
      <w:pPr>
        <w:sectPr w:rsidR="00587E07">
          <w:pgSz w:w="11906" w:h="16838"/>
          <w:pgMar w:top="1417" w:right="1701" w:bottom="1417" w:left="1701" w:header="720" w:footer="720" w:gutter="0"/>
          <w:cols w:space="720"/>
          <w:docGrid w:linePitch="360"/>
        </w:sectPr>
      </w:pPr>
    </w:p>
    <w:tbl>
      <w:tblPr>
        <w:tblW w:w="14127" w:type="dxa"/>
        <w:tblInd w:w="55" w:type="dxa"/>
        <w:tblCellMar>
          <w:left w:w="70" w:type="dxa"/>
          <w:right w:w="70" w:type="dxa"/>
        </w:tblCellMar>
        <w:tblLook w:val="04A0" w:firstRow="1" w:lastRow="0" w:firstColumn="1" w:lastColumn="0" w:noHBand="0" w:noVBand="1"/>
      </w:tblPr>
      <w:tblGrid>
        <w:gridCol w:w="1580"/>
        <w:gridCol w:w="2220"/>
        <w:gridCol w:w="1422"/>
        <w:gridCol w:w="1310"/>
        <w:gridCol w:w="1485"/>
        <w:gridCol w:w="1310"/>
        <w:gridCol w:w="800"/>
        <w:gridCol w:w="800"/>
        <w:gridCol w:w="800"/>
        <w:gridCol w:w="800"/>
        <w:gridCol w:w="800"/>
        <w:gridCol w:w="800"/>
      </w:tblGrid>
      <w:tr w:rsidR="00587E07" w:rsidRPr="002C2D3F" w:rsidTr="00587E07">
        <w:trPr>
          <w:trHeight w:val="1200"/>
        </w:trPr>
        <w:tc>
          <w:tcPr>
            <w:tcW w:w="15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lastRenderedPageBreak/>
              <w:t>Município</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Unidade/Instituição</w:t>
            </w:r>
          </w:p>
        </w:tc>
        <w:tc>
          <w:tcPr>
            <w:tcW w:w="4217"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Incentivo Financeiro de Investimento - repasse único</w:t>
            </w:r>
          </w:p>
        </w:tc>
        <w:tc>
          <w:tcPr>
            <w:tcW w:w="13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Incentivo Financeiro para Custeio - mensal</w:t>
            </w:r>
          </w:p>
        </w:tc>
        <w:tc>
          <w:tcPr>
            <w:tcW w:w="4800" w:type="dxa"/>
            <w:gridSpan w:val="6"/>
            <w:tcBorders>
              <w:top w:val="single" w:sz="4" w:space="0" w:color="auto"/>
              <w:left w:val="nil"/>
              <w:bottom w:val="single" w:sz="4" w:space="0" w:color="auto"/>
              <w:right w:val="single" w:sz="4" w:space="0" w:color="000000"/>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Cronograma de execução</w:t>
            </w:r>
          </w:p>
        </w:tc>
      </w:tr>
      <w:tr w:rsidR="00587E07" w:rsidRPr="002C2D3F" w:rsidTr="00587E07">
        <w:trPr>
          <w:trHeight w:val="300"/>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4217" w:type="dxa"/>
            <w:gridSpan w:val="3"/>
            <w:vMerge/>
            <w:tcBorders>
              <w:top w:val="single" w:sz="4" w:space="0" w:color="auto"/>
              <w:left w:val="single" w:sz="4" w:space="0" w:color="auto"/>
              <w:bottom w:val="single" w:sz="4" w:space="0" w:color="000000"/>
              <w:right w:val="single" w:sz="4" w:space="0" w:color="000000"/>
            </w:tcBorders>
            <w:vAlign w:val="center"/>
            <w:hideMark/>
          </w:tcPr>
          <w:p w:rsidR="00587E07" w:rsidRPr="002C2D3F" w:rsidRDefault="00587E07" w:rsidP="00587E07">
            <w:pPr>
              <w:suppressAutoHyphens w:val="0"/>
              <w:spacing w:after="0" w:line="240" w:lineRule="auto"/>
              <w:rPr>
                <w:color w:val="000000"/>
                <w:lang w:eastAsia="pt-BR"/>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160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2015</w:t>
            </w:r>
          </w:p>
        </w:tc>
        <w:tc>
          <w:tcPr>
            <w:tcW w:w="160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2016</w:t>
            </w:r>
          </w:p>
        </w:tc>
        <w:tc>
          <w:tcPr>
            <w:tcW w:w="160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2017</w:t>
            </w:r>
          </w:p>
        </w:tc>
      </w:tr>
      <w:tr w:rsidR="00587E07" w:rsidRPr="002C2D3F" w:rsidTr="00587E07">
        <w:trPr>
          <w:trHeight w:val="1147"/>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1422" w:type="dxa"/>
            <w:tcBorders>
              <w:top w:val="nil"/>
              <w:left w:val="single" w:sz="4" w:space="0" w:color="auto"/>
              <w:bottom w:val="single" w:sz="4" w:space="0" w:color="000000"/>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Construção</w:t>
            </w:r>
          </w:p>
        </w:tc>
        <w:tc>
          <w:tcPr>
            <w:tcW w:w="1310" w:type="dxa"/>
            <w:tcBorders>
              <w:top w:val="nil"/>
              <w:left w:val="single" w:sz="4" w:space="0" w:color="auto"/>
              <w:bottom w:val="single" w:sz="4" w:space="0" w:color="000000"/>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Ampliação</w:t>
            </w:r>
          </w:p>
        </w:tc>
        <w:tc>
          <w:tcPr>
            <w:tcW w:w="1485" w:type="dxa"/>
            <w:tcBorders>
              <w:top w:val="nil"/>
              <w:left w:val="single" w:sz="4" w:space="0" w:color="auto"/>
              <w:bottom w:val="single" w:sz="4" w:space="0" w:color="000000"/>
              <w:right w:val="single" w:sz="4" w:space="0" w:color="auto"/>
            </w:tcBorders>
            <w:shd w:val="clear" w:color="000000" w:fill="FFFFFF"/>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Aquisição de Equipamentos</w:t>
            </w:r>
          </w:p>
        </w:tc>
        <w:tc>
          <w:tcPr>
            <w:tcW w:w="1310" w:type="dxa"/>
            <w:vMerge/>
            <w:tcBorders>
              <w:top w:val="single" w:sz="4" w:space="0" w:color="auto"/>
              <w:left w:val="single" w:sz="4" w:space="0" w:color="auto"/>
              <w:bottom w:val="single" w:sz="4" w:space="0" w:color="000000"/>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800" w:type="dxa"/>
            <w:tcBorders>
              <w:top w:val="nil"/>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p w:rsidR="00587E07" w:rsidRPr="002C2D3F" w:rsidRDefault="00587E07" w:rsidP="00587E07">
            <w:pPr>
              <w:jc w:val="center"/>
              <w:rPr>
                <w:color w:val="000000"/>
                <w:lang w:eastAsia="pt-BR"/>
              </w:rPr>
            </w:pPr>
            <w:r w:rsidRPr="002C2D3F">
              <w:rPr>
                <w:color w:val="000000"/>
                <w:lang w:eastAsia="pt-BR"/>
              </w:rPr>
              <w:t>1º sem.</w:t>
            </w:r>
          </w:p>
        </w:tc>
        <w:tc>
          <w:tcPr>
            <w:tcW w:w="800" w:type="dxa"/>
            <w:tcBorders>
              <w:top w:val="nil"/>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p w:rsidR="00587E07" w:rsidRPr="002C2D3F" w:rsidRDefault="00587E07" w:rsidP="00587E07">
            <w:pPr>
              <w:jc w:val="center"/>
              <w:rPr>
                <w:color w:val="000000"/>
                <w:lang w:eastAsia="pt-BR"/>
              </w:rPr>
            </w:pPr>
            <w:r w:rsidRPr="002C2D3F">
              <w:rPr>
                <w:color w:val="000000"/>
                <w:lang w:eastAsia="pt-BR"/>
              </w:rPr>
              <w:t>2º sem.</w:t>
            </w:r>
          </w:p>
        </w:tc>
        <w:tc>
          <w:tcPr>
            <w:tcW w:w="800" w:type="dxa"/>
            <w:tcBorders>
              <w:top w:val="nil"/>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p w:rsidR="00587E07" w:rsidRPr="002C2D3F" w:rsidRDefault="00587E07" w:rsidP="00587E07">
            <w:pPr>
              <w:jc w:val="center"/>
              <w:rPr>
                <w:color w:val="000000"/>
                <w:lang w:eastAsia="pt-BR"/>
              </w:rPr>
            </w:pPr>
            <w:r w:rsidRPr="002C2D3F">
              <w:rPr>
                <w:color w:val="000000"/>
                <w:lang w:eastAsia="pt-BR"/>
              </w:rPr>
              <w:t>1º sem.</w:t>
            </w:r>
          </w:p>
        </w:tc>
        <w:tc>
          <w:tcPr>
            <w:tcW w:w="800" w:type="dxa"/>
            <w:tcBorders>
              <w:top w:val="nil"/>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p w:rsidR="00587E07" w:rsidRPr="002C2D3F" w:rsidRDefault="00587E07" w:rsidP="00587E07">
            <w:pPr>
              <w:jc w:val="center"/>
              <w:rPr>
                <w:color w:val="000000"/>
                <w:lang w:eastAsia="pt-BR"/>
              </w:rPr>
            </w:pPr>
            <w:r w:rsidRPr="002C2D3F">
              <w:rPr>
                <w:color w:val="000000"/>
                <w:lang w:eastAsia="pt-BR"/>
              </w:rPr>
              <w:t>2º sem.</w:t>
            </w:r>
          </w:p>
        </w:tc>
        <w:tc>
          <w:tcPr>
            <w:tcW w:w="800" w:type="dxa"/>
            <w:tcBorders>
              <w:top w:val="nil"/>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p w:rsidR="00587E07" w:rsidRPr="002C2D3F" w:rsidRDefault="00587E07" w:rsidP="00587E07">
            <w:pPr>
              <w:jc w:val="center"/>
              <w:rPr>
                <w:color w:val="000000"/>
                <w:lang w:eastAsia="pt-BR"/>
              </w:rPr>
            </w:pPr>
            <w:r w:rsidRPr="002C2D3F">
              <w:rPr>
                <w:color w:val="000000"/>
                <w:lang w:eastAsia="pt-BR"/>
              </w:rPr>
              <w:t>1º sem.</w:t>
            </w:r>
          </w:p>
        </w:tc>
        <w:tc>
          <w:tcPr>
            <w:tcW w:w="800" w:type="dxa"/>
            <w:tcBorders>
              <w:top w:val="nil"/>
              <w:left w:val="nil"/>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p w:rsidR="00587E07" w:rsidRPr="002C2D3F" w:rsidRDefault="00587E07" w:rsidP="00587E07">
            <w:pPr>
              <w:jc w:val="center"/>
              <w:rPr>
                <w:color w:val="000000"/>
                <w:lang w:eastAsia="pt-BR"/>
              </w:rPr>
            </w:pPr>
            <w:r w:rsidRPr="002C2D3F">
              <w:rPr>
                <w:color w:val="000000"/>
                <w:lang w:eastAsia="pt-BR"/>
              </w:rPr>
              <w:t>2º sem.</w:t>
            </w:r>
          </w:p>
        </w:tc>
      </w:tr>
      <w:tr w:rsidR="00587E07" w:rsidRPr="002C2D3F" w:rsidTr="00587E07">
        <w:trPr>
          <w:trHeight w:val="300"/>
        </w:trPr>
        <w:tc>
          <w:tcPr>
            <w:tcW w:w="1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Guarulhos</w:t>
            </w:r>
          </w:p>
        </w:tc>
        <w:tc>
          <w:tcPr>
            <w:tcW w:w="2220" w:type="dxa"/>
            <w:tcBorders>
              <w:top w:val="nil"/>
              <w:left w:val="nil"/>
              <w:bottom w:val="single" w:sz="4" w:space="0" w:color="auto"/>
              <w:right w:val="single" w:sz="4" w:space="0" w:color="auto"/>
            </w:tcBorders>
            <w:shd w:val="clear" w:color="000000" w:fill="FFFFFF"/>
            <w:vAlign w:val="center"/>
            <w:hideMark/>
          </w:tcPr>
          <w:p w:rsidR="00587E07" w:rsidRPr="002C2D3F" w:rsidRDefault="00587E07" w:rsidP="00587E07">
            <w:pPr>
              <w:suppressAutoHyphens w:val="0"/>
              <w:spacing w:after="0" w:line="240" w:lineRule="auto"/>
              <w:rPr>
                <w:color w:val="000000"/>
                <w:lang w:eastAsia="pt-BR"/>
              </w:rPr>
            </w:pPr>
            <w:r w:rsidRPr="002C2D3F">
              <w:rPr>
                <w:color w:val="000000"/>
                <w:lang w:eastAsia="pt-BR"/>
              </w:rPr>
              <w:t>CER IV</w:t>
            </w:r>
          </w:p>
        </w:tc>
        <w:tc>
          <w:tcPr>
            <w:tcW w:w="1422"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5.000.000,00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2.000.000,00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345.000,00</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X</w:t>
            </w:r>
          </w:p>
        </w:tc>
      </w:tr>
      <w:tr w:rsidR="00587E07" w:rsidRPr="002C2D3F" w:rsidTr="00587E07">
        <w:trPr>
          <w:trHeight w:val="300"/>
        </w:trPr>
        <w:tc>
          <w:tcPr>
            <w:tcW w:w="1580" w:type="dxa"/>
            <w:vMerge/>
            <w:tcBorders>
              <w:top w:val="nil"/>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2220" w:type="dxa"/>
            <w:tcBorders>
              <w:top w:val="nil"/>
              <w:left w:val="nil"/>
              <w:bottom w:val="single" w:sz="4" w:space="0" w:color="auto"/>
              <w:right w:val="single" w:sz="4" w:space="0" w:color="auto"/>
            </w:tcBorders>
            <w:shd w:val="clear" w:color="000000" w:fill="FFFFFF"/>
            <w:vAlign w:val="center"/>
            <w:hideMark/>
          </w:tcPr>
          <w:p w:rsidR="00587E07" w:rsidRPr="002C2D3F" w:rsidRDefault="00587E07" w:rsidP="00587E07">
            <w:pPr>
              <w:suppressAutoHyphens w:val="0"/>
              <w:spacing w:after="0" w:line="240" w:lineRule="auto"/>
              <w:rPr>
                <w:color w:val="000000"/>
                <w:lang w:eastAsia="pt-BR"/>
              </w:rPr>
            </w:pPr>
            <w:r w:rsidRPr="002C2D3F">
              <w:rPr>
                <w:color w:val="000000"/>
                <w:lang w:eastAsia="pt-BR"/>
              </w:rPr>
              <w:t>Oficina Ortopédica</w:t>
            </w:r>
          </w:p>
        </w:tc>
        <w:tc>
          <w:tcPr>
            <w:tcW w:w="1422"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250.000,00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350.000,00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54.000,00</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X</w:t>
            </w:r>
          </w:p>
        </w:tc>
      </w:tr>
      <w:tr w:rsidR="00587E07" w:rsidRPr="002C2D3F" w:rsidTr="00587E07">
        <w:trPr>
          <w:trHeight w:val="960"/>
        </w:trPr>
        <w:tc>
          <w:tcPr>
            <w:tcW w:w="1580" w:type="dxa"/>
            <w:vMerge/>
            <w:tcBorders>
              <w:top w:val="nil"/>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2220" w:type="dxa"/>
            <w:tcBorders>
              <w:top w:val="nil"/>
              <w:left w:val="nil"/>
              <w:bottom w:val="single" w:sz="4" w:space="0" w:color="auto"/>
              <w:right w:val="nil"/>
            </w:tcBorders>
            <w:shd w:val="clear" w:color="000000" w:fill="FFFFFF"/>
            <w:vAlign w:val="center"/>
            <w:hideMark/>
          </w:tcPr>
          <w:p w:rsidR="00587E07" w:rsidRPr="002C2D3F" w:rsidRDefault="00587E07" w:rsidP="00587E07">
            <w:pPr>
              <w:suppressAutoHyphens w:val="0"/>
              <w:spacing w:after="0" w:line="240" w:lineRule="auto"/>
              <w:rPr>
                <w:color w:val="000000"/>
                <w:lang w:eastAsia="pt-BR"/>
              </w:rPr>
            </w:pPr>
            <w:r>
              <w:rPr>
                <w:color w:val="000000"/>
                <w:lang w:eastAsia="pt-BR"/>
              </w:rPr>
              <w:t xml:space="preserve">Casas André Luis Cer </w:t>
            </w:r>
            <w:r w:rsidRPr="002C2D3F">
              <w:rPr>
                <w:color w:val="000000"/>
                <w:lang w:eastAsia="pt-BR"/>
              </w:rPr>
              <w:t>II Intelectual e física- Habilitação</w:t>
            </w:r>
          </w:p>
        </w:tc>
        <w:tc>
          <w:tcPr>
            <w:tcW w:w="1422" w:type="dxa"/>
            <w:tcBorders>
              <w:top w:val="nil"/>
              <w:left w:val="single" w:sz="4" w:space="0" w:color="auto"/>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 </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Pr>
                <w:color w:val="000000"/>
                <w:lang w:eastAsia="pt-BR"/>
              </w:rPr>
              <w:t>1.000.000,00</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 </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140.000,00</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X</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r>
      <w:tr w:rsidR="00587E07" w:rsidRPr="002C2D3F" w:rsidTr="00587E07">
        <w:trPr>
          <w:trHeight w:val="585"/>
        </w:trPr>
        <w:tc>
          <w:tcPr>
            <w:tcW w:w="1580" w:type="dxa"/>
            <w:vMerge/>
            <w:tcBorders>
              <w:top w:val="nil"/>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2220" w:type="dxa"/>
            <w:tcBorders>
              <w:top w:val="nil"/>
              <w:left w:val="nil"/>
              <w:bottom w:val="single" w:sz="4" w:space="0" w:color="auto"/>
              <w:right w:val="single" w:sz="4" w:space="0" w:color="auto"/>
            </w:tcBorders>
            <w:shd w:val="clear" w:color="000000" w:fill="FFFFFF"/>
            <w:vAlign w:val="center"/>
            <w:hideMark/>
          </w:tcPr>
          <w:p w:rsidR="00587E07" w:rsidRPr="002C2D3F" w:rsidRDefault="00587E07" w:rsidP="00587E07">
            <w:pPr>
              <w:suppressAutoHyphens w:val="0"/>
              <w:spacing w:after="0" w:line="240" w:lineRule="auto"/>
              <w:rPr>
                <w:color w:val="000000"/>
                <w:lang w:eastAsia="pt-BR"/>
              </w:rPr>
            </w:pPr>
            <w:r w:rsidRPr="002C2D3F">
              <w:rPr>
                <w:color w:val="000000"/>
                <w:lang w:eastAsia="pt-BR"/>
              </w:rPr>
              <w:t>CAPD - Intelectual e física - habilitação</w:t>
            </w:r>
          </w:p>
        </w:tc>
        <w:tc>
          <w:tcPr>
            <w:tcW w:w="1422"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1.000.000,00</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1.000.000,00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140.000,00</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X</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r>
      <w:tr w:rsidR="00587E07" w:rsidRPr="002C2D3F" w:rsidTr="00587E07">
        <w:trPr>
          <w:trHeight w:val="645"/>
        </w:trPr>
        <w:tc>
          <w:tcPr>
            <w:tcW w:w="1580" w:type="dxa"/>
            <w:tcBorders>
              <w:top w:val="nil"/>
              <w:left w:val="single" w:sz="4" w:space="0" w:color="auto"/>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rPr>
                <w:color w:val="000000"/>
                <w:lang w:eastAsia="pt-BR"/>
              </w:rPr>
            </w:pPr>
            <w:r w:rsidRPr="002C2D3F">
              <w:rPr>
                <w:color w:val="000000"/>
                <w:lang w:eastAsia="pt-BR"/>
              </w:rPr>
              <w:t>Mogi das Cruzes</w:t>
            </w:r>
          </w:p>
        </w:tc>
        <w:tc>
          <w:tcPr>
            <w:tcW w:w="2220" w:type="dxa"/>
            <w:tcBorders>
              <w:top w:val="nil"/>
              <w:left w:val="nil"/>
              <w:bottom w:val="single" w:sz="4" w:space="0" w:color="auto"/>
              <w:right w:val="single" w:sz="4" w:space="0" w:color="auto"/>
            </w:tcBorders>
            <w:shd w:val="clear" w:color="000000" w:fill="FFFFFF"/>
            <w:vAlign w:val="center"/>
            <w:hideMark/>
          </w:tcPr>
          <w:p w:rsidR="00587E07" w:rsidRPr="002C2D3F" w:rsidRDefault="00587E07" w:rsidP="00587E07">
            <w:pPr>
              <w:suppressAutoHyphens w:val="0"/>
              <w:spacing w:after="0" w:line="240" w:lineRule="auto"/>
              <w:rPr>
                <w:color w:val="000000"/>
                <w:lang w:eastAsia="pt-BR"/>
              </w:rPr>
            </w:pPr>
            <w:r w:rsidRPr="002C2D3F">
              <w:rPr>
                <w:color w:val="000000"/>
                <w:lang w:eastAsia="pt-BR"/>
              </w:rPr>
              <w:t>APAE CER II Auditiva e Intelectual - habilitação</w:t>
            </w:r>
          </w:p>
        </w:tc>
        <w:tc>
          <w:tcPr>
            <w:tcW w:w="1422"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 </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140.000,00</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X</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r>
      <w:tr w:rsidR="00587E07" w:rsidRPr="002C2D3F" w:rsidTr="00587E07">
        <w:trPr>
          <w:trHeight w:val="300"/>
        </w:trPr>
        <w:tc>
          <w:tcPr>
            <w:tcW w:w="1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Suzano</w:t>
            </w:r>
          </w:p>
        </w:tc>
        <w:tc>
          <w:tcPr>
            <w:tcW w:w="2220" w:type="dxa"/>
            <w:tcBorders>
              <w:top w:val="nil"/>
              <w:left w:val="nil"/>
              <w:bottom w:val="single" w:sz="4" w:space="0" w:color="auto"/>
              <w:right w:val="single" w:sz="4" w:space="0" w:color="auto"/>
            </w:tcBorders>
            <w:shd w:val="clear" w:color="000000" w:fill="FFFFFF"/>
            <w:vAlign w:val="center"/>
            <w:hideMark/>
          </w:tcPr>
          <w:p w:rsidR="00587E07" w:rsidRPr="002C2D3F" w:rsidRDefault="00587E07" w:rsidP="00587E07">
            <w:pPr>
              <w:suppressAutoHyphens w:val="0"/>
              <w:spacing w:after="0" w:line="240" w:lineRule="auto"/>
              <w:rPr>
                <w:color w:val="000000"/>
                <w:lang w:eastAsia="pt-BR"/>
              </w:rPr>
            </w:pPr>
            <w:r w:rsidRPr="002C2D3F">
              <w:rPr>
                <w:color w:val="000000"/>
                <w:lang w:eastAsia="pt-BR"/>
              </w:rPr>
              <w:t>CER IV</w:t>
            </w:r>
          </w:p>
        </w:tc>
        <w:tc>
          <w:tcPr>
            <w:tcW w:w="1422"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5.000.000,00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2.000.000,00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345.000,00</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X</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r>
      <w:tr w:rsidR="00587E07" w:rsidRPr="002C2D3F" w:rsidTr="00587E07">
        <w:trPr>
          <w:trHeight w:val="300"/>
        </w:trPr>
        <w:tc>
          <w:tcPr>
            <w:tcW w:w="1580" w:type="dxa"/>
            <w:vMerge/>
            <w:tcBorders>
              <w:top w:val="nil"/>
              <w:left w:val="single" w:sz="4" w:space="0" w:color="auto"/>
              <w:bottom w:val="single" w:sz="4" w:space="0" w:color="auto"/>
              <w:right w:val="single" w:sz="4" w:space="0" w:color="auto"/>
            </w:tcBorders>
            <w:vAlign w:val="center"/>
            <w:hideMark/>
          </w:tcPr>
          <w:p w:rsidR="00587E07" w:rsidRPr="002C2D3F" w:rsidRDefault="00587E07" w:rsidP="00587E07">
            <w:pPr>
              <w:suppressAutoHyphens w:val="0"/>
              <w:spacing w:after="0" w:line="240" w:lineRule="auto"/>
              <w:rPr>
                <w:color w:val="000000"/>
                <w:lang w:eastAsia="pt-BR"/>
              </w:rPr>
            </w:pPr>
          </w:p>
        </w:tc>
        <w:tc>
          <w:tcPr>
            <w:tcW w:w="2220" w:type="dxa"/>
            <w:tcBorders>
              <w:top w:val="nil"/>
              <w:left w:val="nil"/>
              <w:bottom w:val="single" w:sz="4" w:space="0" w:color="auto"/>
              <w:right w:val="single" w:sz="4" w:space="0" w:color="auto"/>
            </w:tcBorders>
            <w:shd w:val="clear" w:color="000000" w:fill="FFFFFF"/>
            <w:vAlign w:val="center"/>
            <w:hideMark/>
          </w:tcPr>
          <w:p w:rsidR="00587E07" w:rsidRPr="002C2D3F" w:rsidRDefault="00587E07" w:rsidP="00587E07">
            <w:pPr>
              <w:suppressAutoHyphens w:val="0"/>
              <w:spacing w:after="0" w:line="240" w:lineRule="auto"/>
              <w:rPr>
                <w:color w:val="000000"/>
                <w:lang w:eastAsia="pt-BR"/>
              </w:rPr>
            </w:pPr>
            <w:r w:rsidRPr="002C2D3F">
              <w:rPr>
                <w:color w:val="000000"/>
                <w:lang w:eastAsia="pt-BR"/>
              </w:rPr>
              <w:t>Oficina Ortopédica</w:t>
            </w:r>
          </w:p>
        </w:tc>
        <w:tc>
          <w:tcPr>
            <w:tcW w:w="1422"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250.000,00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xml:space="preserve"> -</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350.000,00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54.000,00</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X</w:t>
            </w:r>
          </w:p>
        </w:tc>
        <w:tc>
          <w:tcPr>
            <w:tcW w:w="80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r>
      <w:tr w:rsidR="00587E07" w:rsidRPr="002C2D3F" w:rsidTr="00587E07">
        <w:trPr>
          <w:trHeight w:val="300"/>
        </w:trPr>
        <w:tc>
          <w:tcPr>
            <w:tcW w:w="38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Total</w:t>
            </w:r>
          </w:p>
        </w:tc>
        <w:tc>
          <w:tcPr>
            <w:tcW w:w="1422"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10.500.000,00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Pr>
                <w:color w:val="000000"/>
                <w:lang w:eastAsia="pt-BR"/>
              </w:rPr>
              <w:t>2</w:t>
            </w:r>
            <w:r w:rsidRPr="002C2D3F">
              <w:rPr>
                <w:color w:val="000000"/>
                <w:lang w:eastAsia="pt-BR"/>
              </w:rPr>
              <w:t>.000.000,00</w:t>
            </w:r>
          </w:p>
        </w:tc>
        <w:tc>
          <w:tcPr>
            <w:tcW w:w="1485"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5.700.000,00</w:t>
            </w:r>
          </w:p>
        </w:tc>
        <w:tc>
          <w:tcPr>
            <w:tcW w:w="1310" w:type="dxa"/>
            <w:tcBorders>
              <w:top w:val="nil"/>
              <w:left w:val="nil"/>
              <w:bottom w:val="single" w:sz="4" w:space="0" w:color="auto"/>
              <w:right w:val="single" w:sz="4" w:space="0" w:color="auto"/>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1.218.000,00</w:t>
            </w:r>
          </w:p>
        </w:tc>
        <w:tc>
          <w:tcPr>
            <w:tcW w:w="4800" w:type="dxa"/>
            <w:gridSpan w:val="6"/>
            <w:tcBorders>
              <w:top w:val="single" w:sz="4" w:space="0" w:color="auto"/>
              <w:left w:val="nil"/>
              <w:bottom w:val="single" w:sz="4" w:space="0" w:color="auto"/>
              <w:right w:val="single" w:sz="4" w:space="0" w:color="000000"/>
            </w:tcBorders>
            <w:shd w:val="clear" w:color="000000" w:fill="FFFFFF"/>
            <w:noWrap/>
            <w:vAlign w:val="center"/>
            <w:hideMark/>
          </w:tcPr>
          <w:p w:rsidR="00587E07" w:rsidRPr="002C2D3F" w:rsidRDefault="00587E07" w:rsidP="00587E07">
            <w:pPr>
              <w:suppressAutoHyphens w:val="0"/>
              <w:spacing w:after="0" w:line="240" w:lineRule="auto"/>
              <w:jc w:val="center"/>
              <w:rPr>
                <w:color w:val="000000"/>
                <w:lang w:eastAsia="pt-BR"/>
              </w:rPr>
            </w:pPr>
            <w:r w:rsidRPr="002C2D3F">
              <w:rPr>
                <w:color w:val="000000"/>
                <w:lang w:eastAsia="pt-BR"/>
              </w:rPr>
              <w:t> </w:t>
            </w:r>
          </w:p>
        </w:tc>
      </w:tr>
    </w:tbl>
    <w:p w:rsidR="00587E07" w:rsidRDefault="00587E07" w:rsidP="00587E07"/>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rPr>
          <w:rFonts w:ascii="Arial" w:hAnsi="Arial" w:cs="Arial"/>
          <w:sz w:val="22"/>
          <w:szCs w:val="22"/>
        </w:rPr>
      </w:pPr>
    </w:p>
    <w:p w:rsidR="00587E07" w:rsidRDefault="00587E07" w:rsidP="00587E07">
      <w:pPr>
        <w:pStyle w:val="WW-Padro"/>
        <w:tabs>
          <w:tab w:val="left" w:pos="9600"/>
        </w:tabs>
        <w:spacing w:line="276" w:lineRule="auto"/>
      </w:pPr>
    </w:p>
    <w:sectPr w:rsidR="00587E07" w:rsidSect="004238A0">
      <w:pgSz w:w="11906" w:h="16838"/>
      <w:pgMar w:top="567" w:right="266" w:bottom="0" w:left="567"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10D" w:rsidRDefault="005D410D">
      <w:pPr>
        <w:spacing w:after="0" w:line="240" w:lineRule="auto"/>
      </w:pPr>
      <w:r>
        <w:separator/>
      </w:r>
    </w:p>
  </w:endnote>
  <w:endnote w:type="continuationSeparator" w:id="0">
    <w:p w:rsidR="005D410D" w:rsidRDefault="005D4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TE2E67518t00">
    <w:altName w:val="Times New Roman"/>
    <w:charset w:val="00"/>
    <w:family w:val="auto"/>
    <w:pitch w:val="variable"/>
  </w:font>
  <w:font w:name="TTE2B690E8t00">
    <w:altName w:val="Times New Roman"/>
    <w:charset w:val="00"/>
    <w:family w:val="auto"/>
    <w:pitch w:val="variable"/>
  </w:font>
  <w:font w:name="TTE2EE4420t00">
    <w:charset w:val="00"/>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013753"/>
      <w:docPartObj>
        <w:docPartGallery w:val="Page Numbers (Bottom of Page)"/>
        <w:docPartUnique/>
      </w:docPartObj>
    </w:sdtPr>
    <w:sdtEndPr/>
    <w:sdtContent>
      <w:p w:rsidR="00587E07" w:rsidRDefault="00587E07">
        <w:pPr>
          <w:pStyle w:val="Rodap"/>
          <w:jc w:val="center"/>
        </w:pPr>
        <w:r>
          <w:fldChar w:fldCharType="begin"/>
        </w:r>
        <w:r>
          <w:instrText>PAGE   \* MERGEFORMAT</w:instrText>
        </w:r>
        <w:r>
          <w:fldChar w:fldCharType="separate"/>
        </w:r>
        <w:r w:rsidR="00691B5E">
          <w:rPr>
            <w:noProof/>
          </w:rPr>
          <w:t>1</w:t>
        </w:r>
        <w:r>
          <w:fldChar w:fldCharType="end"/>
        </w:r>
      </w:p>
    </w:sdtContent>
  </w:sdt>
  <w:p w:rsidR="00587E07" w:rsidRDefault="00587E0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07" w:rsidRDefault="00587E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352324"/>
      <w:docPartObj>
        <w:docPartGallery w:val="Page Numbers (Bottom of Page)"/>
        <w:docPartUnique/>
      </w:docPartObj>
    </w:sdtPr>
    <w:sdtEndPr/>
    <w:sdtContent>
      <w:p w:rsidR="00587E07" w:rsidRDefault="00587E07">
        <w:pPr>
          <w:pStyle w:val="Rodap"/>
          <w:jc w:val="center"/>
        </w:pPr>
        <w:r>
          <w:fldChar w:fldCharType="begin"/>
        </w:r>
        <w:r>
          <w:instrText>PAGE   \* MERGEFORMAT</w:instrText>
        </w:r>
        <w:r>
          <w:fldChar w:fldCharType="separate"/>
        </w:r>
        <w:r w:rsidR="00691B5E">
          <w:rPr>
            <w:noProof/>
          </w:rPr>
          <w:t>62</w:t>
        </w:r>
        <w:r>
          <w:fldChar w:fldCharType="end"/>
        </w:r>
      </w:p>
    </w:sdtContent>
  </w:sdt>
  <w:p w:rsidR="00587E07" w:rsidRDefault="00587E07">
    <w:pPr>
      <w:pStyle w:val="WW-Padr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07" w:rsidRDefault="00587E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10D" w:rsidRDefault="005D410D">
      <w:pPr>
        <w:spacing w:after="0" w:line="240" w:lineRule="auto"/>
      </w:pPr>
      <w:r>
        <w:separator/>
      </w:r>
    </w:p>
  </w:footnote>
  <w:footnote w:type="continuationSeparator" w:id="0">
    <w:p w:rsidR="005D410D" w:rsidRDefault="005D4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07" w:rsidRPr="00564D49" w:rsidRDefault="00587E07" w:rsidP="00564D49">
    <w:pPr>
      <w:pStyle w:val="WW-Padro"/>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E07" w:rsidRDefault="00587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780"/>
        </w:tabs>
        <w:ind w:left="780" w:hanging="360"/>
      </w:pPr>
      <w:rPr>
        <w:rFonts w:ascii="Symbol" w:hAnsi="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25323861"/>
    <w:multiLevelType w:val="hybridMultilevel"/>
    <w:tmpl w:val="9DDEE012"/>
    <w:lvl w:ilvl="0" w:tplc="04160015">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E496097"/>
    <w:multiLevelType w:val="hybridMultilevel"/>
    <w:tmpl w:val="07FE0CF6"/>
    <w:lvl w:ilvl="0" w:tplc="8F900F6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B611DAA"/>
    <w:multiLevelType w:val="hybridMultilevel"/>
    <w:tmpl w:val="567A02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0C55ED6"/>
    <w:multiLevelType w:val="hybridMultilevel"/>
    <w:tmpl w:val="939402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AF949AD"/>
    <w:multiLevelType w:val="hybridMultilevel"/>
    <w:tmpl w:val="8108AC32"/>
    <w:lvl w:ilvl="0" w:tplc="867E32C8">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FF10886"/>
    <w:multiLevelType w:val="hybridMultilevel"/>
    <w:tmpl w:val="286AAEF0"/>
    <w:lvl w:ilvl="0" w:tplc="540CB9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EA4"/>
    <w:rsid w:val="0000763C"/>
    <w:rsid w:val="00010EA2"/>
    <w:rsid w:val="000117CC"/>
    <w:rsid w:val="00015414"/>
    <w:rsid w:val="0001559D"/>
    <w:rsid w:val="000261DD"/>
    <w:rsid w:val="00026517"/>
    <w:rsid w:val="0003524D"/>
    <w:rsid w:val="0003688F"/>
    <w:rsid w:val="0003693D"/>
    <w:rsid w:val="0004118E"/>
    <w:rsid w:val="00052439"/>
    <w:rsid w:val="000577C2"/>
    <w:rsid w:val="0006312A"/>
    <w:rsid w:val="000767ED"/>
    <w:rsid w:val="00077B8E"/>
    <w:rsid w:val="000921AD"/>
    <w:rsid w:val="0009789E"/>
    <w:rsid w:val="000A592D"/>
    <w:rsid w:val="000B3AA9"/>
    <w:rsid w:val="000C05B2"/>
    <w:rsid w:val="000C7917"/>
    <w:rsid w:val="000D070E"/>
    <w:rsid w:val="000D523A"/>
    <w:rsid w:val="000E091F"/>
    <w:rsid w:val="000E677D"/>
    <w:rsid w:val="000E6FDA"/>
    <w:rsid w:val="000F68EC"/>
    <w:rsid w:val="00106B20"/>
    <w:rsid w:val="00107EF3"/>
    <w:rsid w:val="00113DF7"/>
    <w:rsid w:val="00117A9B"/>
    <w:rsid w:val="0012204B"/>
    <w:rsid w:val="0013551E"/>
    <w:rsid w:val="00137D9D"/>
    <w:rsid w:val="001406E9"/>
    <w:rsid w:val="001421D7"/>
    <w:rsid w:val="001441DE"/>
    <w:rsid w:val="0015123E"/>
    <w:rsid w:val="00152E49"/>
    <w:rsid w:val="0016324A"/>
    <w:rsid w:val="00166D28"/>
    <w:rsid w:val="001710EE"/>
    <w:rsid w:val="0017247F"/>
    <w:rsid w:val="00177288"/>
    <w:rsid w:val="00182572"/>
    <w:rsid w:val="001847A3"/>
    <w:rsid w:val="00195771"/>
    <w:rsid w:val="001960FB"/>
    <w:rsid w:val="001970F6"/>
    <w:rsid w:val="001976BE"/>
    <w:rsid w:val="00197FC4"/>
    <w:rsid w:val="001A10AD"/>
    <w:rsid w:val="001A1B5B"/>
    <w:rsid w:val="001A29CC"/>
    <w:rsid w:val="001A59B5"/>
    <w:rsid w:val="001A6355"/>
    <w:rsid w:val="001A6CBB"/>
    <w:rsid w:val="001B0233"/>
    <w:rsid w:val="001B553C"/>
    <w:rsid w:val="001B7F0B"/>
    <w:rsid w:val="001C7C51"/>
    <w:rsid w:val="001D0D9C"/>
    <w:rsid w:val="001D3909"/>
    <w:rsid w:val="001D4772"/>
    <w:rsid w:val="001D7C3D"/>
    <w:rsid w:val="001E0D2B"/>
    <w:rsid w:val="001E1AAD"/>
    <w:rsid w:val="00200E35"/>
    <w:rsid w:val="002035D4"/>
    <w:rsid w:val="00205878"/>
    <w:rsid w:val="00206D95"/>
    <w:rsid w:val="00216837"/>
    <w:rsid w:val="0022395C"/>
    <w:rsid w:val="00227788"/>
    <w:rsid w:val="002346ED"/>
    <w:rsid w:val="00234E6D"/>
    <w:rsid w:val="00243AA7"/>
    <w:rsid w:val="0026255F"/>
    <w:rsid w:val="00270F06"/>
    <w:rsid w:val="00280C67"/>
    <w:rsid w:val="002876F7"/>
    <w:rsid w:val="002903ED"/>
    <w:rsid w:val="00295A77"/>
    <w:rsid w:val="002A0E9C"/>
    <w:rsid w:val="002A2604"/>
    <w:rsid w:val="002B59E5"/>
    <w:rsid w:val="002D3E8F"/>
    <w:rsid w:val="002E41A0"/>
    <w:rsid w:val="002F5239"/>
    <w:rsid w:val="00300790"/>
    <w:rsid w:val="00302C4A"/>
    <w:rsid w:val="00307967"/>
    <w:rsid w:val="0033321E"/>
    <w:rsid w:val="00335542"/>
    <w:rsid w:val="00335DE4"/>
    <w:rsid w:val="0034118A"/>
    <w:rsid w:val="00344BE7"/>
    <w:rsid w:val="00352E1C"/>
    <w:rsid w:val="00363E9A"/>
    <w:rsid w:val="00367323"/>
    <w:rsid w:val="0037004E"/>
    <w:rsid w:val="00376373"/>
    <w:rsid w:val="003A45CF"/>
    <w:rsid w:val="003B1CDA"/>
    <w:rsid w:val="003B53F6"/>
    <w:rsid w:val="003C472C"/>
    <w:rsid w:val="003E00E1"/>
    <w:rsid w:val="003E38B7"/>
    <w:rsid w:val="003E3C6D"/>
    <w:rsid w:val="003F38C9"/>
    <w:rsid w:val="004007A1"/>
    <w:rsid w:val="004030F6"/>
    <w:rsid w:val="00411E42"/>
    <w:rsid w:val="00414A53"/>
    <w:rsid w:val="00416249"/>
    <w:rsid w:val="004170AF"/>
    <w:rsid w:val="004238A0"/>
    <w:rsid w:val="004273BC"/>
    <w:rsid w:val="0043027F"/>
    <w:rsid w:val="00444F92"/>
    <w:rsid w:val="00447226"/>
    <w:rsid w:val="0045127C"/>
    <w:rsid w:val="00463A97"/>
    <w:rsid w:val="00471758"/>
    <w:rsid w:val="0047619A"/>
    <w:rsid w:val="00494698"/>
    <w:rsid w:val="00494F37"/>
    <w:rsid w:val="004A2661"/>
    <w:rsid w:val="004A69FD"/>
    <w:rsid w:val="004A7058"/>
    <w:rsid w:val="004C0CCB"/>
    <w:rsid w:val="004C6FF4"/>
    <w:rsid w:val="004E4D14"/>
    <w:rsid w:val="00500491"/>
    <w:rsid w:val="00501C7C"/>
    <w:rsid w:val="00503F15"/>
    <w:rsid w:val="00504704"/>
    <w:rsid w:val="00507FA1"/>
    <w:rsid w:val="005115CD"/>
    <w:rsid w:val="00524AB1"/>
    <w:rsid w:val="00525A4B"/>
    <w:rsid w:val="00530E7D"/>
    <w:rsid w:val="00534206"/>
    <w:rsid w:val="00535CF4"/>
    <w:rsid w:val="00544B5D"/>
    <w:rsid w:val="00545C08"/>
    <w:rsid w:val="0055227E"/>
    <w:rsid w:val="00564D49"/>
    <w:rsid w:val="00564FFC"/>
    <w:rsid w:val="00572DAE"/>
    <w:rsid w:val="005739CB"/>
    <w:rsid w:val="00574636"/>
    <w:rsid w:val="005760C5"/>
    <w:rsid w:val="005825DE"/>
    <w:rsid w:val="00587E07"/>
    <w:rsid w:val="00591397"/>
    <w:rsid w:val="00592494"/>
    <w:rsid w:val="00596F71"/>
    <w:rsid w:val="005A4C58"/>
    <w:rsid w:val="005B08EE"/>
    <w:rsid w:val="005C1499"/>
    <w:rsid w:val="005C2633"/>
    <w:rsid w:val="005D32A4"/>
    <w:rsid w:val="005D410D"/>
    <w:rsid w:val="005F24EC"/>
    <w:rsid w:val="005F26D9"/>
    <w:rsid w:val="00605ED0"/>
    <w:rsid w:val="00607F9D"/>
    <w:rsid w:val="00614C1C"/>
    <w:rsid w:val="00622D9A"/>
    <w:rsid w:val="00623C6C"/>
    <w:rsid w:val="00625E8E"/>
    <w:rsid w:val="006267E1"/>
    <w:rsid w:val="006275CC"/>
    <w:rsid w:val="00633CF5"/>
    <w:rsid w:val="00636755"/>
    <w:rsid w:val="00641B8D"/>
    <w:rsid w:val="00651697"/>
    <w:rsid w:val="006527B0"/>
    <w:rsid w:val="00655E6D"/>
    <w:rsid w:val="0066754D"/>
    <w:rsid w:val="006705AD"/>
    <w:rsid w:val="00671A99"/>
    <w:rsid w:val="00681768"/>
    <w:rsid w:val="00691B5E"/>
    <w:rsid w:val="006B3DF1"/>
    <w:rsid w:val="006B6D72"/>
    <w:rsid w:val="006C0BF1"/>
    <w:rsid w:val="006E12E1"/>
    <w:rsid w:val="006E1C4A"/>
    <w:rsid w:val="006F0CC5"/>
    <w:rsid w:val="006F304D"/>
    <w:rsid w:val="006F492B"/>
    <w:rsid w:val="006F4C28"/>
    <w:rsid w:val="007251DC"/>
    <w:rsid w:val="00727E35"/>
    <w:rsid w:val="00735067"/>
    <w:rsid w:val="007463E4"/>
    <w:rsid w:val="00752B06"/>
    <w:rsid w:val="00754BB5"/>
    <w:rsid w:val="007564E7"/>
    <w:rsid w:val="00762C6C"/>
    <w:rsid w:val="00784AD8"/>
    <w:rsid w:val="00786E5B"/>
    <w:rsid w:val="00790326"/>
    <w:rsid w:val="00797AE4"/>
    <w:rsid w:val="007B3ACB"/>
    <w:rsid w:val="007F0235"/>
    <w:rsid w:val="007F2BDA"/>
    <w:rsid w:val="00805DC4"/>
    <w:rsid w:val="00807685"/>
    <w:rsid w:val="00822171"/>
    <w:rsid w:val="00823A93"/>
    <w:rsid w:val="008346D9"/>
    <w:rsid w:val="00840375"/>
    <w:rsid w:val="00840A3A"/>
    <w:rsid w:val="00844EAF"/>
    <w:rsid w:val="008460D8"/>
    <w:rsid w:val="00856A8E"/>
    <w:rsid w:val="00867568"/>
    <w:rsid w:val="00874FBA"/>
    <w:rsid w:val="008765EB"/>
    <w:rsid w:val="0088029F"/>
    <w:rsid w:val="00881595"/>
    <w:rsid w:val="008836C7"/>
    <w:rsid w:val="00891DD5"/>
    <w:rsid w:val="008945B2"/>
    <w:rsid w:val="008A265D"/>
    <w:rsid w:val="008A73B8"/>
    <w:rsid w:val="008A7AF2"/>
    <w:rsid w:val="008B01F1"/>
    <w:rsid w:val="008B09F4"/>
    <w:rsid w:val="008B6C02"/>
    <w:rsid w:val="008C0A97"/>
    <w:rsid w:val="008C3FC3"/>
    <w:rsid w:val="008C6800"/>
    <w:rsid w:val="008F0F91"/>
    <w:rsid w:val="008F4A29"/>
    <w:rsid w:val="009026FF"/>
    <w:rsid w:val="009135C2"/>
    <w:rsid w:val="00920EB5"/>
    <w:rsid w:val="00925465"/>
    <w:rsid w:val="009454BD"/>
    <w:rsid w:val="0095329D"/>
    <w:rsid w:val="00955198"/>
    <w:rsid w:val="00960FF4"/>
    <w:rsid w:val="00961E7A"/>
    <w:rsid w:val="00966A7B"/>
    <w:rsid w:val="00974C58"/>
    <w:rsid w:val="00985D3F"/>
    <w:rsid w:val="00987041"/>
    <w:rsid w:val="0098718E"/>
    <w:rsid w:val="00996D4F"/>
    <w:rsid w:val="009A0789"/>
    <w:rsid w:val="009B2C94"/>
    <w:rsid w:val="009B742F"/>
    <w:rsid w:val="009C4B40"/>
    <w:rsid w:val="009D5712"/>
    <w:rsid w:val="009E18C3"/>
    <w:rsid w:val="009F5813"/>
    <w:rsid w:val="00A036E5"/>
    <w:rsid w:val="00A04963"/>
    <w:rsid w:val="00A06C81"/>
    <w:rsid w:val="00A12C16"/>
    <w:rsid w:val="00A13282"/>
    <w:rsid w:val="00A226B3"/>
    <w:rsid w:val="00A23B72"/>
    <w:rsid w:val="00A310DB"/>
    <w:rsid w:val="00A36E81"/>
    <w:rsid w:val="00A41F7C"/>
    <w:rsid w:val="00A5242E"/>
    <w:rsid w:val="00A60262"/>
    <w:rsid w:val="00A61D77"/>
    <w:rsid w:val="00A63B36"/>
    <w:rsid w:val="00A66390"/>
    <w:rsid w:val="00A732C5"/>
    <w:rsid w:val="00A767CE"/>
    <w:rsid w:val="00A8212D"/>
    <w:rsid w:val="00A82AD2"/>
    <w:rsid w:val="00A851D1"/>
    <w:rsid w:val="00A86F08"/>
    <w:rsid w:val="00AA2388"/>
    <w:rsid w:val="00AA6903"/>
    <w:rsid w:val="00AB242E"/>
    <w:rsid w:val="00AF23C6"/>
    <w:rsid w:val="00B03E40"/>
    <w:rsid w:val="00B04EA3"/>
    <w:rsid w:val="00B179E9"/>
    <w:rsid w:val="00B26716"/>
    <w:rsid w:val="00B37FE6"/>
    <w:rsid w:val="00B53B27"/>
    <w:rsid w:val="00B549FE"/>
    <w:rsid w:val="00B70D76"/>
    <w:rsid w:val="00B74D97"/>
    <w:rsid w:val="00B81BDF"/>
    <w:rsid w:val="00B842FC"/>
    <w:rsid w:val="00BA55A3"/>
    <w:rsid w:val="00BB2139"/>
    <w:rsid w:val="00BB3297"/>
    <w:rsid w:val="00BE66DE"/>
    <w:rsid w:val="00BF1CD4"/>
    <w:rsid w:val="00BF5DDF"/>
    <w:rsid w:val="00BF77D7"/>
    <w:rsid w:val="00C322BE"/>
    <w:rsid w:val="00C33E8B"/>
    <w:rsid w:val="00C36360"/>
    <w:rsid w:val="00C41A2F"/>
    <w:rsid w:val="00C504B7"/>
    <w:rsid w:val="00C53AAA"/>
    <w:rsid w:val="00C547AA"/>
    <w:rsid w:val="00C57771"/>
    <w:rsid w:val="00C60FB5"/>
    <w:rsid w:val="00C63DB0"/>
    <w:rsid w:val="00C743F0"/>
    <w:rsid w:val="00C7787E"/>
    <w:rsid w:val="00C809C3"/>
    <w:rsid w:val="00C81AA6"/>
    <w:rsid w:val="00C82282"/>
    <w:rsid w:val="00CB18FB"/>
    <w:rsid w:val="00CC63BB"/>
    <w:rsid w:val="00CD3952"/>
    <w:rsid w:val="00CE4630"/>
    <w:rsid w:val="00CE4EA5"/>
    <w:rsid w:val="00CF1553"/>
    <w:rsid w:val="00CF1F9F"/>
    <w:rsid w:val="00D07C38"/>
    <w:rsid w:val="00D131B8"/>
    <w:rsid w:val="00D13CE2"/>
    <w:rsid w:val="00D17C94"/>
    <w:rsid w:val="00D60BEE"/>
    <w:rsid w:val="00D73F6C"/>
    <w:rsid w:val="00D7684A"/>
    <w:rsid w:val="00D80A3D"/>
    <w:rsid w:val="00D81332"/>
    <w:rsid w:val="00D90E32"/>
    <w:rsid w:val="00D93F32"/>
    <w:rsid w:val="00DA149A"/>
    <w:rsid w:val="00DB04F3"/>
    <w:rsid w:val="00DB0A25"/>
    <w:rsid w:val="00DB0E68"/>
    <w:rsid w:val="00DB21CA"/>
    <w:rsid w:val="00DC17A4"/>
    <w:rsid w:val="00DC221D"/>
    <w:rsid w:val="00DC2228"/>
    <w:rsid w:val="00DE2A4C"/>
    <w:rsid w:val="00DE7C6B"/>
    <w:rsid w:val="00DF28B7"/>
    <w:rsid w:val="00E120B3"/>
    <w:rsid w:val="00E236FA"/>
    <w:rsid w:val="00E2690A"/>
    <w:rsid w:val="00E302B7"/>
    <w:rsid w:val="00E33AB1"/>
    <w:rsid w:val="00E35F70"/>
    <w:rsid w:val="00E40FAD"/>
    <w:rsid w:val="00E51D02"/>
    <w:rsid w:val="00E52037"/>
    <w:rsid w:val="00E547E7"/>
    <w:rsid w:val="00E5488D"/>
    <w:rsid w:val="00E603D7"/>
    <w:rsid w:val="00E62324"/>
    <w:rsid w:val="00E62691"/>
    <w:rsid w:val="00E769CA"/>
    <w:rsid w:val="00E76E2A"/>
    <w:rsid w:val="00E77CD2"/>
    <w:rsid w:val="00E84776"/>
    <w:rsid w:val="00E84F0E"/>
    <w:rsid w:val="00E93EAE"/>
    <w:rsid w:val="00E94EA4"/>
    <w:rsid w:val="00EB0B1B"/>
    <w:rsid w:val="00EB35B5"/>
    <w:rsid w:val="00EC1FA0"/>
    <w:rsid w:val="00EC25DF"/>
    <w:rsid w:val="00EC65F4"/>
    <w:rsid w:val="00ED25E3"/>
    <w:rsid w:val="00EE1F02"/>
    <w:rsid w:val="00EE6E67"/>
    <w:rsid w:val="00EF41F8"/>
    <w:rsid w:val="00F12C1E"/>
    <w:rsid w:val="00F14264"/>
    <w:rsid w:val="00F145DE"/>
    <w:rsid w:val="00F14D04"/>
    <w:rsid w:val="00F32207"/>
    <w:rsid w:val="00F35A88"/>
    <w:rsid w:val="00F37854"/>
    <w:rsid w:val="00F40453"/>
    <w:rsid w:val="00F4168B"/>
    <w:rsid w:val="00F52925"/>
    <w:rsid w:val="00F56480"/>
    <w:rsid w:val="00F6122D"/>
    <w:rsid w:val="00F653F1"/>
    <w:rsid w:val="00F718B9"/>
    <w:rsid w:val="00F73C84"/>
    <w:rsid w:val="00F74130"/>
    <w:rsid w:val="00F7511D"/>
    <w:rsid w:val="00F8559A"/>
    <w:rsid w:val="00F85878"/>
    <w:rsid w:val="00F860D2"/>
    <w:rsid w:val="00F91785"/>
    <w:rsid w:val="00F95C80"/>
    <w:rsid w:val="00F97160"/>
    <w:rsid w:val="00FA389F"/>
    <w:rsid w:val="00FB4714"/>
    <w:rsid w:val="00FB70C4"/>
    <w:rsid w:val="00FC15D4"/>
    <w:rsid w:val="00FD266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D97"/>
    <w:pPr>
      <w:suppressAutoHyphens/>
      <w:spacing w:after="200" w:line="276" w:lineRule="auto"/>
    </w:pPr>
    <w:rPr>
      <w:rFonts w:ascii="Calibri" w:hAnsi="Calibri" w:cs="Calibri"/>
      <w:kern w:val="1"/>
      <w:sz w:val="22"/>
      <w:szCs w:val="22"/>
      <w:lang w:eastAsia="zh-CN"/>
    </w:rPr>
  </w:style>
  <w:style w:type="paragraph" w:styleId="Ttulo1">
    <w:name w:val="heading 1"/>
    <w:next w:val="Corpodetexto"/>
    <w:qFormat/>
    <w:rsid w:val="00200E35"/>
    <w:pPr>
      <w:keepNext/>
      <w:widowControl w:val="0"/>
      <w:tabs>
        <w:tab w:val="left" w:pos="0"/>
        <w:tab w:val="left" w:pos="432"/>
      </w:tabs>
      <w:suppressAutoHyphens/>
      <w:spacing w:before="240" w:after="60"/>
      <w:ind w:left="432" w:hanging="432"/>
      <w:outlineLvl w:val="0"/>
    </w:pPr>
    <w:rPr>
      <w:rFonts w:ascii="Arial" w:hAnsi="Arial"/>
      <w:b/>
      <w:bCs/>
      <w:kern w:val="1"/>
      <w:sz w:val="32"/>
      <w:szCs w:val="32"/>
      <w:lang w:eastAsia="zh-CN"/>
    </w:rPr>
  </w:style>
  <w:style w:type="paragraph" w:styleId="Ttulo2">
    <w:name w:val="heading 2"/>
    <w:next w:val="Corpodetexto"/>
    <w:qFormat/>
    <w:rsid w:val="00200E35"/>
    <w:pPr>
      <w:keepNext/>
      <w:widowControl w:val="0"/>
      <w:numPr>
        <w:ilvl w:val="1"/>
        <w:numId w:val="1"/>
      </w:numPr>
      <w:tabs>
        <w:tab w:val="left" w:pos="0"/>
        <w:tab w:val="left" w:pos="576"/>
      </w:tabs>
      <w:suppressAutoHyphens/>
      <w:spacing w:before="240" w:after="60"/>
      <w:outlineLvl w:val="1"/>
    </w:pPr>
    <w:rPr>
      <w:rFonts w:ascii="Arial" w:hAnsi="Arial" w:cs="Arial"/>
      <w:b/>
      <w:bCs/>
      <w:i/>
      <w:iCs/>
      <w:kern w:val="1"/>
      <w:sz w:val="28"/>
      <w:szCs w:val="28"/>
      <w:lang w:eastAsia="zh-CN"/>
    </w:rPr>
  </w:style>
  <w:style w:type="paragraph" w:styleId="Ttulo3">
    <w:name w:val="heading 3"/>
    <w:basedOn w:val="Normal"/>
    <w:next w:val="Normal"/>
    <w:link w:val="Ttulo3Char"/>
    <w:uiPriority w:val="9"/>
    <w:semiHidden/>
    <w:unhideWhenUsed/>
    <w:qFormat/>
    <w:rsid w:val="002D3E8F"/>
    <w:pPr>
      <w:keepNext/>
      <w:spacing w:before="240" w:after="60"/>
      <w:outlineLvl w:val="2"/>
    </w:pPr>
    <w:rPr>
      <w:rFonts w:ascii="Cambria" w:hAnsi="Cambria" w:cs="Times New Roman"/>
      <w:b/>
      <w:bCs/>
      <w:sz w:val="26"/>
      <w:szCs w:val="26"/>
    </w:rPr>
  </w:style>
  <w:style w:type="paragraph" w:styleId="Ttulo4">
    <w:name w:val="heading 4"/>
    <w:next w:val="Corpodetexto"/>
    <w:qFormat/>
    <w:rsid w:val="00200E35"/>
    <w:pPr>
      <w:numPr>
        <w:ilvl w:val="3"/>
        <w:numId w:val="1"/>
      </w:numPr>
      <w:tabs>
        <w:tab w:val="left" w:pos="0"/>
        <w:tab w:val="left" w:pos="864"/>
      </w:tabs>
      <w:spacing w:before="280" w:after="280"/>
      <w:outlineLvl w:val="3"/>
    </w:pPr>
    <w:rPr>
      <w:rFonts w:eastAsia="MS Mincho"/>
      <w:b/>
      <w:bCs/>
      <w:i/>
      <w:iCs/>
      <w:kern w:val="1"/>
      <w:lang w:eastAsia="ja-JP"/>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rsid w:val="00200E35"/>
    <w:rPr>
      <w:rFonts w:ascii="Wingdings" w:hAnsi="Wingdings" w:cs="Wingdings"/>
    </w:rPr>
  </w:style>
  <w:style w:type="character" w:customStyle="1" w:styleId="WW8Num3z1">
    <w:name w:val="WW8Num3z1"/>
    <w:rsid w:val="00200E35"/>
    <w:rPr>
      <w:rFonts w:ascii="Courier New" w:hAnsi="Courier New" w:cs="Courier New"/>
    </w:rPr>
  </w:style>
  <w:style w:type="character" w:customStyle="1" w:styleId="WW8Num3z3">
    <w:name w:val="WW8Num3z3"/>
    <w:rsid w:val="00200E35"/>
    <w:rPr>
      <w:rFonts w:ascii="Symbol" w:hAnsi="Symbol" w:cs="Symbol"/>
    </w:rPr>
  </w:style>
  <w:style w:type="character" w:customStyle="1" w:styleId="WW8Num4z0">
    <w:name w:val="WW8Num4z0"/>
    <w:rsid w:val="00200E35"/>
  </w:style>
  <w:style w:type="character" w:customStyle="1" w:styleId="WW8Num4z1">
    <w:name w:val="WW8Num4z1"/>
    <w:rsid w:val="00200E35"/>
    <w:rPr>
      <w:rFonts w:ascii="OpenSymbol" w:hAnsi="OpenSymbol" w:cs="OpenSymbol"/>
    </w:rPr>
  </w:style>
  <w:style w:type="character" w:customStyle="1" w:styleId="WW8Num5z0">
    <w:name w:val="WW8Num5z0"/>
    <w:rsid w:val="00200E35"/>
    <w:rPr>
      <w:rFonts w:ascii="Wingdings" w:hAnsi="Wingdings" w:cs="Wingdings"/>
    </w:rPr>
  </w:style>
  <w:style w:type="character" w:customStyle="1" w:styleId="WW8Num5z1">
    <w:name w:val="WW8Num5z1"/>
    <w:rsid w:val="00200E35"/>
    <w:rPr>
      <w:rFonts w:ascii="OpenSymbol" w:hAnsi="OpenSymbol" w:cs="OpenSymbol"/>
    </w:rPr>
  </w:style>
  <w:style w:type="character" w:customStyle="1" w:styleId="WW8Num6z0">
    <w:name w:val="WW8Num6z0"/>
    <w:rsid w:val="00200E35"/>
    <w:rPr>
      <w:rFonts w:ascii="Symbol" w:hAnsi="Symbol" w:cs="Wingdings"/>
    </w:rPr>
  </w:style>
  <w:style w:type="character" w:customStyle="1" w:styleId="WW8Num6z1">
    <w:name w:val="WW8Num6z1"/>
    <w:rsid w:val="00200E35"/>
    <w:rPr>
      <w:rFonts w:ascii="OpenSymbol" w:hAnsi="OpenSymbol" w:cs="OpenSymbol"/>
    </w:rPr>
  </w:style>
  <w:style w:type="character" w:customStyle="1" w:styleId="Absatz-Standardschriftart">
    <w:name w:val="Absatz-Standardschriftart"/>
    <w:rsid w:val="00200E35"/>
  </w:style>
  <w:style w:type="character" w:customStyle="1" w:styleId="WW-Absatz-Standardschriftart">
    <w:name w:val="WW-Absatz-Standardschriftart"/>
    <w:rsid w:val="00200E35"/>
  </w:style>
  <w:style w:type="character" w:customStyle="1" w:styleId="WW8Num2z0">
    <w:name w:val="WW8Num2z0"/>
    <w:rsid w:val="00200E35"/>
  </w:style>
  <w:style w:type="character" w:customStyle="1" w:styleId="WW8Num2z1">
    <w:name w:val="WW8Num2z1"/>
    <w:rsid w:val="00200E35"/>
    <w:rPr>
      <w:rFonts w:ascii="Courier New" w:hAnsi="Courier New" w:cs="Courier New"/>
    </w:rPr>
  </w:style>
  <w:style w:type="character" w:customStyle="1" w:styleId="WW8Num2z3">
    <w:name w:val="WW8Num2z3"/>
    <w:rsid w:val="00200E35"/>
    <w:rPr>
      <w:rFonts w:ascii="Symbol" w:hAnsi="Symbol" w:cs="Symbol"/>
    </w:rPr>
  </w:style>
  <w:style w:type="character" w:customStyle="1" w:styleId="Fontepargpadro5">
    <w:name w:val="Fonte parág. padrão5"/>
    <w:rsid w:val="00200E35"/>
  </w:style>
  <w:style w:type="character" w:customStyle="1" w:styleId="Fontepargpadro1">
    <w:name w:val="Fonte parág. padrão1"/>
    <w:rsid w:val="00200E35"/>
  </w:style>
  <w:style w:type="character" w:customStyle="1" w:styleId="Heading1Char">
    <w:name w:val="Heading 1 Char"/>
    <w:rsid w:val="00200E35"/>
    <w:rPr>
      <w:rFonts w:ascii="Cambria" w:hAnsi="Cambria" w:cs="Cambria"/>
      <w:b/>
      <w:bCs/>
      <w:kern w:val="1"/>
      <w:sz w:val="32"/>
      <w:szCs w:val="32"/>
    </w:rPr>
  </w:style>
  <w:style w:type="character" w:customStyle="1" w:styleId="Ttulo2Char">
    <w:name w:val="Título 2 Char"/>
    <w:rsid w:val="00200E35"/>
    <w:rPr>
      <w:rFonts w:ascii="Cambria" w:hAnsi="Cambria" w:cs="Cambria"/>
      <w:b/>
      <w:bCs/>
      <w:i/>
      <w:iCs/>
      <w:sz w:val="28"/>
      <w:szCs w:val="28"/>
    </w:rPr>
  </w:style>
  <w:style w:type="character" w:customStyle="1" w:styleId="Ttulo4Char">
    <w:name w:val="Título 4 Char"/>
    <w:rsid w:val="00200E35"/>
    <w:rPr>
      <w:rFonts w:ascii="Calibri" w:hAnsi="Calibri" w:cs="Calibri"/>
      <w:b/>
      <w:bCs/>
      <w:sz w:val="28"/>
      <w:szCs w:val="28"/>
    </w:rPr>
  </w:style>
  <w:style w:type="character" w:customStyle="1" w:styleId="WW-Absatz-Standardschriftart1">
    <w:name w:val="WW-Absatz-Standardschriftart1"/>
    <w:rsid w:val="00200E35"/>
  </w:style>
  <w:style w:type="character" w:customStyle="1" w:styleId="WW-Absatz-Standardschriftart11">
    <w:name w:val="WW-Absatz-Standardschriftart11"/>
    <w:rsid w:val="00200E35"/>
  </w:style>
  <w:style w:type="character" w:customStyle="1" w:styleId="WW-Absatz-Standardschriftart111">
    <w:name w:val="WW-Absatz-Standardschriftart111"/>
    <w:rsid w:val="00200E35"/>
  </w:style>
  <w:style w:type="character" w:customStyle="1" w:styleId="Fontepargpadro4">
    <w:name w:val="Fonte parág. padrão4"/>
    <w:rsid w:val="00200E35"/>
  </w:style>
  <w:style w:type="character" w:customStyle="1" w:styleId="WW-Absatz-Standardschriftart1111">
    <w:name w:val="WW-Absatz-Standardschriftart1111"/>
    <w:rsid w:val="00200E35"/>
  </w:style>
  <w:style w:type="character" w:customStyle="1" w:styleId="WW-Absatz-Standardschriftart11111">
    <w:name w:val="WW-Absatz-Standardschriftart11111"/>
    <w:rsid w:val="00200E35"/>
  </w:style>
  <w:style w:type="character" w:customStyle="1" w:styleId="WW-Absatz-Standardschriftart111111">
    <w:name w:val="WW-Absatz-Standardschriftart111111"/>
    <w:rsid w:val="00200E35"/>
  </w:style>
  <w:style w:type="character" w:customStyle="1" w:styleId="Fontepargpadro3">
    <w:name w:val="Fonte parág. padrão3"/>
    <w:rsid w:val="00200E35"/>
  </w:style>
  <w:style w:type="character" w:customStyle="1" w:styleId="WW-Absatz-Standardschriftart1111111">
    <w:name w:val="WW-Absatz-Standardschriftart1111111"/>
    <w:rsid w:val="00200E35"/>
  </w:style>
  <w:style w:type="character" w:customStyle="1" w:styleId="WW-Absatz-Standardschriftart11111111">
    <w:name w:val="WW-Absatz-Standardschriftart11111111"/>
    <w:rsid w:val="00200E35"/>
  </w:style>
  <w:style w:type="character" w:customStyle="1" w:styleId="WW-Absatz-Standardschriftart111111111">
    <w:name w:val="WW-Absatz-Standardschriftart111111111"/>
    <w:rsid w:val="00200E35"/>
  </w:style>
  <w:style w:type="character" w:customStyle="1" w:styleId="WW-Absatz-Standardschriftart1111111111">
    <w:name w:val="WW-Absatz-Standardschriftart1111111111"/>
    <w:rsid w:val="00200E35"/>
  </w:style>
  <w:style w:type="character" w:customStyle="1" w:styleId="WW8Num1z0">
    <w:name w:val="WW8Num1z0"/>
    <w:rsid w:val="00200E35"/>
  </w:style>
  <w:style w:type="character" w:customStyle="1" w:styleId="Fontepargpadro11">
    <w:name w:val="Fonte parág. padrão11"/>
    <w:rsid w:val="00200E35"/>
  </w:style>
  <w:style w:type="character" w:customStyle="1" w:styleId="apple-converted-space">
    <w:name w:val="apple-converted-space"/>
    <w:rsid w:val="00200E35"/>
  </w:style>
  <w:style w:type="character" w:styleId="Forte">
    <w:name w:val="Strong"/>
    <w:qFormat/>
    <w:rsid w:val="00200E35"/>
    <w:rPr>
      <w:b/>
      <w:bCs/>
    </w:rPr>
  </w:style>
  <w:style w:type="character" w:customStyle="1" w:styleId="TextodebaloChar">
    <w:name w:val="Texto de balão Char"/>
    <w:rsid w:val="00200E35"/>
    <w:rPr>
      <w:rFonts w:ascii="Tahoma" w:hAnsi="Tahoma" w:cs="Tahoma"/>
      <w:sz w:val="14"/>
      <w:szCs w:val="14"/>
    </w:rPr>
  </w:style>
  <w:style w:type="character" w:customStyle="1" w:styleId="WWCharLFO12LVL1">
    <w:name w:val="WW_CharLFO12LVL1"/>
    <w:rsid w:val="00200E35"/>
  </w:style>
  <w:style w:type="character" w:customStyle="1" w:styleId="WWCharLFO14LVL1">
    <w:name w:val="WW_CharLFO14LVL1"/>
    <w:rsid w:val="00200E35"/>
    <w:rPr>
      <w:rFonts w:ascii="Wingdings" w:hAnsi="Wingdings" w:cs="Wingdings"/>
    </w:rPr>
  </w:style>
  <w:style w:type="character" w:customStyle="1" w:styleId="WWCharLFO14LVL2">
    <w:name w:val="WW_CharLFO14LVL2"/>
    <w:rsid w:val="00200E35"/>
    <w:rPr>
      <w:rFonts w:ascii="Courier New" w:hAnsi="Courier New" w:cs="Courier New"/>
    </w:rPr>
  </w:style>
  <w:style w:type="character" w:customStyle="1" w:styleId="WWCharLFO14LVL3">
    <w:name w:val="WW_CharLFO14LVL3"/>
    <w:rsid w:val="00200E35"/>
    <w:rPr>
      <w:rFonts w:ascii="Wingdings" w:hAnsi="Wingdings" w:cs="Wingdings"/>
    </w:rPr>
  </w:style>
  <w:style w:type="character" w:customStyle="1" w:styleId="WWCharLFO14LVL4">
    <w:name w:val="WW_CharLFO14LVL4"/>
    <w:rsid w:val="00200E35"/>
    <w:rPr>
      <w:rFonts w:ascii="Symbol" w:hAnsi="Symbol" w:cs="Symbol"/>
    </w:rPr>
  </w:style>
  <w:style w:type="character" w:customStyle="1" w:styleId="WWCharLFO14LVL5">
    <w:name w:val="WW_CharLFO14LVL5"/>
    <w:rsid w:val="00200E35"/>
    <w:rPr>
      <w:rFonts w:ascii="Courier New" w:hAnsi="Courier New" w:cs="Courier New"/>
    </w:rPr>
  </w:style>
  <w:style w:type="character" w:customStyle="1" w:styleId="WWCharLFO14LVL6">
    <w:name w:val="WW_CharLFO14LVL6"/>
    <w:rsid w:val="00200E35"/>
    <w:rPr>
      <w:rFonts w:ascii="Wingdings" w:hAnsi="Wingdings" w:cs="Wingdings"/>
    </w:rPr>
  </w:style>
  <w:style w:type="character" w:customStyle="1" w:styleId="WWCharLFO14LVL7">
    <w:name w:val="WW_CharLFO14LVL7"/>
    <w:rsid w:val="00200E35"/>
    <w:rPr>
      <w:rFonts w:ascii="Symbol" w:hAnsi="Symbol" w:cs="Symbol"/>
    </w:rPr>
  </w:style>
  <w:style w:type="character" w:customStyle="1" w:styleId="WWCharLFO14LVL8">
    <w:name w:val="WW_CharLFO14LVL8"/>
    <w:rsid w:val="00200E35"/>
    <w:rPr>
      <w:rFonts w:ascii="Courier New" w:hAnsi="Courier New" w:cs="Courier New"/>
    </w:rPr>
  </w:style>
  <w:style w:type="character" w:customStyle="1" w:styleId="WWCharLFO14LVL9">
    <w:name w:val="WW_CharLFO14LVL9"/>
    <w:rsid w:val="00200E35"/>
    <w:rPr>
      <w:rFonts w:ascii="Wingdings" w:hAnsi="Wingdings" w:cs="Wingdings"/>
    </w:rPr>
  </w:style>
  <w:style w:type="character" w:customStyle="1" w:styleId="WW8Num10z0">
    <w:name w:val="WW8Num10z0"/>
    <w:rsid w:val="00200E35"/>
    <w:rPr>
      <w:rFonts w:ascii="Symbol" w:hAnsi="Symbol" w:cs="Symbol"/>
    </w:rPr>
  </w:style>
  <w:style w:type="character" w:customStyle="1" w:styleId="Fontepargpadro2">
    <w:name w:val="Fonte parág. padrão2"/>
    <w:rsid w:val="00200E35"/>
    <w:rPr>
      <w:rFonts w:ascii="Times New Roman" w:hAnsi="Times New Roman" w:cs="Times New Roman"/>
    </w:rPr>
  </w:style>
  <w:style w:type="character" w:customStyle="1" w:styleId="ListLabel1">
    <w:name w:val="ListLabel 1"/>
    <w:rsid w:val="00200E35"/>
  </w:style>
  <w:style w:type="character" w:customStyle="1" w:styleId="ListLabel2">
    <w:name w:val="ListLabel 2"/>
    <w:rsid w:val="00200E35"/>
  </w:style>
  <w:style w:type="character" w:customStyle="1" w:styleId="ListLabel3">
    <w:name w:val="ListLabel 3"/>
    <w:rsid w:val="00200E35"/>
  </w:style>
  <w:style w:type="character" w:customStyle="1" w:styleId="ListLabel4">
    <w:name w:val="ListLabel 4"/>
    <w:rsid w:val="00200E35"/>
  </w:style>
  <w:style w:type="character" w:customStyle="1" w:styleId="ListLabel5">
    <w:name w:val="ListLabel 5"/>
    <w:rsid w:val="00200E35"/>
  </w:style>
  <w:style w:type="character" w:customStyle="1" w:styleId="ListLabel6">
    <w:name w:val="ListLabel 6"/>
    <w:rsid w:val="00200E35"/>
  </w:style>
  <w:style w:type="character" w:customStyle="1" w:styleId="TtuloChar">
    <w:name w:val="Título Char"/>
    <w:rsid w:val="00200E35"/>
    <w:rPr>
      <w:rFonts w:ascii="Cambria" w:hAnsi="Cambria" w:cs="Cambria"/>
      <w:b/>
      <w:bCs/>
      <w:kern w:val="1"/>
      <w:sz w:val="32"/>
      <w:szCs w:val="32"/>
    </w:rPr>
  </w:style>
  <w:style w:type="character" w:customStyle="1" w:styleId="CorpodetextoChar">
    <w:name w:val="Corpo de texto Char"/>
    <w:basedOn w:val="Fontepargpadro1"/>
    <w:rsid w:val="00200E35"/>
  </w:style>
  <w:style w:type="character" w:customStyle="1" w:styleId="CabealhoChar">
    <w:name w:val="Cabeçalho Char"/>
    <w:basedOn w:val="Fontepargpadro1"/>
    <w:rsid w:val="00200E35"/>
  </w:style>
  <w:style w:type="character" w:customStyle="1" w:styleId="RodapChar">
    <w:name w:val="Rodapé Char"/>
    <w:basedOn w:val="Fontepargpadro1"/>
    <w:uiPriority w:val="99"/>
    <w:rsid w:val="00200E35"/>
  </w:style>
  <w:style w:type="character" w:customStyle="1" w:styleId="MapadoDocumentoChar">
    <w:name w:val="Mapa do Documento Char"/>
    <w:rsid w:val="00200E35"/>
    <w:rPr>
      <w:rFonts w:ascii="Times New Roman" w:hAnsi="Times New Roman" w:cs="Times New Roman"/>
      <w:sz w:val="2"/>
      <w:szCs w:val="2"/>
    </w:rPr>
  </w:style>
  <w:style w:type="character" w:customStyle="1" w:styleId="TextodebaloChar1">
    <w:name w:val="Texto de balão Char1"/>
    <w:rsid w:val="00200E35"/>
    <w:rPr>
      <w:rFonts w:ascii="Times New Roman" w:hAnsi="Times New Roman" w:cs="Times New Roman"/>
      <w:sz w:val="2"/>
      <w:szCs w:val="2"/>
    </w:rPr>
  </w:style>
  <w:style w:type="character" w:customStyle="1" w:styleId="Ttulo1Char">
    <w:name w:val="Título 1 Char"/>
    <w:rsid w:val="00200E35"/>
    <w:rPr>
      <w:rFonts w:ascii="Arial" w:hAnsi="Arial" w:cs="Arial"/>
      <w:b/>
      <w:bCs/>
      <w:color w:val="00000A"/>
      <w:sz w:val="32"/>
      <w:szCs w:val="32"/>
      <w:lang w:val="pt-BR" w:eastAsia="zh-CN"/>
    </w:rPr>
  </w:style>
  <w:style w:type="character" w:styleId="Hyperlink">
    <w:name w:val="Hyperlink"/>
    <w:rsid w:val="00200E35"/>
    <w:rPr>
      <w:color w:val="00A000"/>
      <w:u w:val="single"/>
      <w:shd w:val="clear" w:color="auto" w:fill="FFFFFF"/>
    </w:rPr>
  </w:style>
  <w:style w:type="character" w:customStyle="1" w:styleId="ListLabel7">
    <w:name w:val="ListLabel 7"/>
    <w:rsid w:val="00200E35"/>
    <w:rPr>
      <w:rFonts w:cs="Symbol"/>
    </w:rPr>
  </w:style>
  <w:style w:type="character" w:customStyle="1" w:styleId="ListLabel8">
    <w:name w:val="ListLabel 8"/>
    <w:rsid w:val="00200E35"/>
    <w:rPr>
      <w:rFonts w:cs="Wingdings"/>
    </w:rPr>
  </w:style>
  <w:style w:type="character" w:customStyle="1" w:styleId="ListLabel9">
    <w:name w:val="ListLabel 9"/>
    <w:rsid w:val="00200E35"/>
    <w:rPr>
      <w:rFonts w:cs="Courier New"/>
    </w:rPr>
  </w:style>
  <w:style w:type="character" w:customStyle="1" w:styleId="ListLabel10">
    <w:name w:val="ListLabel 10"/>
    <w:rsid w:val="00200E35"/>
    <w:rPr>
      <w:rFonts w:cs="Symbol"/>
      <w:sz w:val="20"/>
      <w:szCs w:val="20"/>
    </w:rPr>
  </w:style>
  <w:style w:type="character" w:customStyle="1" w:styleId="ListLabel11">
    <w:name w:val="ListLabel 11"/>
    <w:rsid w:val="00200E35"/>
    <w:rPr>
      <w:rFonts w:cs="Courier New"/>
      <w:sz w:val="20"/>
      <w:szCs w:val="20"/>
    </w:rPr>
  </w:style>
  <w:style w:type="character" w:customStyle="1" w:styleId="ListLabel12">
    <w:name w:val="ListLabel 12"/>
    <w:rsid w:val="00200E35"/>
    <w:rPr>
      <w:rFonts w:cs="Wingdings"/>
      <w:sz w:val="20"/>
      <w:szCs w:val="20"/>
    </w:rPr>
  </w:style>
  <w:style w:type="character" w:customStyle="1" w:styleId="ListLabel13">
    <w:name w:val="ListLabel 13"/>
    <w:rsid w:val="00200E35"/>
    <w:rPr>
      <w:sz w:val="20"/>
    </w:rPr>
  </w:style>
  <w:style w:type="character" w:customStyle="1" w:styleId="Marcas">
    <w:name w:val="Marcas"/>
    <w:rsid w:val="00200E35"/>
    <w:rPr>
      <w:rFonts w:ascii="OpenSymbol" w:eastAsia="OpenSymbol" w:hAnsi="OpenSymbol" w:cs="OpenSymbol"/>
    </w:rPr>
  </w:style>
  <w:style w:type="paragraph" w:customStyle="1" w:styleId="Ttulo5">
    <w:name w:val="Título5"/>
    <w:basedOn w:val="WW-Padro"/>
    <w:next w:val="Corpodetexto"/>
    <w:rsid w:val="00200E35"/>
    <w:pPr>
      <w:keepNext/>
      <w:spacing w:before="240" w:after="120"/>
    </w:pPr>
    <w:rPr>
      <w:rFonts w:ascii="Arial" w:eastAsia="Microsoft YaHei" w:hAnsi="Arial" w:cs="Arial"/>
      <w:sz w:val="28"/>
      <w:szCs w:val="28"/>
    </w:rPr>
  </w:style>
  <w:style w:type="paragraph" w:styleId="Corpodetexto">
    <w:name w:val="Body Text"/>
    <w:basedOn w:val="WW-Padro"/>
    <w:rsid w:val="00200E35"/>
    <w:pPr>
      <w:spacing w:after="120"/>
    </w:pPr>
  </w:style>
  <w:style w:type="paragraph" w:styleId="Lista">
    <w:name w:val="List"/>
    <w:basedOn w:val="Corpodetexto"/>
    <w:rsid w:val="00200E35"/>
    <w:rPr>
      <w:rFonts w:cs="Mangal"/>
    </w:rPr>
  </w:style>
  <w:style w:type="paragraph" w:styleId="Legenda">
    <w:name w:val="caption"/>
    <w:basedOn w:val="Normal"/>
    <w:qFormat/>
    <w:rsid w:val="00200E35"/>
    <w:pPr>
      <w:suppressLineNumbers/>
      <w:spacing w:before="120" w:after="120"/>
    </w:pPr>
    <w:rPr>
      <w:rFonts w:cs="Mangal"/>
      <w:i/>
      <w:iCs/>
      <w:sz w:val="24"/>
      <w:szCs w:val="24"/>
    </w:rPr>
  </w:style>
  <w:style w:type="paragraph" w:customStyle="1" w:styleId="ndice">
    <w:name w:val="Índice"/>
    <w:basedOn w:val="WW-Padro"/>
    <w:rsid w:val="00200E35"/>
    <w:pPr>
      <w:suppressLineNumbers/>
    </w:pPr>
    <w:rPr>
      <w:rFonts w:cs="Mangal"/>
    </w:rPr>
  </w:style>
  <w:style w:type="paragraph" w:customStyle="1" w:styleId="WW-Padro">
    <w:name w:val="WW-Padrão"/>
    <w:rsid w:val="00200E35"/>
    <w:pPr>
      <w:widowControl w:val="0"/>
      <w:suppressAutoHyphens/>
      <w:spacing w:after="200" w:line="100" w:lineRule="atLeast"/>
      <w:textAlignment w:val="baseline"/>
    </w:pPr>
    <w:rPr>
      <w:rFonts w:ascii="Calibri" w:hAnsi="Calibri" w:cs="Calibri"/>
      <w:color w:val="00000A"/>
      <w:kern w:val="1"/>
      <w:sz w:val="24"/>
      <w:szCs w:val="24"/>
      <w:lang w:eastAsia="zh-CN"/>
    </w:rPr>
  </w:style>
  <w:style w:type="paragraph" w:customStyle="1" w:styleId="Ttulo40">
    <w:name w:val="Título4"/>
    <w:basedOn w:val="Normal"/>
    <w:next w:val="Corpodetexto"/>
    <w:rsid w:val="00200E35"/>
    <w:pPr>
      <w:keepNext/>
      <w:spacing w:before="240" w:after="120"/>
    </w:pPr>
    <w:rPr>
      <w:rFonts w:ascii="Arial" w:eastAsia="Microsoft YaHei" w:hAnsi="Arial" w:cs="Mangal"/>
      <w:sz w:val="28"/>
      <w:szCs w:val="28"/>
    </w:rPr>
  </w:style>
  <w:style w:type="paragraph" w:customStyle="1" w:styleId="Legenda1">
    <w:name w:val="Legenda1"/>
    <w:basedOn w:val="WW-Padro"/>
    <w:rsid w:val="00200E35"/>
    <w:pPr>
      <w:suppressLineNumbers/>
      <w:spacing w:before="120" w:after="120"/>
    </w:pPr>
    <w:rPr>
      <w:i/>
      <w:iCs/>
    </w:rPr>
  </w:style>
  <w:style w:type="paragraph" w:customStyle="1" w:styleId="Ttulo30">
    <w:name w:val="Título3"/>
    <w:basedOn w:val="WW-Padro"/>
    <w:rsid w:val="00200E35"/>
    <w:pPr>
      <w:keepNext/>
      <w:spacing w:before="240" w:after="120"/>
    </w:pPr>
    <w:rPr>
      <w:rFonts w:ascii="Arial" w:eastAsia="Microsoft YaHei" w:hAnsi="Arial" w:cs="Arial"/>
      <w:sz w:val="28"/>
      <w:szCs w:val="28"/>
    </w:rPr>
  </w:style>
  <w:style w:type="paragraph" w:customStyle="1" w:styleId="Ttulo20">
    <w:name w:val="Título2"/>
    <w:basedOn w:val="WW-Padro"/>
    <w:rsid w:val="00200E35"/>
    <w:pPr>
      <w:keepNext/>
      <w:spacing w:before="240" w:after="120"/>
    </w:pPr>
    <w:rPr>
      <w:rFonts w:ascii="Arial" w:eastAsia="Microsoft YaHei" w:hAnsi="Arial" w:cs="Arial"/>
      <w:sz w:val="28"/>
      <w:szCs w:val="28"/>
    </w:rPr>
  </w:style>
  <w:style w:type="paragraph" w:customStyle="1" w:styleId="Normal3">
    <w:name w:val="Normal3"/>
    <w:rsid w:val="00200E35"/>
    <w:pPr>
      <w:widowControl w:val="0"/>
      <w:suppressAutoHyphens/>
      <w:spacing w:after="200" w:line="100" w:lineRule="atLeast"/>
      <w:textAlignment w:val="baseline"/>
    </w:pPr>
    <w:rPr>
      <w:rFonts w:eastAsia="SimSun"/>
      <w:color w:val="00000A"/>
      <w:kern w:val="1"/>
      <w:sz w:val="24"/>
      <w:szCs w:val="24"/>
      <w:lang w:eastAsia="zh-CN"/>
    </w:rPr>
  </w:style>
  <w:style w:type="paragraph" w:customStyle="1" w:styleId="Ttulo10">
    <w:name w:val="Título1"/>
    <w:basedOn w:val="WW-Padro"/>
    <w:rsid w:val="00200E35"/>
    <w:pPr>
      <w:keepNext/>
      <w:spacing w:before="240" w:after="120"/>
    </w:pPr>
    <w:rPr>
      <w:rFonts w:ascii="Arial" w:eastAsia="Microsoft YaHei" w:hAnsi="Arial" w:cs="Arial"/>
      <w:sz w:val="28"/>
      <w:szCs w:val="28"/>
    </w:rPr>
  </w:style>
  <w:style w:type="paragraph" w:customStyle="1" w:styleId="Normal1">
    <w:name w:val="Normal1"/>
    <w:rsid w:val="00200E35"/>
    <w:pPr>
      <w:suppressAutoHyphens/>
      <w:spacing w:after="200" w:line="100" w:lineRule="atLeast"/>
      <w:textAlignment w:val="baseline"/>
    </w:pPr>
    <w:rPr>
      <w:rFonts w:ascii="Arial" w:hAnsi="Arial" w:cs="Arial"/>
      <w:color w:val="000000"/>
      <w:kern w:val="1"/>
      <w:sz w:val="24"/>
      <w:szCs w:val="24"/>
      <w:lang w:eastAsia="zh-CN"/>
    </w:rPr>
  </w:style>
  <w:style w:type="paragraph" w:styleId="Recuodecorpodetexto">
    <w:name w:val="Body Text Indent"/>
    <w:basedOn w:val="WW-Padro"/>
    <w:rsid w:val="00200E35"/>
    <w:pPr>
      <w:tabs>
        <w:tab w:val="left" w:pos="824"/>
      </w:tabs>
      <w:spacing w:line="360" w:lineRule="auto"/>
      <w:ind w:left="142"/>
      <w:jc w:val="both"/>
    </w:pPr>
    <w:rPr>
      <w:rFonts w:ascii="Arial" w:hAnsi="Arial" w:cs="Arial"/>
      <w:b/>
      <w:bCs/>
      <w:sz w:val="28"/>
      <w:szCs w:val="28"/>
    </w:rPr>
  </w:style>
  <w:style w:type="paragraph" w:customStyle="1" w:styleId="PargrafodaLista1">
    <w:name w:val="Parágrafo da Lista1"/>
    <w:basedOn w:val="WW-Padro"/>
    <w:rsid w:val="00200E35"/>
    <w:pPr>
      <w:widowControl/>
      <w:suppressAutoHyphens w:val="0"/>
      <w:spacing w:line="276" w:lineRule="auto"/>
      <w:ind w:left="720"/>
    </w:pPr>
    <w:rPr>
      <w:sz w:val="22"/>
      <w:szCs w:val="22"/>
    </w:rPr>
  </w:style>
  <w:style w:type="paragraph" w:customStyle="1" w:styleId="Endereoabreviadodoremetente">
    <w:name w:val="Endereço abreviado do remetente"/>
    <w:basedOn w:val="WW-Padro"/>
    <w:rsid w:val="00200E35"/>
  </w:style>
  <w:style w:type="paragraph" w:styleId="NormalWeb">
    <w:name w:val="Normal (Web)"/>
    <w:basedOn w:val="WW-Padro"/>
    <w:rsid w:val="00200E35"/>
    <w:pPr>
      <w:widowControl/>
      <w:suppressAutoHyphens w:val="0"/>
      <w:spacing w:before="280" w:after="280"/>
    </w:pPr>
    <w:rPr>
      <w:rFonts w:ascii="Times New Roman" w:eastAsia="MS Mincho" w:hAnsi="Times New Roman" w:cs="Times New Roman"/>
      <w:lang w:eastAsia="ja-JP"/>
    </w:rPr>
  </w:style>
  <w:style w:type="paragraph" w:customStyle="1" w:styleId="PargrafodaLista2">
    <w:name w:val="Parágrafo da Lista2"/>
    <w:basedOn w:val="WW-Padro"/>
    <w:rsid w:val="00200E35"/>
    <w:pPr>
      <w:widowControl/>
      <w:suppressAutoHyphens w:val="0"/>
      <w:spacing w:before="60"/>
      <w:ind w:left="720"/>
      <w:jc w:val="both"/>
    </w:pPr>
    <w:rPr>
      <w:sz w:val="22"/>
      <w:szCs w:val="22"/>
    </w:rPr>
  </w:style>
  <w:style w:type="paragraph" w:customStyle="1" w:styleId="Contedodoquadro">
    <w:name w:val="Conteúdo do quadro"/>
    <w:basedOn w:val="Corpodetexto"/>
    <w:rsid w:val="00200E35"/>
  </w:style>
  <w:style w:type="paragraph" w:customStyle="1" w:styleId="Contedodatabela">
    <w:name w:val="Conteúdo da tabela"/>
    <w:basedOn w:val="WW-Padro"/>
    <w:rsid w:val="00200E35"/>
    <w:pPr>
      <w:suppressLineNumbers/>
    </w:pPr>
  </w:style>
  <w:style w:type="paragraph" w:customStyle="1" w:styleId="Ttulodetabela">
    <w:name w:val="Título de tabela"/>
    <w:basedOn w:val="Contedodatabela"/>
    <w:rsid w:val="00200E35"/>
    <w:pPr>
      <w:jc w:val="center"/>
    </w:pPr>
    <w:rPr>
      <w:b/>
      <w:bCs/>
    </w:rPr>
  </w:style>
  <w:style w:type="paragraph" w:styleId="Cabealho">
    <w:name w:val="header"/>
    <w:basedOn w:val="WW-Padro"/>
    <w:rsid w:val="00200E35"/>
    <w:pPr>
      <w:suppressLineNumbers/>
      <w:tabs>
        <w:tab w:val="center" w:pos="4459"/>
        <w:tab w:val="right" w:pos="8919"/>
      </w:tabs>
    </w:pPr>
  </w:style>
  <w:style w:type="paragraph" w:styleId="Rodap">
    <w:name w:val="footer"/>
    <w:basedOn w:val="WW-Padro"/>
    <w:uiPriority w:val="99"/>
    <w:rsid w:val="00200E35"/>
    <w:pPr>
      <w:suppressLineNumbers/>
      <w:tabs>
        <w:tab w:val="center" w:pos="4819"/>
        <w:tab w:val="right" w:pos="9638"/>
      </w:tabs>
    </w:pPr>
  </w:style>
  <w:style w:type="paragraph" w:customStyle="1" w:styleId="MapadoDocumento1">
    <w:name w:val="Mapa do Documento1"/>
    <w:basedOn w:val="WW-Padro"/>
    <w:rsid w:val="00200E35"/>
    <w:pPr>
      <w:shd w:val="clear" w:color="auto" w:fill="000080"/>
    </w:pPr>
    <w:rPr>
      <w:rFonts w:ascii="Tahoma" w:hAnsi="Tahoma" w:cs="Tahoma"/>
    </w:rPr>
  </w:style>
  <w:style w:type="paragraph" w:customStyle="1" w:styleId="Textodebalo1">
    <w:name w:val="Texto de balão1"/>
    <w:basedOn w:val="Normal3"/>
    <w:rsid w:val="00200E35"/>
    <w:rPr>
      <w:rFonts w:ascii="Tahoma" w:hAnsi="Tahoma" w:cs="Tahoma"/>
      <w:sz w:val="16"/>
      <w:szCs w:val="16"/>
    </w:rPr>
  </w:style>
  <w:style w:type="paragraph" w:customStyle="1" w:styleId="WW-Normal">
    <w:name w:val="WW-Normal"/>
    <w:rsid w:val="00200E35"/>
    <w:pPr>
      <w:suppressAutoHyphens/>
      <w:spacing w:after="200" w:line="100" w:lineRule="atLeast"/>
    </w:pPr>
    <w:rPr>
      <w:rFonts w:ascii="Calibri" w:eastAsia="SimSun" w:hAnsi="Calibri" w:cs="Calibri"/>
      <w:color w:val="000000"/>
      <w:kern w:val="1"/>
      <w:sz w:val="24"/>
      <w:szCs w:val="24"/>
      <w:lang w:eastAsia="zh-CN"/>
    </w:rPr>
  </w:style>
  <w:style w:type="paragraph" w:customStyle="1" w:styleId="WW-Normal1">
    <w:name w:val="WW-Normal1"/>
    <w:rsid w:val="00200E35"/>
    <w:pPr>
      <w:suppressAutoHyphens/>
      <w:spacing w:after="200" w:line="100" w:lineRule="atLeast"/>
    </w:pPr>
    <w:rPr>
      <w:rFonts w:ascii="Calibri" w:eastAsia="SimSun" w:hAnsi="Calibri" w:cs="Calibri"/>
      <w:color w:val="000000"/>
      <w:kern w:val="1"/>
      <w:sz w:val="24"/>
      <w:szCs w:val="24"/>
      <w:lang w:eastAsia="zh-CN"/>
    </w:rPr>
  </w:style>
  <w:style w:type="paragraph" w:customStyle="1" w:styleId="Normal2">
    <w:name w:val="Normal2"/>
    <w:rsid w:val="00200E35"/>
    <w:pPr>
      <w:widowControl w:val="0"/>
      <w:suppressAutoHyphens/>
      <w:spacing w:after="200" w:line="100" w:lineRule="atLeast"/>
    </w:pPr>
    <w:rPr>
      <w:rFonts w:ascii="Calibri" w:eastAsia="SimSun" w:hAnsi="Calibri" w:cs="Calibri"/>
      <w:color w:val="000000"/>
      <w:kern w:val="1"/>
      <w:sz w:val="24"/>
      <w:szCs w:val="24"/>
      <w:lang w:eastAsia="zh-CN"/>
    </w:rPr>
  </w:style>
  <w:style w:type="paragraph" w:customStyle="1" w:styleId="Normal4">
    <w:name w:val="Normal4"/>
    <w:rsid w:val="00200E35"/>
    <w:pPr>
      <w:suppressAutoHyphens/>
      <w:spacing w:after="200" w:line="276" w:lineRule="auto"/>
    </w:pPr>
    <w:rPr>
      <w:rFonts w:ascii="Arial" w:hAnsi="Arial" w:cs="Arial"/>
      <w:color w:val="000000"/>
      <w:kern w:val="1"/>
      <w:sz w:val="24"/>
      <w:szCs w:val="24"/>
      <w:lang w:eastAsia="zh-CN"/>
    </w:rPr>
  </w:style>
  <w:style w:type="paragraph" w:customStyle="1" w:styleId="Commarcadores21">
    <w:name w:val="Com marcadores 21"/>
    <w:basedOn w:val="Normal"/>
    <w:rsid w:val="00200E35"/>
    <w:pPr>
      <w:widowControl w:val="0"/>
      <w:spacing w:after="0" w:line="360" w:lineRule="auto"/>
      <w:ind w:firstLine="643"/>
      <w:jc w:val="both"/>
    </w:pPr>
    <w:rPr>
      <w:rFonts w:ascii="Arial" w:eastAsia="MS Mincho" w:hAnsi="Arial" w:cs="Arial"/>
      <w:i/>
      <w:iCs/>
      <w:color w:val="FF0000"/>
      <w:sz w:val="24"/>
      <w:szCs w:val="24"/>
      <w:lang w:eastAsia="ja-JP"/>
    </w:rPr>
  </w:style>
  <w:style w:type="paragraph" w:customStyle="1" w:styleId="Commarcadores211">
    <w:name w:val="Com marcadores 211"/>
    <w:basedOn w:val="Normal"/>
    <w:rsid w:val="00200E35"/>
    <w:pPr>
      <w:ind w:left="566" w:hanging="283"/>
    </w:pPr>
  </w:style>
  <w:style w:type="paragraph" w:customStyle="1" w:styleId="PargrafodaLista3">
    <w:name w:val="Parágrafo da Lista3"/>
    <w:basedOn w:val="Normal"/>
    <w:rsid w:val="00200E35"/>
    <w:pPr>
      <w:spacing w:before="60" w:line="100" w:lineRule="atLeast"/>
      <w:ind w:left="720"/>
      <w:contextualSpacing/>
      <w:jc w:val="both"/>
    </w:pPr>
    <w:rPr>
      <w:rFonts w:eastAsia="Calibri" w:cs="Times New Roman"/>
    </w:rPr>
  </w:style>
  <w:style w:type="paragraph" w:customStyle="1" w:styleId="alineas">
    <w:name w:val="alineas"/>
    <w:basedOn w:val="Normal"/>
    <w:rsid w:val="00200E35"/>
    <w:pPr>
      <w:spacing w:before="28" w:after="28" w:line="100" w:lineRule="atLeast"/>
    </w:pPr>
    <w:rPr>
      <w:rFonts w:ascii="Times New Roman" w:hAnsi="Times New Roman" w:cs="Times New Roman"/>
      <w:sz w:val="24"/>
      <w:szCs w:val="24"/>
    </w:rPr>
  </w:style>
  <w:style w:type="character" w:customStyle="1" w:styleId="Ttulo3Char">
    <w:name w:val="Título 3 Char"/>
    <w:link w:val="Ttulo3"/>
    <w:uiPriority w:val="9"/>
    <w:semiHidden/>
    <w:rsid w:val="002D3E8F"/>
    <w:rPr>
      <w:rFonts w:ascii="Cambria" w:eastAsia="Times New Roman" w:hAnsi="Cambria" w:cs="Times New Roman"/>
      <w:b/>
      <w:bCs/>
      <w:kern w:val="1"/>
      <w:sz w:val="26"/>
      <w:szCs w:val="26"/>
      <w:lang w:eastAsia="zh-CN"/>
    </w:rPr>
  </w:style>
  <w:style w:type="table" w:styleId="Tabelacomgrade">
    <w:name w:val="Table Grid"/>
    <w:basedOn w:val="Tabelanormal"/>
    <w:uiPriority w:val="59"/>
    <w:rsid w:val="00E52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2"/>
    <w:uiPriority w:val="99"/>
    <w:semiHidden/>
    <w:unhideWhenUsed/>
    <w:rsid w:val="00052439"/>
    <w:pPr>
      <w:spacing w:after="0" w:line="240" w:lineRule="auto"/>
    </w:pPr>
    <w:rPr>
      <w:rFonts w:ascii="Tahoma" w:hAnsi="Tahoma" w:cs="Tahoma"/>
      <w:sz w:val="16"/>
      <w:szCs w:val="16"/>
    </w:rPr>
  </w:style>
  <w:style w:type="character" w:customStyle="1" w:styleId="TextodebaloChar2">
    <w:name w:val="Texto de balão Char2"/>
    <w:basedOn w:val="Fontepargpadro"/>
    <w:link w:val="Textodebalo"/>
    <w:uiPriority w:val="99"/>
    <w:semiHidden/>
    <w:rsid w:val="00052439"/>
    <w:rPr>
      <w:rFonts w:ascii="Tahoma" w:hAnsi="Tahoma" w:cs="Tahoma"/>
      <w:kern w:val="1"/>
      <w:sz w:val="16"/>
      <w:szCs w:val="16"/>
      <w:lang w:eastAsia="zh-CN"/>
    </w:rPr>
  </w:style>
  <w:style w:type="paragraph" w:customStyle="1" w:styleId="western">
    <w:name w:val="western"/>
    <w:basedOn w:val="Normal"/>
    <w:rsid w:val="0003688F"/>
    <w:pPr>
      <w:suppressAutoHyphens w:val="0"/>
      <w:spacing w:before="100" w:beforeAutospacing="1" w:after="119" w:line="240" w:lineRule="auto"/>
    </w:pPr>
    <w:rPr>
      <w:rFonts w:ascii="Times New Roman" w:hAnsi="Times New Roman" w:cs="Times New Roman"/>
      <w:color w:val="000000"/>
      <w:kern w:val="0"/>
      <w:sz w:val="24"/>
      <w:szCs w:val="24"/>
      <w:lang w:eastAsia="pt-BR"/>
    </w:rPr>
  </w:style>
  <w:style w:type="paragraph" w:styleId="PargrafodaLista">
    <w:name w:val="List Paragraph"/>
    <w:basedOn w:val="Normal"/>
    <w:uiPriority w:val="34"/>
    <w:qFormat/>
    <w:rsid w:val="00077B8E"/>
    <w:pPr>
      <w:ind w:left="720"/>
      <w:contextualSpacing/>
    </w:pPr>
  </w:style>
  <w:style w:type="paragraph" w:styleId="SemEspaamento">
    <w:name w:val="No Spacing"/>
    <w:link w:val="SemEspaamentoChar"/>
    <w:uiPriority w:val="1"/>
    <w:qFormat/>
    <w:rsid w:val="00596F71"/>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
    <w:uiPriority w:val="1"/>
    <w:rsid w:val="00596F71"/>
    <w:rPr>
      <w:rFonts w:asciiTheme="minorHAnsi" w:eastAsiaTheme="minorEastAsia" w:hAnsiTheme="minorHAnsi" w:cstheme="minorBidi"/>
      <w:sz w:val="22"/>
      <w:szCs w:val="22"/>
    </w:rPr>
  </w:style>
  <w:style w:type="table" w:styleId="SombreamentoClaro-nfase5">
    <w:name w:val="Light Shading Accent 5"/>
    <w:basedOn w:val="Tabelanormal"/>
    <w:uiPriority w:val="60"/>
    <w:rsid w:val="00BA55A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e1">
    <w:name w:val="Light List Accent 1"/>
    <w:basedOn w:val="Tabelanormal"/>
    <w:uiPriority w:val="61"/>
    <w:rsid w:val="00BA55A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mentoClaro-nfase4">
    <w:name w:val="Light Shading Accent 4"/>
    <w:basedOn w:val="Tabelanormal"/>
    <w:uiPriority w:val="60"/>
    <w:rsid w:val="00352E1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2">
    <w:name w:val="Light Shading Accent 2"/>
    <w:basedOn w:val="Tabelanormal"/>
    <w:uiPriority w:val="60"/>
    <w:rsid w:val="00352E1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1">
    <w:name w:val="Light Shading Accent 1"/>
    <w:basedOn w:val="Tabelanormal"/>
    <w:uiPriority w:val="60"/>
    <w:rsid w:val="00352E1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rsid w:val="00352E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adeClara-nfase5">
    <w:name w:val="Light Grid Accent 5"/>
    <w:basedOn w:val="Tabelanormal"/>
    <w:uiPriority w:val="62"/>
    <w:rsid w:val="00352E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1">
    <w:name w:val="Light Grid Accent 1"/>
    <w:basedOn w:val="Tabelanormal"/>
    <w:uiPriority w:val="62"/>
    <w:rsid w:val="00EC25D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Mdia3-nfase1">
    <w:name w:val="Medium Grid 3 Accent 1"/>
    <w:basedOn w:val="Tabelanormal"/>
    <w:uiPriority w:val="69"/>
    <w:rsid w:val="004E4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3">
    <w:name w:val="Medium Grid 3 Accent 3"/>
    <w:basedOn w:val="Tabelanormal"/>
    <w:uiPriority w:val="69"/>
    <w:rsid w:val="008403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5">
    <w:name w:val="Medium Grid 3 Accent 5"/>
    <w:basedOn w:val="Tabelanormal"/>
    <w:uiPriority w:val="69"/>
    <w:rsid w:val="008403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D97"/>
    <w:pPr>
      <w:suppressAutoHyphens/>
      <w:spacing w:after="200" w:line="276" w:lineRule="auto"/>
    </w:pPr>
    <w:rPr>
      <w:rFonts w:ascii="Calibri" w:hAnsi="Calibri" w:cs="Calibri"/>
      <w:kern w:val="1"/>
      <w:sz w:val="22"/>
      <w:szCs w:val="22"/>
      <w:lang w:eastAsia="zh-CN"/>
    </w:rPr>
  </w:style>
  <w:style w:type="paragraph" w:styleId="Ttulo1">
    <w:name w:val="heading 1"/>
    <w:next w:val="Corpodetexto"/>
    <w:qFormat/>
    <w:rsid w:val="00200E35"/>
    <w:pPr>
      <w:keepNext/>
      <w:widowControl w:val="0"/>
      <w:tabs>
        <w:tab w:val="left" w:pos="0"/>
        <w:tab w:val="left" w:pos="432"/>
      </w:tabs>
      <w:suppressAutoHyphens/>
      <w:spacing w:before="240" w:after="60"/>
      <w:ind w:left="432" w:hanging="432"/>
      <w:outlineLvl w:val="0"/>
    </w:pPr>
    <w:rPr>
      <w:rFonts w:ascii="Arial" w:hAnsi="Arial"/>
      <w:b/>
      <w:bCs/>
      <w:kern w:val="1"/>
      <w:sz w:val="32"/>
      <w:szCs w:val="32"/>
      <w:lang w:eastAsia="zh-CN"/>
    </w:rPr>
  </w:style>
  <w:style w:type="paragraph" w:styleId="Ttulo2">
    <w:name w:val="heading 2"/>
    <w:next w:val="Corpodetexto"/>
    <w:qFormat/>
    <w:rsid w:val="00200E35"/>
    <w:pPr>
      <w:keepNext/>
      <w:widowControl w:val="0"/>
      <w:numPr>
        <w:ilvl w:val="1"/>
        <w:numId w:val="1"/>
      </w:numPr>
      <w:tabs>
        <w:tab w:val="left" w:pos="0"/>
        <w:tab w:val="left" w:pos="576"/>
      </w:tabs>
      <w:suppressAutoHyphens/>
      <w:spacing w:before="240" w:after="60"/>
      <w:outlineLvl w:val="1"/>
    </w:pPr>
    <w:rPr>
      <w:rFonts w:ascii="Arial" w:hAnsi="Arial" w:cs="Arial"/>
      <w:b/>
      <w:bCs/>
      <w:i/>
      <w:iCs/>
      <w:kern w:val="1"/>
      <w:sz w:val="28"/>
      <w:szCs w:val="28"/>
      <w:lang w:eastAsia="zh-CN"/>
    </w:rPr>
  </w:style>
  <w:style w:type="paragraph" w:styleId="Ttulo3">
    <w:name w:val="heading 3"/>
    <w:basedOn w:val="Normal"/>
    <w:next w:val="Normal"/>
    <w:link w:val="Ttulo3Char"/>
    <w:uiPriority w:val="9"/>
    <w:semiHidden/>
    <w:unhideWhenUsed/>
    <w:qFormat/>
    <w:rsid w:val="002D3E8F"/>
    <w:pPr>
      <w:keepNext/>
      <w:spacing w:before="240" w:after="60"/>
      <w:outlineLvl w:val="2"/>
    </w:pPr>
    <w:rPr>
      <w:rFonts w:ascii="Cambria" w:hAnsi="Cambria" w:cs="Times New Roman"/>
      <w:b/>
      <w:bCs/>
      <w:sz w:val="26"/>
      <w:szCs w:val="26"/>
    </w:rPr>
  </w:style>
  <w:style w:type="paragraph" w:styleId="Ttulo4">
    <w:name w:val="heading 4"/>
    <w:next w:val="Corpodetexto"/>
    <w:qFormat/>
    <w:rsid w:val="00200E35"/>
    <w:pPr>
      <w:numPr>
        <w:ilvl w:val="3"/>
        <w:numId w:val="1"/>
      </w:numPr>
      <w:tabs>
        <w:tab w:val="left" w:pos="0"/>
        <w:tab w:val="left" w:pos="864"/>
      </w:tabs>
      <w:spacing w:before="280" w:after="280"/>
      <w:outlineLvl w:val="3"/>
    </w:pPr>
    <w:rPr>
      <w:rFonts w:eastAsia="MS Mincho"/>
      <w:b/>
      <w:bCs/>
      <w:i/>
      <w:iCs/>
      <w:kern w:val="1"/>
      <w:lang w:eastAsia="ja-JP"/>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rsid w:val="00200E35"/>
    <w:rPr>
      <w:rFonts w:ascii="Wingdings" w:hAnsi="Wingdings" w:cs="Wingdings"/>
    </w:rPr>
  </w:style>
  <w:style w:type="character" w:customStyle="1" w:styleId="WW8Num3z1">
    <w:name w:val="WW8Num3z1"/>
    <w:rsid w:val="00200E35"/>
    <w:rPr>
      <w:rFonts w:ascii="Courier New" w:hAnsi="Courier New" w:cs="Courier New"/>
    </w:rPr>
  </w:style>
  <w:style w:type="character" w:customStyle="1" w:styleId="WW8Num3z3">
    <w:name w:val="WW8Num3z3"/>
    <w:rsid w:val="00200E35"/>
    <w:rPr>
      <w:rFonts w:ascii="Symbol" w:hAnsi="Symbol" w:cs="Symbol"/>
    </w:rPr>
  </w:style>
  <w:style w:type="character" w:customStyle="1" w:styleId="WW8Num4z0">
    <w:name w:val="WW8Num4z0"/>
    <w:rsid w:val="00200E35"/>
  </w:style>
  <w:style w:type="character" w:customStyle="1" w:styleId="WW8Num4z1">
    <w:name w:val="WW8Num4z1"/>
    <w:rsid w:val="00200E35"/>
    <w:rPr>
      <w:rFonts w:ascii="OpenSymbol" w:hAnsi="OpenSymbol" w:cs="OpenSymbol"/>
    </w:rPr>
  </w:style>
  <w:style w:type="character" w:customStyle="1" w:styleId="WW8Num5z0">
    <w:name w:val="WW8Num5z0"/>
    <w:rsid w:val="00200E35"/>
    <w:rPr>
      <w:rFonts w:ascii="Wingdings" w:hAnsi="Wingdings" w:cs="Wingdings"/>
    </w:rPr>
  </w:style>
  <w:style w:type="character" w:customStyle="1" w:styleId="WW8Num5z1">
    <w:name w:val="WW8Num5z1"/>
    <w:rsid w:val="00200E35"/>
    <w:rPr>
      <w:rFonts w:ascii="OpenSymbol" w:hAnsi="OpenSymbol" w:cs="OpenSymbol"/>
    </w:rPr>
  </w:style>
  <w:style w:type="character" w:customStyle="1" w:styleId="WW8Num6z0">
    <w:name w:val="WW8Num6z0"/>
    <w:rsid w:val="00200E35"/>
    <w:rPr>
      <w:rFonts w:ascii="Symbol" w:hAnsi="Symbol" w:cs="Wingdings"/>
    </w:rPr>
  </w:style>
  <w:style w:type="character" w:customStyle="1" w:styleId="WW8Num6z1">
    <w:name w:val="WW8Num6z1"/>
    <w:rsid w:val="00200E35"/>
    <w:rPr>
      <w:rFonts w:ascii="OpenSymbol" w:hAnsi="OpenSymbol" w:cs="OpenSymbol"/>
    </w:rPr>
  </w:style>
  <w:style w:type="character" w:customStyle="1" w:styleId="Absatz-Standardschriftart">
    <w:name w:val="Absatz-Standardschriftart"/>
    <w:rsid w:val="00200E35"/>
  </w:style>
  <w:style w:type="character" w:customStyle="1" w:styleId="WW-Absatz-Standardschriftart">
    <w:name w:val="WW-Absatz-Standardschriftart"/>
    <w:rsid w:val="00200E35"/>
  </w:style>
  <w:style w:type="character" w:customStyle="1" w:styleId="WW8Num2z0">
    <w:name w:val="WW8Num2z0"/>
    <w:rsid w:val="00200E35"/>
  </w:style>
  <w:style w:type="character" w:customStyle="1" w:styleId="WW8Num2z1">
    <w:name w:val="WW8Num2z1"/>
    <w:rsid w:val="00200E35"/>
    <w:rPr>
      <w:rFonts w:ascii="Courier New" w:hAnsi="Courier New" w:cs="Courier New"/>
    </w:rPr>
  </w:style>
  <w:style w:type="character" w:customStyle="1" w:styleId="WW8Num2z3">
    <w:name w:val="WW8Num2z3"/>
    <w:rsid w:val="00200E35"/>
    <w:rPr>
      <w:rFonts w:ascii="Symbol" w:hAnsi="Symbol" w:cs="Symbol"/>
    </w:rPr>
  </w:style>
  <w:style w:type="character" w:customStyle="1" w:styleId="Fontepargpadro5">
    <w:name w:val="Fonte parág. padrão5"/>
    <w:rsid w:val="00200E35"/>
  </w:style>
  <w:style w:type="character" w:customStyle="1" w:styleId="Fontepargpadro1">
    <w:name w:val="Fonte parág. padrão1"/>
    <w:rsid w:val="00200E35"/>
  </w:style>
  <w:style w:type="character" w:customStyle="1" w:styleId="Heading1Char">
    <w:name w:val="Heading 1 Char"/>
    <w:rsid w:val="00200E35"/>
    <w:rPr>
      <w:rFonts w:ascii="Cambria" w:hAnsi="Cambria" w:cs="Cambria"/>
      <w:b/>
      <w:bCs/>
      <w:kern w:val="1"/>
      <w:sz w:val="32"/>
      <w:szCs w:val="32"/>
    </w:rPr>
  </w:style>
  <w:style w:type="character" w:customStyle="1" w:styleId="Ttulo2Char">
    <w:name w:val="Título 2 Char"/>
    <w:rsid w:val="00200E35"/>
    <w:rPr>
      <w:rFonts w:ascii="Cambria" w:hAnsi="Cambria" w:cs="Cambria"/>
      <w:b/>
      <w:bCs/>
      <w:i/>
      <w:iCs/>
      <w:sz w:val="28"/>
      <w:szCs w:val="28"/>
    </w:rPr>
  </w:style>
  <w:style w:type="character" w:customStyle="1" w:styleId="Ttulo4Char">
    <w:name w:val="Título 4 Char"/>
    <w:rsid w:val="00200E35"/>
    <w:rPr>
      <w:rFonts w:ascii="Calibri" w:hAnsi="Calibri" w:cs="Calibri"/>
      <w:b/>
      <w:bCs/>
      <w:sz w:val="28"/>
      <w:szCs w:val="28"/>
    </w:rPr>
  </w:style>
  <w:style w:type="character" w:customStyle="1" w:styleId="WW-Absatz-Standardschriftart1">
    <w:name w:val="WW-Absatz-Standardschriftart1"/>
    <w:rsid w:val="00200E35"/>
  </w:style>
  <w:style w:type="character" w:customStyle="1" w:styleId="WW-Absatz-Standardschriftart11">
    <w:name w:val="WW-Absatz-Standardschriftart11"/>
    <w:rsid w:val="00200E35"/>
  </w:style>
  <w:style w:type="character" w:customStyle="1" w:styleId="WW-Absatz-Standardschriftart111">
    <w:name w:val="WW-Absatz-Standardschriftart111"/>
    <w:rsid w:val="00200E35"/>
  </w:style>
  <w:style w:type="character" w:customStyle="1" w:styleId="Fontepargpadro4">
    <w:name w:val="Fonte parág. padrão4"/>
    <w:rsid w:val="00200E35"/>
  </w:style>
  <w:style w:type="character" w:customStyle="1" w:styleId="WW-Absatz-Standardschriftart1111">
    <w:name w:val="WW-Absatz-Standardschriftart1111"/>
    <w:rsid w:val="00200E35"/>
  </w:style>
  <w:style w:type="character" w:customStyle="1" w:styleId="WW-Absatz-Standardschriftart11111">
    <w:name w:val="WW-Absatz-Standardschriftart11111"/>
    <w:rsid w:val="00200E35"/>
  </w:style>
  <w:style w:type="character" w:customStyle="1" w:styleId="WW-Absatz-Standardschriftart111111">
    <w:name w:val="WW-Absatz-Standardschriftart111111"/>
    <w:rsid w:val="00200E35"/>
  </w:style>
  <w:style w:type="character" w:customStyle="1" w:styleId="Fontepargpadro3">
    <w:name w:val="Fonte parág. padrão3"/>
    <w:rsid w:val="00200E35"/>
  </w:style>
  <w:style w:type="character" w:customStyle="1" w:styleId="WW-Absatz-Standardschriftart1111111">
    <w:name w:val="WW-Absatz-Standardschriftart1111111"/>
    <w:rsid w:val="00200E35"/>
  </w:style>
  <w:style w:type="character" w:customStyle="1" w:styleId="WW-Absatz-Standardschriftart11111111">
    <w:name w:val="WW-Absatz-Standardschriftart11111111"/>
    <w:rsid w:val="00200E35"/>
  </w:style>
  <w:style w:type="character" w:customStyle="1" w:styleId="WW-Absatz-Standardschriftart111111111">
    <w:name w:val="WW-Absatz-Standardschriftart111111111"/>
    <w:rsid w:val="00200E35"/>
  </w:style>
  <w:style w:type="character" w:customStyle="1" w:styleId="WW-Absatz-Standardschriftart1111111111">
    <w:name w:val="WW-Absatz-Standardschriftart1111111111"/>
    <w:rsid w:val="00200E35"/>
  </w:style>
  <w:style w:type="character" w:customStyle="1" w:styleId="WW8Num1z0">
    <w:name w:val="WW8Num1z0"/>
    <w:rsid w:val="00200E35"/>
  </w:style>
  <w:style w:type="character" w:customStyle="1" w:styleId="Fontepargpadro11">
    <w:name w:val="Fonte parág. padrão11"/>
    <w:rsid w:val="00200E35"/>
  </w:style>
  <w:style w:type="character" w:customStyle="1" w:styleId="apple-converted-space">
    <w:name w:val="apple-converted-space"/>
    <w:rsid w:val="00200E35"/>
  </w:style>
  <w:style w:type="character" w:styleId="Forte">
    <w:name w:val="Strong"/>
    <w:qFormat/>
    <w:rsid w:val="00200E35"/>
    <w:rPr>
      <w:b/>
      <w:bCs/>
    </w:rPr>
  </w:style>
  <w:style w:type="character" w:customStyle="1" w:styleId="TextodebaloChar">
    <w:name w:val="Texto de balão Char"/>
    <w:rsid w:val="00200E35"/>
    <w:rPr>
      <w:rFonts w:ascii="Tahoma" w:hAnsi="Tahoma" w:cs="Tahoma"/>
      <w:sz w:val="14"/>
      <w:szCs w:val="14"/>
    </w:rPr>
  </w:style>
  <w:style w:type="character" w:customStyle="1" w:styleId="WWCharLFO12LVL1">
    <w:name w:val="WW_CharLFO12LVL1"/>
    <w:rsid w:val="00200E35"/>
  </w:style>
  <w:style w:type="character" w:customStyle="1" w:styleId="WWCharLFO14LVL1">
    <w:name w:val="WW_CharLFO14LVL1"/>
    <w:rsid w:val="00200E35"/>
    <w:rPr>
      <w:rFonts w:ascii="Wingdings" w:hAnsi="Wingdings" w:cs="Wingdings"/>
    </w:rPr>
  </w:style>
  <w:style w:type="character" w:customStyle="1" w:styleId="WWCharLFO14LVL2">
    <w:name w:val="WW_CharLFO14LVL2"/>
    <w:rsid w:val="00200E35"/>
    <w:rPr>
      <w:rFonts w:ascii="Courier New" w:hAnsi="Courier New" w:cs="Courier New"/>
    </w:rPr>
  </w:style>
  <w:style w:type="character" w:customStyle="1" w:styleId="WWCharLFO14LVL3">
    <w:name w:val="WW_CharLFO14LVL3"/>
    <w:rsid w:val="00200E35"/>
    <w:rPr>
      <w:rFonts w:ascii="Wingdings" w:hAnsi="Wingdings" w:cs="Wingdings"/>
    </w:rPr>
  </w:style>
  <w:style w:type="character" w:customStyle="1" w:styleId="WWCharLFO14LVL4">
    <w:name w:val="WW_CharLFO14LVL4"/>
    <w:rsid w:val="00200E35"/>
    <w:rPr>
      <w:rFonts w:ascii="Symbol" w:hAnsi="Symbol" w:cs="Symbol"/>
    </w:rPr>
  </w:style>
  <w:style w:type="character" w:customStyle="1" w:styleId="WWCharLFO14LVL5">
    <w:name w:val="WW_CharLFO14LVL5"/>
    <w:rsid w:val="00200E35"/>
    <w:rPr>
      <w:rFonts w:ascii="Courier New" w:hAnsi="Courier New" w:cs="Courier New"/>
    </w:rPr>
  </w:style>
  <w:style w:type="character" w:customStyle="1" w:styleId="WWCharLFO14LVL6">
    <w:name w:val="WW_CharLFO14LVL6"/>
    <w:rsid w:val="00200E35"/>
    <w:rPr>
      <w:rFonts w:ascii="Wingdings" w:hAnsi="Wingdings" w:cs="Wingdings"/>
    </w:rPr>
  </w:style>
  <w:style w:type="character" w:customStyle="1" w:styleId="WWCharLFO14LVL7">
    <w:name w:val="WW_CharLFO14LVL7"/>
    <w:rsid w:val="00200E35"/>
    <w:rPr>
      <w:rFonts w:ascii="Symbol" w:hAnsi="Symbol" w:cs="Symbol"/>
    </w:rPr>
  </w:style>
  <w:style w:type="character" w:customStyle="1" w:styleId="WWCharLFO14LVL8">
    <w:name w:val="WW_CharLFO14LVL8"/>
    <w:rsid w:val="00200E35"/>
    <w:rPr>
      <w:rFonts w:ascii="Courier New" w:hAnsi="Courier New" w:cs="Courier New"/>
    </w:rPr>
  </w:style>
  <w:style w:type="character" w:customStyle="1" w:styleId="WWCharLFO14LVL9">
    <w:name w:val="WW_CharLFO14LVL9"/>
    <w:rsid w:val="00200E35"/>
    <w:rPr>
      <w:rFonts w:ascii="Wingdings" w:hAnsi="Wingdings" w:cs="Wingdings"/>
    </w:rPr>
  </w:style>
  <w:style w:type="character" w:customStyle="1" w:styleId="WW8Num10z0">
    <w:name w:val="WW8Num10z0"/>
    <w:rsid w:val="00200E35"/>
    <w:rPr>
      <w:rFonts w:ascii="Symbol" w:hAnsi="Symbol" w:cs="Symbol"/>
    </w:rPr>
  </w:style>
  <w:style w:type="character" w:customStyle="1" w:styleId="Fontepargpadro2">
    <w:name w:val="Fonte parág. padrão2"/>
    <w:rsid w:val="00200E35"/>
    <w:rPr>
      <w:rFonts w:ascii="Times New Roman" w:hAnsi="Times New Roman" w:cs="Times New Roman"/>
    </w:rPr>
  </w:style>
  <w:style w:type="character" w:customStyle="1" w:styleId="ListLabel1">
    <w:name w:val="ListLabel 1"/>
    <w:rsid w:val="00200E35"/>
  </w:style>
  <w:style w:type="character" w:customStyle="1" w:styleId="ListLabel2">
    <w:name w:val="ListLabel 2"/>
    <w:rsid w:val="00200E35"/>
  </w:style>
  <w:style w:type="character" w:customStyle="1" w:styleId="ListLabel3">
    <w:name w:val="ListLabel 3"/>
    <w:rsid w:val="00200E35"/>
  </w:style>
  <w:style w:type="character" w:customStyle="1" w:styleId="ListLabel4">
    <w:name w:val="ListLabel 4"/>
    <w:rsid w:val="00200E35"/>
  </w:style>
  <w:style w:type="character" w:customStyle="1" w:styleId="ListLabel5">
    <w:name w:val="ListLabel 5"/>
    <w:rsid w:val="00200E35"/>
  </w:style>
  <w:style w:type="character" w:customStyle="1" w:styleId="ListLabel6">
    <w:name w:val="ListLabel 6"/>
    <w:rsid w:val="00200E35"/>
  </w:style>
  <w:style w:type="character" w:customStyle="1" w:styleId="TtuloChar">
    <w:name w:val="Título Char"/>
    <w:rsid w:val="00200E35"/>
    <w:rPr>
      <w:rFonts w:ascii="Cambria" w:hAnsi="Cambria" w:cs="Cambria"/>
      <w:b/>
      <w:bCs/>
      <w:kern w:val="1"/>
      <w:sz w:val="32"/>
      <w:szCs w:val="32"/>
    </w:rPr>
  </w:style>
  <w:style w:type="character" w:customStyle="1" w:styleId="CorpodetextoChar">
    <w:name w:val="Corpo de texto Char"/>
    <w:basedOn w:val="Fontepargpadro1"/>
    <w:rsid w:val="00200E35"/>
  </w:style>
  <w:style w:type="character" w:customStyle="1" w:styleId="CabealhoChar">
    <w:name w:val="Cabeçalho Char"/>
    <w:basedOn w:val="Fontepargpadro1"/>
    <w:rsid w:val="00200E35"/>
  </w:style>
  <w:style w:type="character" w:customStyle="1" w:styleId="RodapChar">
    <w:name w:val="Rodapé Char"/>
    <w:basedOn w:val="Fontepargpadro1"/>
    <w:uiPriority w:val="99"/>
    <w:rsid w:val="00200E35"/>
  </w:style>
  <w:style w:type="character" w:customStyle="1" w:styleId="MapadoDocumentoChar">
    <w:name w:val="Mapa do Documento Char"/>
    <w:rsid w:val="00200E35"/>
    <w:rPr>
      <w:rFonts w:ascii="Times New Roman" w:hAnsi="Times New Roman" w:cs="Times New Roman"/>
      <w:sz w:val="2"/>
      <w:szCs w:val="2"/>
    </w:rPr>
  </w:style>
  <w:style w:type="character" w:customStyle="1" w:styleId="TextodebaloChar1">
    <w:name w:val="Texto de balão Char1"/>
    <w:rsid w:val="00200E35"/>
    <w:rPr>
      <w:rFonts w:ascii="Times New Roman" w:hAnsi="Times New Roman" w:cs="Times New Roman"/>
      <w:sz w:val="2"/>
      <w:szCs w:val="2"/>
    </w:rPr>
  </w:style>
  <w:style w:type="character" w:customStyle="1" w:styleId="Ttulo1Char">
    <w:name w:val="Título 1 Char"/>
    <w:rsid w:val="00200E35"/>
    <w:rPr>
      <w:rFonts w:ascii="Arial" w:hAnsi="Arial" w:cs="Arial"/>
      <w:b/>
      <w:bCs/>
      <w:color w:val="00000A"/>
      <w:sz w:val="32"/>
      <w:szCs w:val="32"/>
      <w:lang w:val="pt-BR" w:eastAsia="zh-CN"/>
    </w:rPr>
  </w:style>
  <w:style w:type="character" w:styleId="Hyperlink">
    <w:name w:val="Hyperlink"/>
    <w:rsid w:val="00200E35"/>
    <w:rPr>
      <w:color w:val="00A000"/>
      <w:u w:val="single"/>
      <w:shd w:val="clear" w:color="auto" w:fill="FFFFFF"/>
    </w:rPr>
  </w:style>
  <w:style w:type="character" w:customStyle="1" w:styleId="ListLabel7">
    <w:name w:val="ListLabel 7"/>
    <w:rsid w:val="00200E35"/>
    <w:rPr>
      <w:rFonts w:cs="Symbol"/>
    </w:rPr>
  </w:style>
  <w:style w:type="character" w:customStyle="1" w:styleId="ListLabel8">
    <w:name w:val="ListLabel 8"/>
    <w:rsid w:val="00200E35"/>
    <w:rPr>
      <w:rFonts w:cs="Wingdings"/>
    </w:rPr>
  </w:style>
  <w:style w:type="character" w:customStyle="1" w:styleId="ListLabel9">
    <w:name w:val="ListLabel 9"/>
    <w:rsid w:val="00200E35"/>
    <w:rPr>
      <w:rFonts w:cs="Courier New"/>
    </w:rPr>
  </w:style>
  <w:style w:type="character" w:customStyle="1" w:styleId="ListLabel10">
    <w:name w:val="ListLabel 10"/>
    <w:rsid w:val="00200E35"/>
    <w:rPr>
      <w:rFonts w:cs="Symbol"/>
      <w:sz w:val="20"/>
      <w:szCs w:val="20"/>
    </w:rPr>
  </w:style>
  <w:style w:type="character" w:customStyle="1" w:styleId="ListLabel11">
    <w:name w:val="ListLabel 11"/>
    <w:rsid w:val="00200E35"/>
    <w:rPr>
      <w:rFonts w:cs="Courier New"/>
      <w:sz w:val="20"/>
      <w:szCs w:val="20"/>
    </w:rPr>
  </w:style>
  <w:style w:type="character" w:customStyle="1" w:styleId="ListLabel12">
    <w:name w:val="ListLabel 12"/>
    <w:rsid w:val="00200E35"/>
    <w:rPr>
      <w:rFonts w:cs="Wingdings"/>
      <w:sz w:val="20"/>
      <w:szCs w:val="20"/>
    </w:rPr>
  </w:style>
  <w:style w:type="character" w:customStyle="1" w:styleId="ListLabel13">
    <w:name w:val="ListLabel 13"/>
    <w:rsid w:val="00200E35"/>
    <w:rPr>
      <w:sz w:val="20"/>
    </w:rPr>
  </w:style>
  <w:style w:type="character" w:customStyle="1" w:styleId="Marcas">
    <w:name w:val="Marcas"/>
    <w:rsid w:val="00200E35"/>
    <w:rPr>
      <w:rFonts w:ascii="OpenSymbol" w:eastAsia="OpenSymbol" w:hAnsi="OpenSymbol" w:cs="OpenSymbol"/>
    </w:rPr>
  </w:style>
  <w:style w:type="paragraph" w:customStyle="1" w:styleId="Ttulo5">
    <w:name w:val="Título5"/>
    <w:basedOn w:val="WW-Padro"/>
    <w:next w:val="Corpodetexto"/>
    <w:rsid w:val="00200E35"/>
    <w:pPr>
      <w:keepNext/>
      <w:spacing w:before="240" w:after="120"/>
    </w:pPr>
    <w:rPr>
      <w:rFonts w:ascii="Arial" w:eastAsia="Microsoft YaHei" w:hAnsi="Arial" w:cs="Arial"/>
      <w:sz w:val="28"/>
      <w:szCs w:val="28"/>
    </w:rPr>
  </w:style>
  <w:style w:type="paragraph" w:styleId="Corpodetexto">
    <w:name w:val="Body Text"/>
    <w:basedOn w:val="WW-Padro"/>
    <w:rsid w:val="00200E35"/>
    <w:pPr>
      <w:spacing w:after="120"/>
    </w:pPr>
  </w:style>
  <w:style w:type="paragraph" w:styleId="Lista">
    <w:name w:val="List"/>
    <w:basedOn w:val="Corpodetexto"/>
    <w:rsid w:val="00200E35"/>
    <w:rPr>
      <w:rFonts w:cs="Mangal"/>
    </w:rPr>
  </w:style>
  <w:style w:type="paragraph" w:styleId="Legenda">
    <w:name w:val="caption"/>
    <w:basedOn w:val="Normal"/>
    <w:qFormat/>
    <w:rsid w:val="00200E35"/>
    <w:pPr>
      <w:suppressLineNumbers/>
      <w:spacing w:before="120" w:after="120"/>
    </w:pPr>
    <w:rPr>
      <w:rFonts w:cs="Mangal"/>
      <w:i/>
      <w:iCs/>
      <w:sz w:val="24"/>
      <w:szCs w:val="24"/>
    </w:rPr>
  </w:style>
  <w:style w:type="paragraph" w:customStyle="1" w:styleId="ndice">
    <w:name w:val="Índice"/>
    <w:basedOn w:val="WW-Padro"/>
    <w:rsid w:val="00200E35"/>
    <w:pPr>
      <w:suppressLineNumbers/>
    </w:pPr>
    <w:rPr>
      <w:rFonts w:cs="Mangal"/>
    </w:rPr>
  </w:style>
  <w:style w:type="paragraph" w:customStyle="1" w:styleId="WW-Padro">
    <w:name w:val="WW-Padrão"/>
    <w:rsid w:val="00200E35"/>
    <w:pPr>
      <w:widowControl w:val="0"/>
      <w:suppressAutoHyphens/>
      <w:spacing w:after="200" w:line="100" w:lineRule="atLeast"/>
      <w:textAlignment w:val="baseline"/>
    </w:pPr>
    <w:rPr>
      <w:rFonts w:ascii="Calibri" w:hAnsi="Calibri" w:cs="Calibri"/>
      <w:color w:val="00000A"/>
      <w:kern w:val="1"/>
      <w:sz w:val="24"/>
      <w:szCs w:val="24"/>
      <w:lang w:eastAsia="zh-CN"/>
    </w:rPr>
  </w:style>
  <w:style w:type="paragraph" w:customStyle="1" w:styleId="Ttulo40">
    <w:name w:val="Título4"/>
    <w:basedOn w:val="Normal"/>
    <w:next w:val="Corpodetexto"/>
    <w:rsid w:val="00200E35"/>
    <w:pPr>
      <w:keepNext/>
      <w:spacing w:before="240" w:after="120"/>
    </w:pPr>
    <w:rPr>
      <w:rFonts w:ascii="Arial" w:eastAsia="Microsoft YaHei" w:hAnsi="Arial" w:cs="Mangal"/>
      <w:sz w:val="28"/>
      <w:szCs w:val="28"/>
    </w:rPr>
  </w:style>
  <w:style w:type="paragraph" w:customStyle="1" w:styleId="Legenda1">
    <w:name w:val="Legenda1"/>
    <w:basedOn w:val="WW-Padro"/>
    <w:rsid w:val="00200E35"/>
    <w:pPr>
      <w:suppressLineNumbers/>
      <w:spacing w:before="120" w:after="120"/>
    </w:pPr>
    <w:rPr>
      <w:i/>
      <w:iCs/>
    </w:rPr>
  </w:style>
  <w:style w:type="paragraph" w:customStyle="1" w:styleId="Ttulo30">
    <w:name w:val="Título3"/>
    <w:basedOn w:val="WW-Padro"/>
    <w:rsid w:val="00200E35"/>
    <w:pPr>
      <w:keepNext/>
      <w:spacing w:before="240" w:after="120"/>
    </w:pPr>
    <w:rPr>
      <w:rFonts w:ascii="Arial" w:eastAsia="Microsoft YaHei" w:hAnsi="Arial" w:cs="Arial"/>
      <w:sz w:val="28"/>
      <w:szCs w:val="28"/>
    </w:rPr>
  </w:style>
  <w:style w:type="paragraph" w:customStyle="1" w:styleId="Ttulo20">
    <w:name w:val="Título2"/>
    <w:basedOn w:val="WW-Padro"/>
    <w:rsid w:val="00200E35"/>
    <w:pPr>
      <w:keepNext/>
      <w:spacing w:before="240" w:after="120"/>
    </w:pPr>
    <w:rPr>
      <w:rFonts w:ascii="Arial" w:eastAsia="Microsoft YaHei" w:hAnsi="Arial" w:cs="Arial"/>
      <w:sz w:val="28"/>
      <w:szCs w:val="28"/>
    </w:rPr>
  </w:style>
  <w:style w:type="paragraph" w:customStyle="1" w:styleId="Normal3">
    <w:name w:val="Normal3"/>
    <w:rsid w:val="00200E35"/>
    <w:pPr>
      <w:widowControl w:val="0"/>
      <w:suppressAutoHyphens/>
      <w:spacing w:after="200" w:line="100" w:lineRule="atLeast"/>
      <w:textAlignment w:val="baseline"/>
    </w:pPr>
    <w:rPr>
      <w:rFonts w:eastAsia="SimSun"/>
      <w:color w:val="00000A"/>
      <w:kern w:val="1"/>
      <w:sz w:val="24"/>
      <w:szCs w:val="24"/>
      <w:lang w:eastAsia="zh-CN"/>
    </w:rPr>
  </w:style>
  <w:style w:type="paragraph" w:customStyle="1" w:styleId="Ttulo10">
    <w:name w:val="Título1"/>
    <w:basedOn w:val="WW-Padro"/>
    <w:rsid w:val="00200E35"/>
    <w:pPr>
      <w:keepNext/>
      <w:spacing w:before="240" w:after="120"/>
    </w:pPr>
    <w:rPr>
      <w:rFonts w:ascii="Arial" w:eastAsia="Microsoft YaHei" w:hAnsi="Arial" w:cs="Arial"/>
      <w:sz w:val="28"/>
      <w:szCs w:val="28"/>
    </w:rPr>
  </w:style>
  <w:style w:type="paragraph" w:customStyle="1" w:styleId="Normal1">
    <w:name w:val="Normal1"/>
    <w:rsid w:val="00200E35"/>
    <w:pPr>
      <w:suppressAutoHyphens/>
      <w:spacing w:after="200" w:line="100" w:lineRule="atLeast"/>
      <w:textAlignment w:val="baseline"/>
    </w:pPr>
    <w:rPr>
      <w:rFonts w:ascii="Arial" w:hAnsi="Arial" w:cs="Arial"/>
      <w:color w:val="000000"/>
      <w:kern w:val="1"/>
      <w:sz w:val="24"/>
      <w:szCs w:val="24"/>
      <w:lang w:eastAsia="zh-CN"/>
    </w:rPr>
  </w:style>
  <w:style w:type="paragraph" w:styleId="Recuodecorpodetexto">
    <w:name w:val="Body Text Indent"/>
    <w:basedOn w:val="WW-Padro"/>
    <w:rsid w:val="00200E35"/>
    <w:pPr>
      <w:tabs>
        <w:tab w:val="left" w:pos="824"/>
      </w:tabs>
      <w:spacing w:line="360" w:lineRule="auto"/>
      <w:ind w:left="142"/>
      <w:jc w:val="both"/>
    </w:pPr>
    <w:rPr>
      <w:rFonts w:ascii="Arial" w:hAnsi="Arial" w:cs="Arial"/>
      <w:b/>
      <w:bCs/>
      <w:sz w:val="28"/>
      <w:szCs w:val="28"/>
    </w:rPr>
  </w:style>
  <w:style w:type="paragraph" w:customStyle="1" w:styleId="PargrafodaLista1">
    <w:name w:val="Parágrafo da Lista1"/>
    <w:basedOn w:val="WW-Padro"/>
    <w:rsid w:val="00200E35"/>
    <w:pPr>
      <w:widowControl/>
      <w:suppressAutoHyphens w:val="0"/>
      <w:spacing w:line="276" w:lineRule="auto"/>
      <w:ind w:left="720"/>
    </w:pPr>
    <w:rPr>
      <w:sz w:val="22"/>
      <w:szCs w:val="22"/>
    </w:rPr>
  </w:style>
  <w:style w:type="paragraph" w:customStyle="1" w:styleId="Endereoabreviadodoremetente">
    <w:name w:val="Endereço abreviado do remetente"/>
    <w:basedOn w:val="WW-Padro"/>
    <w:rsid w:val="00200E35"/>
  </w:style>
  <w:style w:type="paragraph" w:styleId="NormalWeb">
    <w:name w:val="Normal (Web)"/>
    <w:basedOn w:val="WW-Padro"/>
    <w:rsid w:val="00200E35"/>
    <w:pPr>
      <w:widowControl/>
      <w:suppressAutoHyphens w:val="0"/>
      <w:spacing w:before="280" w:after="280"/>
    </w:pPr>
    <w:rPr>
      <w:rFonts w:ascii="Times New Roman" w:eastAsia="MS Mincho" w:hAnsi="Times New Roman" w:cs="Times New Roman"/>
      <w:lang w:eastAsia="ja-JP"/>
    </w:rPr>
  </w:style>
  <w:style w:type="paragraph" w:customStyle="1" w:styleId="PargrafodaLista2">
    <w:name w:val="Parágrafo da Lista2"/>
    <w:basedOn w:val="WW-Padro"/>
    <w:rsid w:val="00200E35"/>
    <w:pPr>
      <w:widowControl/>
      <w:suppressAutoHyphens w:val="0"/>
      <w:spacing w:before="60"/>
      <w:ind w:left="720"/>
      <w:jc w:val="both"/>
    </w:pPr>
    <w:rPr>
      <w:sz w:val="22"/>
      <w:szCs w:val="22"/>
    </w:rPr>
  </w:style>
  <w:style w:type="paragraph" w:customStyle="1" w:styleId="Contedodoquadro">
    <w:name w:val="Conteúdo do quadro"/>
    <w:basedOn w:val="Corpodetexto"/>
    <w:rsid w:val="00200E35"/>
  </w:style>
  <w:style w:type="paragraph" w:customStyle="1" w:styleId="Contedodatabela">
    <w:name w:val="Conteúdo da tabela"/>
    <w:basedOn w:val="WW-Padro"/>
    <w:rsid w:val="00200E35"/>
    <w:pPr>
      <w:suppressLineNumbers/>
    </w:pPr>
  </w:style>
  <w:style w:type="paragraph" w:customStyle="1" w:styleId="Ttulodetabela">
    <w:name w:val="Título de tabela"/>
    <w:basedOn w:val="Contedodatabela"/>
    <w:rsid w:val="00200E35"/>
    <w:pPr>
      <w:jc w:val="center"/>
    </w:pPr>
    <w:rPr>
      <w:b/>
      <w:bCs/>
    </w:rPr>
  </w:style>
  <w:style w:type="paragraph" w:styleId="Cabealho">
    <w:name w:val="header"/>
    <w:basedOn w:val="WW-Padro"/>
    <w:rsid w:val="00200E35"/>
    <w:pPr>
      <w:suppressLineNumbers/>
      <w:tabs>
        <w:tab w:val="center" w:pos="4459"/>
        <w:tab w:val="right" w:pos="8919"/>
      </w:tabs>
    </w:pPr>
  </w:style>
  <w:style w:type="paragraph" w:styleId="Rodap">
    <w:name w:val="footer"/>
    <w:basedOn w:val="WW-Padro"/>
    <w:uiPriority w:val="99"/>
    <w:rsid w:val="00200E35"/>
    <w:pPr>
      <w:suppressLineNumbers/>
      <w:tabs>
        <w:tab w:val="center" w:pos="4819"/>
        <w:tab w:val="right" w:pos="9638"/>
      </w:tabs>
    </w:pPr>
  </w:style>
  <w:style w:type="paragraph" w:customStyle="1" w:styleId="MapadoDocumento1">
    <w:name w:val="Mapa do Documento1"/>
    <w:basedOn w:val="WW-Padro"/>
    <w:rsid w:val="00200E35"/>
    <w:pPr>
      <w:shd w:val="clear" w:color="auto" w:fill="000080"/>
    </w:pPr>
    <w:rPr>
      <w:rFonts w:ascii="Tahoma" w:hAnsi="Tahoma" w:cs="Tahoma"/>
    </w:rPr>
  </w:style>
  <w:style w:type="paragraph" w:customStyle="1" w:styleId="Textodebalo1">
    <w:name w:val="Texto de balão1"/>
    <w:basedOn w:val="Normal3"/>
    <w:rsid w:val="00200E35"/>
    <w:rPr>
      <w:rFonts w:ascii="Tahoma" w:hAnsi="Tahoma" w:cs="Tahoma"/>
      <w:sz w:val="16"/>
      <w:szCs w:val="16"/>
    </w:rPr>
  </w:style>
  <w:style w:type="paragraph" w:customStyle="1" w:styleId="WW-Normal">
    <w:name w:val="WW-Normal"/>
    <w:rsid w:val="00200E35"/>
    <w:pPr>
      <w:suppressAutoHyphens/>
      <w:spacing w:after="200" w:line="100" w:lineRule="atLeast"/>
    </w:pPr>
    <w:rPr>
      <w:rFonts w:ascii="Calibri" w:eastAsia="SimSun" w:hAnsi="Calibri" w:cs="Calibri"/>
      <w:color w:val="000000"/>
      <w:kern w:val="1"/>
      <w:sz w:val="24"/>
      <w:szCs w:val="24"/>
      <w:lang w:eastAsia="zh-CN"/>
    </w:rPr>
  </w:style>
  <w:style w:type="paragraph" w:customStyle="1" w:styleId="WW-Normal1">
    <w:name w:val="WW-Normal1"/>
    <w:rsid w:val="00200E35"/>
    <w:pPr>
      <w:suppressAutoHyphens/>
      <w:spacing w:after="200" w:line="100" w:lineRule="atLeast"/>
    </w:pPr>
    <w:rPr>
      <w:rFonts w:ascii="Calibri" w:eastAsia="SimSun" w:hAnsi="Calibri" w:cs="Calibri"/>
      <w:color w:val="000000"/>
      <w:kern w:val="1"/>
      <w:sz w:val="24"/>
      <w:szCs w:val="24"/>
      <w:lang w:eastAsia="zh-CN"/>
    </w:rPr>
  </w:style>
  <w:style w:type="paragraph" w:customStyle="1" w:styleId="Normal2">
    <w:name w:val="Normal2"/>
    <w:rsid w:val="00200E35"/>
    <w:pPr>
      <w:widowControl w:val="0"/>
      <w:suppressAutoHyphens/>
      <w:spacing w:after="200" w:line="100" w:lineRule="atLeast"/>
    </w:pPr>
    <w:rPr>
      <w:rFonts w:ascii="Calibri" w:eastAsia="SimSun" w:hAnsi="Calibri" w:cs="Calibri"/>
      <w:color w:val="000000"/>
      <w:kern w:val="1"/>
      <w:sz w:val="24"/>
      <w:szCs w:val="24"/>
      <w:lang w:eastAsia="zh-CN"/>
    </w:rPr>
  </w:style>
  <w:style w:type="paragraph" w:customStyle="1" w:styleId="Normal4">
    <w:name w:val="Normal4"/>
    <w:rsid w:val="00200E35"/>
    <w:pPr>
      <w:suppressAutoHyphens/>
      <w:spacing w:after="200" w:line="276" w:lineRule="auto"/>
    </w:pPr>
    <w:rPr>
      <w:rFonts w:ascii="Arial" w:hAnsi="Arial" w:cs="Arial"/>
      <w:color w:val="000000"/>
      <w:kern w:val="1"/>
      <w:sz w:val="24"/>
      <w:szCs w:val="24"/>
      <w:lang w:eastAsia="zh-CN"/>
    </w:rPr>
  </w:style>
  <w:style w:type="paragraph" w:customStyle="1" w:styleId="Commarcadores21">
    <w:name w:val="Com marcadores 21"/>
    <w:basedOn w:val="Normal"/>
    <w:rsid w:val="00200E35"/>
    <w:pPr>
      <w:widowControl w:val="0"/>
      <w:spacing w:after="0" w:line="360" w:lineRule="auto"/>
      <w:ind w:firstLine="643"/>
      <w:jc w:val="both"/>
    </w:pPr>
    <w:rPr>
      <w:rFonts w:ascii="Arial" w:eastAsia="MS Mincho" w:hAnsi="Arial" w:cs="Arial"/>
      <w:i/>
      <w:iCs/>
      <w:color w:val="FF0000"/>
      <w:sz w:val="24"/>
      <w:szCs w:val="24"/>
      <w:lang w:eastAsia="ja-JP"/>
    </w:rPr>
  </w:style>
  <w:style w:type="paragraph" w:customStyle="1" w:styleId="Commarcadores211">
    <w:name w:val="Com marcadores 211"/>
    <w:basedOn w:val="Normal"/>
    <w:rsid w:val="00200E35"/>
    <w:pPr>
      <w:ind w:left="566" w:hanging="283"/>
    </w:pPr>
  </w:style>
  <w:style w:type="paragraph" w:customStyle="1" w:styleId="PargrafodaLista3">
    <w:name w:val="Parágrafo da Lista3"/>
    <w:basedOn w:val="Normal"/>
    <w:rsid w:val="00200E35"/>
    <w:pPr>
      <w:spacing w:before="60" w:line="100" w:lineRule="atLeast"/>
      <w:ind w:left="720"/>
      <w:contextualSpacing/>
      <w:jc w:val="both"/>
    </w:pPr>
    <w:rPr>
      <w:rFonts w:eastAsia="Calibri" w:cs="Times New Roman"/>
    </w:rPr>
  </w:style>
  <w:style w:type="paragraph" w:customStyle="1" w:styleId="alineas">
    <w:name w:val="alineas"/>
    <w:basedOn w:val="Normal"/>
    <w:rsid w:val="00200E35"/>
    <w:pPr>
      <w:spacing w:before="28" w:after="28" w:line="100" w:lineRule="atLeast"/>
    </w:pPr>
    <w:rPr>
      <w:rFonts w:ascii="Times New Roman" w:hAnsi="Times New Roman" w:cs="Times New Roman"/>
      <w:sz w:val="24"/>
      <w:szCs w:val="24"/>
    </w:rPr>
  </w:style>
  <w:style w:type="character" w:customStyle="1" w:styleId="Ttulo3Char">
    <w:name w:val="Título 3 Char"/>
    <w:link w:val="Ttulo3"/>
    <w:uiPriority w:val="9"/>
    <w:semiHidden/>
    <w:rsid w:val="002D3E8F"/>
    <w:rPr>
      <w:rFonts w:ascii="Cambria" w:eastAsia="Times New Roman" w:hAnsi="Cambria" w:cs="Times New Roman"/>
      <w:b/>
      <w:bCs/>
      <w:kern w:val="1"/>
      <w:sz w:val="26"/>
      <w:szCs w:val="26"/>
      <w:lang w:eastAsia="zh-CN"/>
    </w:rPr>
  </w:style>
  <w:style w:type="table" w:styleId="Tabelacomgrade">
    <w:name w:val="Table Grid"/>
    <w:basedOn w:val="Tabelanormal"/>
    <w:uiPriority w:val="59"/>
    <w:rsid w:val="00E52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2"/>
    <w:uiPriority w:val="99"/>
    <w:semiHidden/>
    <w:unhideWhenUsed/>
    <w:rsid w:val="00052439"/>
    <w:pPr>
      <w:spacing w:after="0" w:line="240" w:lineRule="auto"/>
    </w:pPr>
    <w:rPr>
      <w:rFonts w:ascii="Tahoma" w:hAnsi="Tahoma" w:cs="Tahoma"/>
      <w:sz w:val="16"/>
      <w:szCs w:val="16"/>
    </w:rPr>
  </w:style>
  <w:style w:type="character" w:customStyle="1" w:styleId="TextodebaloChar2">
    <w:name w:val="Texto de balão Char2"/>
    <w:basedOn w:val="Fontepargpadro"/>
    <w:link w:val="Textodebalo"/>
    <w:uiPriority w:val="99"/>
    <w:semiHidden/>
    <w:rsid w:val="00052439"/>
    <w:rPr>
      <w:rFonts w:ascii="Tahoma" w:hAnsi="Tahoma" w:cs="Tahoma"/>
      <w:kern w:val="1"/>
      <w:sz w:val="16"/>
      <w:szCs w:val="16"/>
      <w:lang w:eastAsia="zh-CN"/>
    </w:rPr>
  </w:style>
  <w:style w:type="paragraph" w:customStyle="1" w:styleId="western">
    <w:name w:val="western"/>
    <w:basedOn w:val="Normal"/>
    <w:rsid w:val="0003688F"/>
    <w:pPr>
      <w:suppressAutoHyphens w:val="0"/>
      <w:spacing w:before="100" w:beforeAutospacing="1" w:after="119" w:line="240" w:lineRule="auto"/>
    </w:pPr>
    <w:rPr>
      <w:rFonts w:ascii="Times New Roman" w:hAnsi="Times New Roman" w:cs="Times New Roman"/>
      <w:color w:val="000000"/>
      <w:kern w:val="0"/>
      <w:sz w:val="24"/>
      <w:szCs w:val="24"/>
      <w:lang w:eastAsia="pt-BR"/>
    </w:rPr>
  </w:style>
  <w:style w:type="paragraph" w:styleId="PargrafodaLista">
    <w:name w:val="List Paragraph"/>
    <w:basedOn w:val="Normal"/>
    <w:uiPriority w:val="34"/>
    <w:qFormat/>
    <w:rsid w:val="00077B8E"/>
    <w:pPr>
      <w:ind w:left="720"/>
      <w:contextualSpacing/>
    </w:pPr>
  </w:style>
  <w:style w:type="paragraph" w:styleId="SemEspaamento">
    <w:name w:val="No Spacing"/>
    <w:link w:val="SemEspaamentoChar"/>
    <w:uiPriority w:val="1"/>
    <w:qFormat/>
    <w:rsid w:val="00596F71"/>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
    <w:uiPriority w:val="1"/>
    <w:rsid w:val="00596F71"/>
    <w:rPr>
      <w:rFonts w:asciiTheme="minorHAnsi" w:eastAsiaTheme="minorEastAsia" w:hAnsiTheme="minorHAnsi" w:cstheme="minorBidi"/>
      <w:sz w:val="22"/>
      <w:szCs w:val="22"/>
    </w:rPr>
  </w:style>
  <w:style w:type="table" w:styleId="SombreamentoClaro-nfase5">
    <w:name w:val="Light Shading Accent 5"/>
    <w:basedOn w:val="Tabelanormal"/>
    <w:uiPriority w:val="60"/>
    <w:rsid w:val="00BA55A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e1">
    <w:name w:val="Light List Accent 1"/>
    <w:basedOn w:val="Tabelanormal"/>
    <w:uiPriority w:val="61"/>
    <w:rsid w:val="00BA55A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mentoClaro-nfase4">
    <w:name w:val="Light Shading Accent 4"/>
    <w:basedOn w:val="Tabelanormal"/>
    <w:uiPriority w:val="60"/>
    <w:rsid w:val="00352E1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2">
    <w:name w:val="Light Shading Accent 2"/>
    <w:basedOn w:val="Tabelanormal"/>
    <w:uiPriority w:val="60"/>
    <w:rsid w:val="00352E1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1">
    <w:name w:val="Light Shading Accent 1"/>
    <w:basedOn w:val="Tabelanormal"/>
    <w:uiPriority w:val="60"/>
    <w:rsid w:val="00352E1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rsid w:val="00352E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adeClara-nfase5">
    <w:name w:val="Light Grid Accent 5"/>
    <w:basedOn w:val="Tabelanormal"/>
    <w:uiPriority w:val="62"/>
    <w:rsid w:val="00352E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1">
    <w:name w:val="Light Grid Accent 1"/>
    <w:basedOn w:val="Tabelanormal"/>
    <w:uiPriority w:val="62"/>
    <w:rsid w:val="00EC25D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Mdia3-nfase1">
    <w:name w:val="Medium Grid 3 Accent 1"/>
    <w:basedOn w:val="Tabelanormal"/>
    <w:uiPriority w:val="69"/>
    <w:rsid w:val="004E4D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3">
    <w:name w:val="Medium Grid 3 Accent 3"/>
    <w:basedOn w:val="Tabelanormal"/>
    <w:uiPriority w:val="69"/>
    <w:rsid w:val="008403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5">
    <w:name w:val="Medium Grid 3 Accent 5"/>
    <w:basedOn w:val="Tabelanormal"/>
    <w:uiPriority w:val="69"/>
    <w:rsid w:val="008403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6344">
      <w:bodyDiv w:val="1"/>
      <w:marLeft w:val="0"/>
      <w:marRight w:val="0"/>
      <w:marTop w:val="0"/>
      <w:marBottom w:val="0"/>
      <w:divBdr>
        <w:top w:val="none" w:sz="0" w:space="0" w:color="auto"/>
        <w:left w:val="none" w:sz="0" w:space="0" w:color="auto"/>
        <w:bottom w:val="none" w:sz="0" w:space="0" w:color="auto"/>
        <w:right w:val="none" w:sz="0" w:space="0" w:color="auto"/>
      </w:divBdr>
    </w:div>
    <w:div w:id="152450573">
      <w:bodyDiv w:val="1"/>
      <w:marLeft w:val="0"/>
      <w:marRight w:val="0"/>
      <w:marTop w:val="0"/>
      <w:marBottom w:val="0"/>
      <w:divBdr>
        <w:top w:val="none" w:sz="0" w:space="0" w:color="auto"/>
        <w:left w:val="none" w:sz="0" w:space="0" w:color="auto"/>
        <w:bottom w:val="none" w:sz="0" w:space="0" w:color="auto"/>
        <w:right w:val="none" w:sz="0" w:space="0" w:color="auto"/>
      </w:divBdr>
    </w:div>
    <w:div w:id="359628325">
      <w:bodyDiv w:val="1"/>
      <w:marLeft w:val="0"/>
      <w:marRight w:val="0"/>
      <w:marTop w:val="0"/>
      <w:marBottom w:val="0"/>
      <w:divBdr>
        <w:top w:val="none" w:sz="0" w:space="0" w:color="auto"/>
        <w:left w:val="none" w:sz="0" w:space="0" w:color="auto"/>
        <w:bottom w:val="none" w:sz="0" w:space="0" w:color="auto"/>
        <w:right w:val="none" w:sz="0" w:space="0" w:color="auto"/>
      </w:divBdr>
    </w:div>
    <w:div w:id="396056709">
      <w:bodyDiv w:val="1"/>
      <w:marLeft w:val="0"/>
      <w:marRight w:val="0"/>
      <w:marTop w:val="0"/>
      <w:marBottom w:val="0"/>
      <w:divBdr>
        <w:top w:val="none" w:sz="0" w:space="0" w:color="auto"/>
        <w:left w:val="none" w:sz="0" w:space="0" w:color="auto"/>
        <w:bottom w:val="none" w:sz="0" w:space="0" w:color="auto"/>
        <w:right w:val="none" w:sz="0" w:space="0" w:color="auto"/>
      </w:divBdr>
    </w:div>
    <w:div w:id="534392532">
      <w:bodyDiv w:val="1"/>
      <w:marLeft w:val="0"/>
      <w:marRight w:val="0"/>
      <w:marTop w:val="0"/>
      <w:marBottom w:val="0"/>
      <w:divBdr>
        <w:top w:val="none" w:sz="0" w:space="0" w:color="auto"/>
        <w:left w:val="none" w:sz="0" w:space="0" w:color="auto"/>
        <w:bottom w:val="none" w:sz="0" w:space="0" w:color="auto"/>
        <w:right w:val="none" w:sz="0" w:space="0" w:color="auto"/>
      </w:divBdr>
    </w:div>
    <w:div w:id="539442218">
      <w:bodyDiv w:val="1"/>
      <w:marLeft w:val="0"/>
      <w:marRight w:val="0"/>
      <w:marTop w:val="0"/>
      <w:marBottom w:val="0"/>
      <w:divBdr>
        <w:top w:val="none" w:sz="0" w:space="0" w:color="auto"/>
        <w:left w:val="none" w:sz="0" w:space="0" w:color="auto"/>
        <w:bottom w:val="none" w:sz="0" w:space="0" w:color="auto"/>
        <w:right w:val="none" w:sz="0" w:space="0" w:color="auto"/>
      </w:divBdr>
    </w:div>
    <w:div w:id="608052584">
      <w:bodyDiv w:val="1"/>
      <w:marLeft w:val="0"/>
      <w:marRight w:val="0"/>
      <w:marTop w:val="0"/>
      <w:marBottom w:val="0"/>
      <w:divBdr>
        <w:top w:val="none" w:sz="0" w:space="0" w:color="auto"/>
        <w:left w:val="none" w:sz="0" w:space="0" w:color="auto"/>
        <w:bottom w:val="none" w:sz="0" w:space="0" w:color="auto"/>
        <w:right w:val="none" w:sz="0" w:space="0" w:color="auto"/>
      </w:divBdr>
    </w:div>
    <w:div w:id="691298463">
      <w:bodyDiv w:val="1"/>
      <w:marLeft w:val="0"/>
      <w:marRight w:val="0"/>
      <w:marTop w:val="0"/>
      <w:marBottom w:val="0"/>
      <w:divBdr>
        <w:top w:val="none" w:sz="0" w:space="0" w:color="auto"/>
        <w:left w:val="none" w:sz="0" w:space="0" w:color="auto"/>
        <w:bottom w:val="none" w:sz="0" w:space="0" w:color="auto"/>
        <w:right w:val="none" w:sz="0" w:space="0" w:color="auto"/>
      </w:divBdr>
    </w:div>
    <w:div w:id="888146104">
      <w:bodyDiv w:val="1"/>
      <w:marLeft w:val="0"/>
      <w:marRight w:val="0"/>
      <w:marTop w:val="0"/>
      <w:marBottom w:val="0"/>
      <w:divBdr>
        <w:top w:val="none" w:sz="0" w:space="0" w:color="auto"/>
        <w:left w:val="none" w:sz="0" w:space="0" w:color="auto"/>
        <w:bottom w:val="none" w:sz="0" w:space="0" w:color="auto"/>
        <w:right w:val="none" w:sz="0" w:space="0" w:color="auto"/>
      </w:divBdr>
    </w:div>
    <w:div w:id="1000884513">
      <w:bodyDiv w:val="1"/>
      <w:marLeft w:val="0"/>
      <w:marRight w:val="0"/>
      <w:marTop w:val="0"/>
      <w:marBottom w:val="0"/>
      <w:divBdr>
        <w:top w:val="none" w:sz="0" w:space="0" w:color="auto"/>
        <w:left w:val="none" w:sz="0" w:space="0" w:color="auto"/>
        <w:bottom w:val="none" w:sz="0" w:space="0" w:color="auto"/>
        <w:right w:val="none" w:sz="0" w:space="0" w:color="auto"/>
      </w:divBdr>
    </w:div>
    <w:div w:id="1059592269">
      <w:bodyDiv w:val="1"/>
      <w:marLeft w:val="0"/>
      <w:marRight w:val="0"/>
      <w:marTop w:val="0"/>
      <w:marBottom w:val="0"/>
      <w:divBdr>
        <w:top w:val="none" w:sz="0" w:space="0" w:color="auto"/>
        <w:left w:val="none" w:sz="0" w:space="0" w:color="auto"/>
        <w:bottom w:val="none" w:sz="0" w:space="0" w:color="auto"/>
        <w:right w:val="none" w:sz="0" w:space="0" w:color="auto"/>
      </w:divBdr>
    </w:div>
    <w:div w:id="1075512017">
      <w:bodyDiv w:val="1"/>
      <w:marLeft w:val="0"/>
      <w:marRight w:val="0"/>
      <w:marTop w:val="0"/>
      <w:marBottom w:val="0"/>
      <w:divBdr>
        <w:top w:val="none" w:sz="0" w:space="0" w:color="auto"/>
        <w:left w:val="none" w:sz="0" w:space="0" w:color="auto"/>
        <w:bottom w:val="none" w:sz="0" w:space="0" w:color="auto"/>
        <w:right w:val="none" w:sz="0" w:space="0" w:color="auto"/>
      </w:divBdr>
    </w:div>
    <w:div w:id="1104686696">
      <w:bodyDiv w:val="1"/>
      <w:marLeft w:val="0"/>
      <w:marRight w:val="0"/>
      <w:marTop w:val="0"/>
      <w:marBottom w:val="0"/>
      <w:divBdr>
        <w:top w:val="none" w:sz="0" w:space="0" w:color="auto"/>
        <w:left w:val="none" w:sz="0" w:space="0" w:color="auto"/>
        <w:bottom w:val="none" w:sz="0" w:space="0" w:color="auto"/>
        <w:right w:val="none" w:sz="0" w:space="0" w:color="auto"/>
      </w:divBdr>
    </w:div>
    <w:div w:id="1130397643">
      <w:bodyDiv w:val="1"/>
      <w:marLeft w:val="0"/>
      <w:marRight w:val="0"/>
      <w:marTop w:val="0"/>
      <w:marBottom w:val="0"/>
      <w:divBdr>
        <w:top w:val="none" w:sz="0" w:space="0" w:color="auto"/>
        <w:left w:val="none" w:sz="0" w:space="0" w:color="auto"/>
        <w:bottom w:val="none" w:sz="0" w:space="0" w:color="auto"/>
        <w:right w:val="none" w:sz="0" w:space="0" w:color="auto"/>
      </w:divBdr>
    </w:div>
    <w:div w:id="1151558223">
      <w:bodyDiv w:val="1"/>
      <w:marLeft w:val="0"/>
      <w:marRight w:val="0"/>
      <w:marTop w:val="0"/>
      <w:marBottom w:val="0"/>
      <w:divBdr>
        <w:top w:val="none" w:sz="0" w:space="0" w:color="auto"/>
        <w:left w:val="none" w:sz="0" w:space="0" w:color="auto"/>
        <w:bottom w:val="none" w:sz="0" w:space="0" w:color="auto"/>
        <w:right w:val="none" w:sz="0" w:space="0" w:color="auto"/>
      </w:divBdr>
    </w:div>
    <w:div w:id="1172716287">
      <w:bodyDiv w:val="1"/>
      <w:marLeft w:val="0"/>
      <w:marRight w:val="0"/>
      <w:marTop w:val="0"/>
      <w:marBottom w:val="0"/>
      <w:divBdr>
        <w:top w:val="none" w:sz="0" w:space="0" w:color="auto"/>
        <w:left w:val="none" w:sz="0" w:space="0" w:color="auto"/>
        <w:bottom w:val="none" w:sz="0" w:space="0" w:color="auto"/>
        <w:right w:val="none" w:sz="0" w:space="0" w:color="auto"/>
      </w:divBdr>
    </w:div>
    <w:div w:id="1273323217">
      <w:bodyDiv w:val="1"/>
      <w:marLeft w:val="0"/>
      <w:marRight w:val="0"/>
      <w:marTop w:val="0"/>
      <w:marBottom w:val="0"/>
      <w:divBdr>
        <w:top w:val="none" w:sz="0" w:space="0" w:color="auto"/>
        <w:left w:val="none" w:sz="0" w:space="0" w:color="auto"/>
        <w:bottom w:val="none" w:sz="0" w:space="0" w:color="auto"/>
        <w:right w:val="none" w:sz="0" w:space="0" w:color="auto"/>
      </w:divBdr>
    </w:div>
    <w:div w:id="1420255466">
      <w:bodyDiv w:val="1"/>
      <w:marLeft w:val="0"/>
      <w:marRight w:val="0"/>
      <w:marTop w:val="0"/>
      <w:marBottom w:val="0"/>
      <w:divBdr>
        <w:top w:val="none" w:sz="0" w:space="0" w:color="auto"/>
        <w:left w:val="none" w:sz="0" w:space="0" w:color="auto"/>
        <w:bottom w:val="none" w:sz="0" w:space="0" w:color="auto"/>
        <w:right w:val="none" w:sz="0" w:space="0" w:color="auto"/>
      </w:divBdr>
    </w:div>
    <w:div w:id="1477605994">
      <w:bodyDiv w:val="1"/>
      <w:marLeft w:val="0"/>
      <w:marRight w:val="0"/>
      <w:marTop w:val="0"/>
      <w:marBottom w:val="0"/>
      <w:divBdr>
        <w:top w:val="none" w:sz="0" w:space="0" w:color="auto"/>
        <w:left w:val="none" w:sz="0" w:space="0" w:color="auto"/>
        <w:bottom w:val="none" w:sz="0" w:space="0" w:color="auto"/>
        <w:right w:val="none" w:sz="0" w:space="0" w:color="auto"/>
      </w:divBdr>
    </w:div>
    <w:div w:id="1526867105">
      <w:bodyDiv w:val="1"/>
      <w:marLeft w:val="0"/>
      <w:marRight w:val="0"/>
      <w:marTop w:val="0"/>
      <w:marBottom w:val="0"/>
      <w:divBdr>
        <w:top w:val="none" w:sz="0" w:space="0" w:color="auto"/>
        <w:left w:val="none" w:sz="0" w:space="0" w:color="auto"/>
        <w:bottom w:val="none" w:sz="0" w:space="0" w:color="auto"/>
        <w:right w:val="none" w:sz="0" w:space="0" w:color="auto"/>
      </w:divBdr>
    </w:div>
    <w:div w:id="1654023091">
      <w:bodyDiv w:val="1"/>
      <w:marLeft w:val="0"/>
      <w:marRight w:val="0"/>
      <w:marTop w:val="0"/>
      <w:marBottom w:val="0"/>
      <w:divBdr>
        <w:top w:val="none" w:sz="0" w:space="0" w:color="auto"/>
        <w:left w:val="none" w:sz="0" w:space="0" w:color="auto"/>
        <w:bottom w:val="none" w:sz="0" w:space="0" w:color="auto"/>
        <w:right w:val="none" w:sz="0" w:space="0" w:color="auto"/>
      </w:divBdr>
    </w:div>
    <w:div w:id="1762600088">
      <w:bodyDiv w:val="1"/>
      <w:marLeft w:val="0"/>
      <w:marRight w:val="0"/>
      <w:marTop w:val="0"/>
      <w:marBottom w:val="0"/>
      <w:divBdr>
        <w:top w:val="none" w:sz="0" w:space="0" w:color="auto"/>
        <w:left w:val="none" w:sz="0" w:space="0" w:color="auto"/>
        <w:bottom w:val="none" w:sz="0" w:space="0" w:color="auto"/>
        <w:right w:val="none" w:sz="0" w:space="0" w:color="auto"/>
      </w:divBdr>
    </w:div>
    <w:div w:id="1822690895">
      <w:bodyDiv w:val="1"/>
      <w:marLeft w:val="0"/>
      <w:marRight w:val="0"/>
      <w:marTop w:val="0"/>
      <w:marBottom w:val="0"/>
      <w:divBdr>
        <w:top w:val="none" w:sz="0" w:space="0" w:color="auto"/>
        <w:left w:val="none" w:sz="0" w:space="0" w:color="auto"/>
        <w:bottom w:val="none" w:sz="0" w:space="0" w:color="auto"/>
        <w:right w:val="none" w:sz="0" w:space="0" w:color="auto"/>
      </w:divBdr>
    </w:div>
    <w:div w:id="1831479821">
      <w:bodyDiv w:val="1"/>
      <w:marLeft w:val="0"/>
      <w:marRight w:val="0"/>
      <w:marTop w:val="0"/>
      <w:marBottom w:val="0"/>
      <w:divBdr>
        <w:top w:val="none" w:sz="0" w:space="0" w:color="auto"/>
        <w:left w:val="none" w:sz="0" w:space="0" w:color="auto"/>
        <w:bottom w:val="none" w:sz="0" w:space="0" w:color="auto"/>
        <w:right w:val="none" w:sz="0" w:space="0" w:color="auto"/>
      </w:divBdr>
    </w:div>
    <w:div w:id="211415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pao\AppData\Local\Microsoft\Windows\Temporary%20Internet%20Files\Content.IE5\J2ETVW13\Plano%20Regional%20RPCD%20versao%2028%20agost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CA3E0-47E6-4470-929E-027B550E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Plano Regional RPCD versao 28 agosto</Template>
  <TotalTime>0</TotalTime>
  <Pages>62</Pages>
  <Words>14559</Words>
  <Characters>78622</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Secretaria Municipal da Saúde de Guarulhos</vt:lpstr>
    </vt:vector>
  </TitlesOfParts>
  <Company>Hewlett-Packard</Company>
  <LinksUpToDate>false</LinksUpToDate>
  <CharactersWithSpaces>92996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Municipal da Saúde de Guarulhos</dc:title>
  <dc:creator>Anita Pereira do Amaral Oliveira</dc:creator>
  <cp:lastModifiedBy>Ana Cristina Camargo</cp:lastModifiedBy>
  <cp:revision>2</cp:revision>
  <cp:lastPrinted>2013-10-02T18:51:00Z</cp:lastPrinted>
  <dcterms:created xsi:type="dcterms:W3CDTF">2017-03-20T14:03:00Z</dcterms:created>
  <dcterms:modified xsi:type="dcterms:W3CDTF">2017-03-20T14:03:00Z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WinXP SP2 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